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CB" w:rsidRDefault="00E253CB" w:rsidP="00E362E4">
      <w:pPr>
        <w:keepNext/>
        <w:jc w:val="right"/>
        <w:outlineLvl w:val="0"/>
        <w:rPr>
          <w:rFonts w:ascii="Times New Roman Bold" w:hAnsi="Times New Roman Bold"/>
          <w:b/>
          <w:caps/>
        </w:rPr>
      </w:pPr>
    </w:p>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______________</w:t>
      </w:r>
      <w:proofErr w:type="spellStart"/>
      <w:r>
        <w:t>A.Pudāns</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Pr>
          <w:sz w:val="22"/>
          <w:szCs w:val="22"/>
        </w:rPr>
        <w:t>2014</w:t>
      </w:r>
      <w:r w:rsidRPr="00D716D8">
        <w:rPr>
          <w:sz w:val="22"/>
          <w:szCs w:val="22"/>
        </w:rPr>
        <w:t xml:space="preserve">.gada </w:t>
      </w:r>
      <w:r w:rsidR="00955716">
        <w:rPr>
          <w:sz w:val="22"/>
          <w:szCs w:val="22"/>
        </w:rPr>
        <w:t>03.decembrī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E81B30" w:rsidRPr="00E81B30" w:rsidRDefault="00962758" w:rsidP="00E81B30">
      <w:pPr>
        <w:pStyle w:val="BodyText2"/>
        <w:spacing w:line="240" w:lineRule="auto"/>
        <w:jc w:val="center"/>
        <w:rPr>
          <w:b/>
          <w:sz w:val="28"/>
          <w:szCs w:val="28"/>
          <w:lang w:val="lv-LV"/>
        </w:rPr>
      </w:pPr>
      <w:r w:rsidRPr="00E81B30">
        <w:rPr>
          <w:b/>
          <w:bCs/>
          <w:sz w:val="28"/>
          <w:szCs w:val="28"/>
          <w:lang w:val="lv-LV"/>
        </w:rPr>
        <w:t>„</w:t>
      </w:r>
      <w:r w:rsidR="00A37CB7">
        <w:rPr>
          <w:b/>
          <w:bCs/>
          <w:sz w:val="28"/>
          <w:szCs w:val="28"/>
          <w:lang w:val="lv-LV"/>
        </w:rPr>
        <w:t>Videonovērošanas sistēmas ierīkošana 1.krasta lunetes teritorijā, Cietoksnī, Daugavpilī</w:t>
      </w:r>
      <w:r w:rsidR="00E81B30" w:rsidRPr="00E81B30">
        <w:rPr>
          <w:b/>
          <w:bCs/>
          <w:sz w:val="28"/>
          <w:szCs w:val="28"/>
          <w:lang w:val="lv-LV"/>
        </w:rPr>
        <w:t xml:space="preserve">” </w:t>
      </w:r>
      <w:r w:rsidR="00E81B30" w:rsidRPr="00E81B30">
        <w:rPr>
          <w:b/>
          <w:sz w:val="28"/>
          <w:szCs w:val="28"/>
          <w:lang w:val="lv-LV"/>
        </w:rPr>
        <w:t xml:space="preserve">                                      </w:t>
      </w:r>
    </w:p>
    <w:p w:rsidR="00E362E4" w:rsidRPr="00710892" w:rsidRDefault="00E362E4" w:rsidP="00E362E4">
      <w:pPr>
        <w:jc w:val="center"/>
        <w:rPr>
          <w:b/>
          <w:bCs/>
          <w:sz w:val="22"/>
          <w:szCs w:val="22"/>
          <w:lang w:val="lv-LV"/>
        </w:rPr>
      </w:pP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955716"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955716"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A37CB7" w:rsidP="0073355F">
            <w:pPr>
              <w:jc w:val="both"/>
              <w:rPr>
                <w:sz w:val="22"/>
                <w:szCs w:val="22"/>
                <w:lang w:val="lv-LV"/>
              </w:rPr>
            </w:pPr>
            <w:r>
              <w:rPr>
                <w:sz w:val="22"/>
                <w:szCs w:val="22"/>
                <w:lang w:val="lv-LV"/>
              </w:rPr>
              <w:t>Elektroinženiere</w:t>
            </w:r>
            <w:r w:rsidR="00713FE6">
              <w:rPr>
                <w:sz w:val="22"/>
                <w:szCs w:val="22"/>
                <w:lang w:val="lv-LV"/>
              </w:rPr>
              <w:t xml:space="preserve"> – </w:t>
            </w:r>
            <w:r>
              <w:rPr>
                <w:sz w:val="22"/>
                <w:szCs w:val="22"/>
                <w:lang w:val="lv-LV"/>
              </w:rPr>
              <w:t>Snežana Afanasjeva, tālrunis 65476325</w:t>
            </w:r>
            <w:r w:rsidR="00E362E4" w:rsidRPr="00D716D8">
              <w:rPr>
                <w:sz w:val="22"/>
                <w:szCs w:val="22"/>
                <w:lang w:val="lv-LV"/>
              </w:rPr>
              <w:t>,</w:t>
            </w:r>
            <w:r>
              <w:rPr>
                <w:sz w:val="22"/>
                <w:szCs w:val="22"/>
                <w:lang w:val="lv-LV"/>
              </w:rPr>
              <w:t>mob.29297901</w:t>
            </w:r>
            <w:r w:rsidR="00E362E4" w:rsidRPr="00D716D8">
              <w:rPr>
                <w:sz w:val="22"/>
                <w:szCs w:val="22"/>
                <w:lang w:val="lv-LV"/>
              </w:rPr>
              <w:t xml:space="preserve"> e-pasts </w:t>
            </w:r>
            <w:r>
              <w:rPr>
                <w:sz w:val="22"/>
                <w:szCs w:val="22"/>
                <w:lang w:val="lv-LV"/>
              </w:rPr>
              <w:fldChar w:fldCharType="begin"/>
            </w:r>
            <w:r>
              <w:rPr>
                <w:sz w:val="22"/>
                <w:szCs w:val="22"/>
                <w:lang w:val="lv-LV"/>
              </w:rPr>
              <w:instrText xml:space="preserve"> HYPERLINK "mailto:</w:instrText>
            </w:r>
            <w:r w:rsidRPr="00A37CB7">
              <w:rPr>
                <w:sz w:val="22"/>
                <w:szCs w:val="22"/>
                <w:lang w:val="lv-LV"/>
              </w:rPr>
              <w:instrText>snezhana.afanasjeva@daugavpils.lv</w:instrText>
            </w:r>
            <w:r>
              <w:rPr>
                <w:sz w:val="22"/>
                <w:szCs w:val="22"/>
                <w:lang w:val="lv-LV"/>
              </w:rPr>
              <w:instrText xml:space="preserve">" </w:instrText>
            </w:r>
            <w:r>
              <w:rPr>
                <w:sz w:val="22"/>
                <w:szCs w:val="22"/>
                <w:lang w:val="lv-LV"/>
              </w:rPr>
              <w:fldChar w:fldCharType="separate"/>
            </w:r>
            <w:r w:rsidRPr="00672E5B">
              <w:rPr>
                <w:rStyle w:val="Hyperlink"/>
                <w:sz w:val="22"/>
                <w:szCs w:val="22"/>
                <w:lang w:val="lv-LV"/>
              </w:rPr>
              <w:t>snezhana.afanasjeva@daugavpils.lv</w:t>
            </w:r>
            <w:r>
              <w:rPr>
                <w:sz w:val="22"/>
                <w:szCs w:val="22"/>
                <w:lang w:val="lv-LV"/>
              </w:rPr>
              <w:fldChar w:fldCharType="end"/>
            </w:r>
            <w:r w:rsidR="00E362E4"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sidRPr="00FC6D67">
              <w:rPr>
                <w:sz w:val="22"/>
                <w:szCs w:val="22"/>
                <w:lang w:val="lv-LV"/>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A37CB7">
        <w:rPr>
          <w:bCs/>
          <w:sz w:val="22"/>
          <w:szCs w:val="22"/>
          <w:lang w:val="lv-LV"/>
        </w:rPr>
        <w:t xml:space="preserve">līdz EUR </w:t>
      </w:r>
      <w:r>
        <w:rPr>
          <w:bCs/>
          <w:sz w:val="22"/>
          <w:szCs w:val="22"/>
          <w:lang w:val="lv-LV"/>
        </w:rPr>
        <w:t>4 000,00 bez</w:t>
      </w:r>
      <w:r w:rsidRPr="00D90169">
        <w:rPr>
          <w:bCs/>
          <w:sz w:val="22"/>
          <w:szCs w:val="22"/>
          <w:lang w:val="lv-LV"/>
        </w:rPr>
        <w:t xml:space="preserve"> PVN</w:t>
      </w:r>
      <w:r w:rsidRPr="00922F2E">
        <w:rPr>
          <w:b/>
          <w:bCs/>
          <w:sz w:val="22"/>
          <w:szCs w:val="22"/>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0" w:name="_Toc134418278"/>
      <w:bookmarkStart w:id="1" w:name="_Toc134628683"/>
      <w:bookmarkStart w:id="2" w:name="_Toc337468672"/>
      <w:bookmarkStart w:id="3" w:name="_Toc341872544"/>
      <w:r w:rsidRPr="00D716D8">
        <w:rPr>
          <w:b/>
          <w:bCs/>
          <w:sz w:val="22"/>
          <w:szCs w:val="22"/>
          <w:lang w:val="lv-LV"/>
        </w:rPr>
        <w:t>Līguma izpi</w:t>
      </w:r>
      <w:r>
        <w:rPr>
          <w:b/>
          <w:bCs/>
          <w:sz w:val="22"/>
          <w:szCs w:val="22"/>
          <w:lang w:val="lv-LV"/>
        </w:rPr>
        <w:t xml:space="preserve">ldes termiņš: </w:t>
      </w:r>
      <w:r w:rsidR="00733964">
        <w:rPr>
          <w:bCs/>
          <w:sz w:val="22"/>
          <w:szCs w:val="22"/>
          <w:lang w:val="lv-LV"/>
        </w:rPr>
        <w:t xml:space="preserve">līdz 2014.gada </w:t>
      </w:r>
      <w:r w:rsidR="00A37CB7">
        <w:rPr>
          <w:bCs/>
          <w:sz w:val="22"/>
          <w:szCs w:val="22"/>
          <w:lang w:val="lv-LV"/>
        </w:rPr>
        <w:t>19.decembrim</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4560EB">
        <w:rPr>
          <w:sz w:val="22"/>
          <w:szCs w:val="22"/>
        </w:rPr>
        <w:t>2/</w:t>
      </w:r>
      <w:proofErr w:type="spellStart"/>
      <w:r w:rsidR="004560EB">
        <w:rPr>
          <w:sz w:val="22"/>
          <w:szCs w:val="22"/>
        </w:rPr>
        <w:t>divi</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0"/>
      <w:bookmarkEnd w:id="1"/>
      <w:bookmarkEnd w:id="2"/>
      <w:bookmarkEnd w:id="3"/>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lastRenderedPageBreak/>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DE1CA7" w:rsidRDefault="00E362E4" w:rsidP="00E362E4">
      <w:pPr>
        <w:tabs>
          <w:tab w:val="left" w:pos="426"/>
        </w:tabs>
        <w:ind w:left="57" w:right="-57"/>
        <w:jc w:val="both"/>
        <w:rPr>
          <w:sz w:val="22"/>
          <w:szCs w:val="22"/>
          <w:lang w:val="lv-LV"/>
        </w:rPr>
      </w:pPr>
      <w:r w:rsidRPr="00DE1CA7">
        <w:rPr>
          <w:bCs/>
          <w:sz w:val="22"/>
          <w:szCs w:val="22"/>
          <w:lang w:val="lv-LV"/>
        </w:rPr>
        <w:t xml:space="preserve">            7.6.Apliecinājums par to, ka pretendentam ir pieredze </w:t>
      </w:r>
      <w:r w:rsidR="00DE1CA7" w:rsidRPr="00DE1CA7">
        <w:rPr>
          <w:sz w:val="22"/>
          <w:szCs w:val="22"/>
          <w:lang w:val="lv-LV"/>
        </w:rPr>
        <w:t xml:space="preserve">iepriekšējo piecu gadu laikā (2009. – </w:t>
      </w:r>
    </w:p>
    <w:p w:rsidR="00E362E4" w:rsidRPr="00DE1CA7" w:rsidRDefault="00DE1CA7" w:rsidP="00E362E4">
      <w:pPr>
        <w:tabs>
          <w:tab w:val="left" w:pos="426"/>
        </w:tabs>
        <w:ind w:left="57" w:right="-57"/>
        <w:jc w:val="both"/>
        <w:rPr>
          <w:sz w:val="22"/>
          <w:szCs w:val="22"/>
          <w:lang w:val="lv-LV"/>
        </w:rPr>
      </w:pPr>
      <w:r>
        <w:rPr>
          <w:sz w:val="22"/>
          <w:szCs w:val="22"/>
          <w:lang w:val="lv-LV"/>
        </w:rPr>
        <w:t xml:space="preserve">                  </w:t>
      </w:r>
      <w:r w:rsidRPr="00DE1CA7">
        <w:rPr>
          <w:sz w:val="22"/>
          <w:szCs w:val="22"/>
          <w:lang w:val="lv-LV"/>
        </w:rPr>
        <w:t>2013.gadā ieskaitot 2014.gada periodu</w:t>
      </w:r>
      <w:r>
        <w:rPr>
          <w:sz w:val="22"/>
          <w:szCs w:val="22"/>
          <w:lang w:val="lv-LV"/>
        </w:rPr>
        <w:t>)</w:t>
      </w:r>
      <w:r w:rsidR="00E362E4" w:rsidRPr="00DE1CA7">
        <w:rPr>
          <w:sz w:val="22"/>
          <w:szCs w:val="22"/>
          <w:lang w:val="lv-LV"/>
        </w:rPr>
        <w:t xml:space="preserve"> uzaicinājumā minēto darbu vai ekvivalentu   </w:t>
      </w:r>
    </w:p>
    <w:p w:rsidR="00E362E4" w:rsidRPr="00DE1CA7" w:rsidRDefault="00E362E4" w:rsidP="00E362E4">
      <w:pPr>
        <w:tabs>
          <w:tab w:val="left" w:pos="426"/>
        </w:tabs>
        <w:ind w:left="57" w:right="-57"/>
        <w:jc w:val="both"/>
        <w:rPr>
          <w:sz w:val="22"/>
          <w:szCs w:val="22"/>
          <w:lang w:val="lv-LV"/>
        </w:rPr>
      </w:pPr>
      <w:r w:rsidRPr="00DE1CA7">
        <w:rPr>
          <w:sz w:val="22"/>
          <w:szCs w:val="22"/>
          <w:lang w:val="lv-LV"/>
        </w:rPr>
        <w:t xml:space="preserve">                 darbu veikšanā.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E362E4">
      <w:pPr>
        <w:pStyle w:val="Style1"/>
        <w:numPr>
          <w:ilvl w:val="0"/>
          <w:numId w:val="0"/>
        </w:numPr>
        <w:ind w:left="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DE1CA7" w:rsidRDefault="00E362E4" w:rsidP="00DE1CA7">
      <w:pPr>
        <w:tabs>
          <w:tab w:val="num" w:pos="567"/>
        </w:tabs>
        <w:ind w:left="567" w:hanging="567"/>
        <w:jc w:val="both"/>
        <w:rPr>
          <w:sz w:val="22"/>
          <w:szCs w:val="22"/>
          <w:lang w:val="lv-LV"/>
        </w:rPr>
      </w:pPr>
      <w:r w:rsidRPr="00DE1CA7">
        <w:rPr>
          <w:sz w:val="22"/>
          <w:szCs w:val="22"/>
          <w:lang w:val="lv-LV"/>
        </w:rPr>
        <w:t xml:space="preserve">            7.8. </w:t>
      </w:r>
      <w:r w:rsidR="00DE1CA7" w:rsidRPr="00DE1CA7">
        <w:rPr>
          <w:sz w:val="22"/>
          <w:szCs w:val="22"/>
          <w:lang w:val="lv-LV"/>
        </w:rPr>
        <w:t xml:space="preserve">Pretendentam ir jānodrošina, ka līguma izpildē piedalās būvdarbu vadītājs (-i), kuram (-iem) ir </w:t>
      </w:r>
      <w:r w:rsidR="00DE1CA7">
        <w:rPr>
          <w:sz w:val="22"/>
          <w:szCs w:val="22"/>
          <w:lang w:val="lv-LV"/>
        </w:rPr>
        <w:t xml:space="preserve">  </w:t>
      </w:r>
    </w:p>
    <w:p w:rsidR="00DE1CA7" w:rsidRDefault="00DE1CA7" w:rsidP="00DE1CA7">
      <w:pPr>
        <w:tabs>
          <w:tab w:val="num" w:pos="567"/>
        </w:tabs>
        <w:ind w:left="567" w:hanging="567"/>
        <w:jc w:val="both"/>
        <w:rPr>
          <w:sz w:val="22"/>
          <w:szCs w:val="22"/>
          <w:lang w:val="lv-LV"/>
        </w:rPr>
      </w:pPr>
      <w:r>
        <w:rPr>
          <w:sz w:val="22"/>
          <w:szCs w:val="22"/>
          <w:lang w:val="lv-LV"/>
        </w:rPr>
        <w:t xml:space="preserve">                    </w:t>
      </w:r>
      <w:r w:rsidRPr="00DE1CA7">
        <w:rPr>
          <w:sz w:val="22"/>
          <w:szCs w:val="22"/>
          <w:lang w:val="lv-LV"/>
        </w:rPr>
        <w:t xml:space="preserve">spēkā esoši būvprakses sertifikāti </w:t>
      </w:r>
      <w:r>
        <w:rPr>
          <w:sz w:val="22"/>
          <w:szCs w:val="22"/>
          <w:lang w:val="lv-LV"/>
        </w:rPr>
        <w:t>„</w:t>
      </w:r>
      <w:r w:rsidRPr="00DE1CA7">
        <w:rPr>
          <w:sz w:val="22"/>
          <w:szCs w:val="22"/>
          <w:lang w:val="lv-LV"/>
        </w:rPr>
        <w:t xml:space="preserve">elektroietaišu </w:t>
      </w:r>
      <w:r>
        <w:rPr>
          <w:sz w:val="22"/>
          <w:szCs w:val="22"/>
          <w:lang w:val="lv-LV"/>
        </w:rPr>
        <w:t>izbūves darbu vadīšana un būvuzraudzība”</w:t>
      </w:r>
      <w:r w:rsidRPr="00DE1CA7">
        <w:rPr>
          <w:sz w:val="22"/>
          <w:szCs w:val="22"/>
          <w:lang w:val="lv-LV"/>
        </w:rPr>
        <w:t>,</w:t>
      </w:r>
    </w:p>
    <w:p w:rsidR="00251C57" w:rsidRDefault="00DE1CA7" w:rsidP="00DE1CA7">
      <w:pPr>
        <w:tabs>
          <w:tab w:val="num" w:pos="567"/>
        </w:tabs>
        <w:ind w:left="567" w:hanging="567"/>
        <w:jc w:val="both"/>
        <w:rPr>
          <w:sz w:val="22"/>
          <w:szCs w:val="22"/>
          <w:lang w:val="lv-LV"/>
        </w:rPr>
      </w:pPr>
      <w:r>
        <w:rPr>
          <w:sz w:val="22"/>
          <w:szCs w:val="22"/>
          <w:lang w:val="lv-LV"/>
        </w:rPr>
        <w:t xml:space="preserve">                  „</w:t>
      </w:r>
      <w:r w:rsidRPr="00DE1CA7">
        <w:rPr>
          <w:sz w:val="22"/>
          <w:szCs w:val="22"/>
          <w:lang w:val="lv-LV"/>
        </w:rPr>
        <w:t>telekomunikāciju sistēmu un tīklu būvdarbu vadīšana un būvuzraudzība</w:t>
      </w:r>
      <w:r>
        <w:rPr>
          <w:sz w:val="22"/>
          <w:szCs w:val="22"/>
          <w:lang w:val="lv-LV"/>
        </w:rPr>
        <w:t>”</w:t>
      </w:r>
      <w:r w:rsidRPr="00DE1CA7">
        <w:rPr>
          <w:sz w:val="22"/>
          <w:szCs w:val="22"/>
          <w:lang w:val="lv-LV"/>
        </w:rPr>
        <w:t>.</w:t>
      </w:r>
      <w:r w:rsidR="00E362E4" w:rsidRPr="00DE1CA7">
        <w:rPr>
          <w:sz w:val="22"/>
          <w:szCs w:val="22"/>
          <w:lang w:val="lv-LV"/>
        </w:rPr>
        <w:t xml:space="preserve"> (</w:t>
      </w:r>
      <w:r w:rsidR="00251C57">
        <w:rPr>
          <w:sz w:val="22"/>
          <w:szCs w:val="22"/>
          <w:lang w:val="lv-LV"/>
        </w:rPr>
        <w:t>diploma,</w:t>
      </w:r>
      <w:r w:rsidR="00E362E4" w:rsidRPr="00DE1CA7">
        <w:rPr>
          <w:sz w:val="22"/>
          <w:szCs w:val="22"/>
          <w:lang w:val="lv-LV"/>
        </w:rPr>
        <w:t>sertifikātu</w:t>
      </w:r>
    </w:p>
    <w:p w:rsidR="00E362E4" w:rsidRPr="00DE1CA7" w:rsidRDefault="00251C57" w:rsidP="00DE1CA7">
      <w:pPr>
        <w:tabs>
          <w:tab w:val="num" w:pos="567"/>
        </w:tabs>
        <w:ind w:left="567" w:hanging="567"/>
        <w:jc w:val="both"/>
        <w:rPr>
          <w:sz w:val="22"/>
          <w:szCs w:val="22"/>
          <w:lang w:val="lv-LV"/>
        </w:rPr>
      </w:pPr>
      <w:r>
        <w:rPr>
          <w:sz w:val="22"/>
          <w:szCs w:val="22"/>
          <w:lang w:val="lv-LV"/>
        </w:rPr>
        <w:t xml:space="preserve">                </w:t>
      </w:r>
      <w:r w:rsidR="00E362E4" w:rsidRPr="00DE1CA7">
        <w:rPr>
          <w:sz w:val="22"/>
          <w:szCs w:val="22"/>
          <w:lang w:val="lv-LV"/>
        </w:rPr>
        <w:t xml:space="preserve"> kopijas).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7.10.</w:t>
      </w:r>
      <w:r w:rsidRPr="00AF35E1">
        <w:rPr>
          <w:sz w:val="22"/>
          <w:szCs w:val="22"/>
          <w:lang w:val="lv-LV"/>
        </w:rPr>
        <w:t>Jābūt civiltiesiskās atbildības apdrošināšanas polisei par Pasūtītājam un trešajām personām</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nodarīto zaudējumu 10 % apmērā no iesniegtā piedāvājuma vērtības vai apdrošināšanas </w:t>
      </w:r>
    </w:p>
    <w:p w:rsidR="00E362E4"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sabiedrības apliecinājums par iespēju apdrošināt  pretendenta civiltiesisko atbildību no </w:t>
      </w:r>
    </w:p>
    <w:p w:rsidR="00E362E4" w:rsidRPr="00AF35E1"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iepirkuma līguma noslēgšanas brīža uz darbu izpildes termiņu. </w:t>
      </w:r>
    </w:p>
    <w:p w:rsidR="00E362E4" w:rsidRPr="00507F91" w:rsidRDefault="00E362E4" w:rsidP="00E362E4">
      <w:pPr>
        <w:tabs>
          <w:tab w:val="num" w:pos="2160"/>
        </w:tabs>
        <w:jc w:val="both"/>
        <w:rPr>
          <w:lang w:val="lv-LV"/>
        </w:rPr>
      </w:pPr>
      <w:r w:rsidRPr="00846371">
        <w:rPr>
          <w:sz w:val="22"/>
          <w:szCs w:val="22"/>
          <w:lang w:val="lv-LV"/>
        </w:rPr>
        <w:t xml:space="preserve">  </w:t>
      </w:r>
      <w:r>
        <w:rPr>
          <w:sz w:val="22"/>
          <w:szCs w:val="22"/>
          <w:lang w:val="lv-LV"/>
        </w:rPr>
        <w:t xml:space="preserve">           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7.11.5.</w:t>
      </w:r>
      <w:r w:rsidRPr="00B07454">
        <w:rPr>
          <w:sz w:val="22"/>
          <w:szCs w:val="22"/>
          <w:lang w:val="lv-LV"/>
        </w:rPr>
        <w:t xml:space="preserve">Vienību cenas tiek fiksētas uz visu Darba izpildes laiku un netiks pārrēķinātas, izņemot </w:t>
      </w:r>
    </w:p>
    <w:p w:rsidR="00E362E4" w:rsidRPr="00B07454" w:rsidRDefault="00E362E4" w:rsidP="00E362E4">
      <w:pPr>
        <w:pStyle w:val="BodyText2"/>
        <w:spacing w:after="0" w:line="240" w:lineRule="auto"/>
        <w:ind w:left="1154"/>
        <w:jc w:val="both"/>
        <w:rPr>
          <w:sz w:val="22"/>
          <w:szCs w:val="22"/>
          <w:lang w:val="lv-LV"/>
        </w:rPr>
      </w:pPr>
      <w:r>
        <w:rPr>
          <w:sz w:val="22"/>
          <w:szCs w:val="22"/>
          <w:lang w:val="lv-LV"/>
        </w:rPr>
        <w:t xml:space="preserve">             </w:t>
      </w:r>
      <w:r w:rsidRPr="00B07454">
        <w:rPr>
          <w:sz w:val="22"/>
          <w:szCs w:val="22"/>
          <w:lang w:val="lv-LV"/>
        </w:rPr>
        <w:t>līgumā paredzētajos gadījumos.</w:t>
      </w:r>
    </w:p>
    <w:p w:rsidR="00E362E4" w:rsidRDefault="00E362E4" w:rsidP="00E362E4">
      <w:pPr>
        <w:pStyle w:val="BodyText2"/>
        <w:spacing w:after="0" w:line="240" w:lineRule="auto"/>
        <w:jc w:val="both"/>
        <w:rPr>
          <w:sz w:val="22"/>
          <w:szCs w:val="22"/>
          <w:lang w:val="lv-LV"/>
        </w:rPr>
      </w:pPr>
      <w:r>
        <w:rPr>
          <w:sz w:val="22"/>
          <w:szCs w:val="22"/>
          <w:lang w:val="lv-LV"/>
        </w:rPr>
        <w:t xml:space="preserve">                       7.11.6.</w:t>
      </w:r>
      <w:r w:rsidRPr="00B07454">
        <w:rPr>
          <w:sz w:val="22"/>
          <w:szCs w:val="22"/>
          <w:lang w:val="lv-LV"/>
        </w:rPr>
        <w:t>Piedāvājuma cena bez P</w:t>
      </w:r>
      <w:r>
        <w:rPr>
          <w:sz w:val="22"/>
          <w:szCs w:val="22"/>
          <w:lang w:val="lv-LV"/>
        </w:rPr>
        <w:t xml:space="preserve">VN tiek ierakstīta </w:t>
      </w:r>
      <w:r w:rsidRPr="00B07454">
        <w:rPr>
          <w:sz w:val="22"/>
          <w:szCs w:val="22"/>
          <w:effect w:val="antsRed"/>
          <w:lang w:val="lv-LV"/>
        </w:rPr>
        <w:t>pielikumā</w:t>
      </w:r>
      <w:r>
        <w:rPr>
          <w:sz w:val="22"/>
          <w:szCs w:val="22"/>
          <w:effect w:val="antsRed"/>
          <w:lang w:val="lv-LV"/>
        </w:rPr>
        <w:t xml:space="preserve"> nr.</w:t>
      </w:r>
      <w:r w:rsidRPr="00B07454">
        <w:rPr>
          <w:sz w:val="22"/>
          <w:szCs w:val="22"/>
          <w:lang w:val="lv-LV"/>
        </w:rPr>
        <w:t>3</w:t>
      </w:r>
      <w:r w:rsidRPr="00B07454">
        <w:rPr>
          <w:sz w:val="22"/>
          <w:szCs w:val="22"/>
          <w:effect w:val="antsRed"/>
          <w:lang w:val="lv-LV"/>
        </w:rPr>
        <w:t>.</w:t>
      </w:r>
      <w:r>
        <w:rPr>
          <w:sz w:val="22"/>
          <w:szCs w:val="22"/>
          <w:effect w:val="antsRed"/>
          <w:lang w:val="lv-LV"/>
        </w:rPr>
        <w:t xml:space="preserve"> „</w:t>
      </w:r>
      <w:r w:rsidRPr="00B07454">
        <w:rPr>
          <w:sz w:val="22"/>
          <w:szCs w:val="22"/>
          <w:effect w:val="antsRed"/>
          <w:lang w:val="lv-LV"/>
        </w:rPr>
        <w:t xml:space="preserve">Finanšu </w:t>
      </w:r>
      <w:r>
        <w:rPr>
          <w:sz w:val="22"/>
          <w:szCs w:val="22"/>
          <w:lang w:val="lv-LV"/>
        </w:rPr>
        <w:t>piedāvājums”</w:t>
      </w:r>
      <w:r w:rsidRPr="00B07454">
        <w:rPr>
          <w:sz w:val="22"/>
          <w:szCs w:val="22"/>
          <w:lang w:val="lv-LV"/>
        </w:rPr>
        <w:t xml:space="preserve"> </w:t>
      </w:r>
    </w:p>
    <w:p w:rsidR="00890DB0"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4" w:name="_Toc114559674"/>
      <w:bookmarkStart w:id="5" w:name="_Toc134628697"/>
      <w:bookmarkStart w:id="6" w:name="_Toc241495780"/>
      <w:r w:rsidR="00890DB0" w:rsidRPr="00890DB0">
        <w:rPr>
          <w:szCs w:val="22"/>
          <w:lang w:val="lv-LV"/>
        </w:rPr>
        <w:t xml:space="preserve"> (Papildus „Finanšu piedāvājumam” piestādīt Lokālo tāmi</w:t>
      </w:r>
      <w:r w:rsidR="00890DB0">
        <w:rPr>
          <w:szCs w:val="22"/>
          <w:lang w:val="lv-LV"/>
        </w:rPr>
        <w:t xml:space="preserve">                </w:t>
      </w:r>
    </w:p>
    <w:p w:rsidR="00BE1A88" w:rsidRDefault="00890DB0" w:rsidP="00E362E4">
      <w:pPr>
        <w:pStyle w:val="BodyText2"/>
        <w:spacing w:after="0" w:line="240" w:lineRule="auto"/>
        <w:jc w:val="both"/>
        <w:rPr>
          <w:szCs w:val="22"/>
          <w:lang w:val="lv-LV"/>
        </w:rPr>
      </w:pPr>
      <w:r>
        <w:rPr>
          <w:szCs w:val="22"/>
          <w:lang w:val="lv-LV"/>
        </w:rPr>
        <w:t xml:space="preserve">                                </w:t>
      </w:r>
      <w:r w:rsidR="00BE1A88">
        <w:rPr>
          <w:szCs w:val="22"/>
          <w:lang w:val="lv-LV"/>
        </w:rPr>
        <w:t>(</w:t>
      </w:r>
      <w:r>
        <w:rPr>
          <w:szCs w:val="22"/>
          <w:lang w:val="lv-LV"/>
        </w:rPr>
        <w:t>2.eksemplarus)</w:t>
      </w:r>
      <w:r w:rsidRPr="00890DB0">
        <w:rPr>
          <w:szCs w:val="22"/>
          <w:lang w:val="lv-LV"/>
        </w:rPr>
        <w:t>,</w:t>
      </w:r>
      <w:r w:rsidR="00BE1A88">
        <w:rPr>
          <w:szCs w:val="22"/>
          <w:lang w:val="lv-LV"/>
        </w:rPr>
        <w:t xml:space="preserve"> ka</w:t>
      </w:r>
      <w:r w:rsidRPr="00890DB0">
        <w:rPr>
          <w:szCs w:val="22"/>
          <w:lang w:val="lv-LV"/>
        </w:rPr>
        <w:t>s sagatavota atbilstoši LBN 501 – 06 „Būvizmaksu</w:t>
      </w:r>
    </w:p>
    <w:p w:rsidR="00E362E4" w:rsidRPr="00890DB0" w:rsidRDefault="00BE1A88" w:rsidP="00E362E4">
      <w:pPr>
        <w:pStyle w:val="BodyText2"/>
        <w:spacing w:after="0" w:line="240" w:lineRule="auto"/>
        <w:jc w:val="both"/>
        <w:rPr>
          <w:sz w:val="22"/>
          <w:szCs w:val="22"/>
          <w:lang w:val="lv-LV"/>
        </w:rPr>
      </w:pPr>
      <w:r>
        <w:rPr>
          <w:szCs w:val="22"/>
          <w:lang w:val="lv-LV"/>
        </w:rPr>
        <w:t xml:space="preserve">                               </w:t>
      </w:r>
      <w:r w:rsidR="00543F98">
        <w:rPr>
          <w:szCs w:val="22"/>
          <w:lang w:val="lv-LV"/>
        </w:rPr>
        <w:t xml:space="preserve"> noteikšanas kārtība”</w:t>
      </w:r>
      <w:r w:rsidR="006153C2" w:rsidRPr="006153C2">
        <w:rPr>
          <w:szCs w:val="22"/>
          <w:lang w:val="lv-LV"/>
        </w:rPr>
        <w:t xml:space="preserve"> </w:t>
      </w:r>
      <w:r w:rsidR="006153C2" w:rsidRPr="00890DB0">
        <w:rPr>
          <w:szCs w:val="22"/>
          <w:lang w:val="lv-LV"/>
        </w:rPr>
        <w:t>un</w:t>
      </w:r>
      <w:r w:rsidR="006153C2">
        <w:rPr>
          <w:szCs w:val="22"/>
          <w:lang w:val="lv-LV"/>
        </w:rPr>
        <w:t xml:space="preserve"> P</w:t>
      </w:r>
      <w:r w:rsidR="006153C2" w:rsidRPr="00890DB0">
        <w:rPr>
          <w:szCs w:val="22"/>
          <w:lang w:val="lv-LV"/>
        </w:rPr>
        <w:t>VN likuma 142.pantam</w:t>
      </w:r>
      <w:r w:rsidR="00890DB0" w:rsidRPr="00890DB0">
        <w:rPr>
          <w:szCs w:val="22"/>
          <w:lang w:val="lv-LV"/>
        </w:rPr>
        <w:t>.</w:t>
      </w:r>
    </w:p>
    <w:p w:rsidR="00E362E4" w:rsidRPr="00BC1849" w:rsidRDefault="00E362E4" w:rsidP="00E362E4">
      <w:pPr>
        <w:pStyle w:val="BodyText2"/>
        <w:spacing w:after="0" w:line="240" w:lineRule="auto"/>
        <w:jc w:val="both"/>
        <w:rPr>
          <w:sz w:val="22"/>
          <w:szCs w:val="22"/>
          <w:lang w:val="lv-LV"/>
        </w:rPr>
      </w:pPr>
      <w:r w:rsidRPr="00BC1849">
        <w:rPr>
          <w:b/>
          <w:sz w:val="22"/>
          <w:szCs w:val="22"/>
          <w:lang w:val="lv-LV"/>
        </w:rPr>
        <w:t>8</w:t>
      </w:r>
      <w:r>
        <w:rPr>
          <w:sz w:val="22"/>
          <w:szCs w:val="22"/>
          <w:lang w:val="lv-LV"/>
        </w:rPr>
        <w:t>.</w:t>
      </w:r>
      <w:r w:rsidRPr="00BC1849">
        <w:rPr>
          <w:b/>
          <w:bCs/>
          <w:sz w:val="22"/>
          <w:szCs w:val="22"/>
          <w:lang w:val="lv-LV"/>
        </w:rPr>
        <w:t>Piedāvājum</w:t>
      </w:r>
      <w:bookmarkEnd w:id="4"/>
      <w:bookmarkEnd w:id="5"/>
      <w:bookmarkEnd w:id="6"/>
      <w:r w:rsidRPr="00BC1849">
        <w:rPr>
          <w:b/>
          <w:bCs/>
          <w:sz w:val="22"/>
          <w:szCs w:val="22"/>
          <w:lang w:val="lv-LV"/>
        </w:rPr>
        <w:t>a izvēles kritērijs – piedāvājums ar viszemāko cenu.</w:t>
      </w:r>
    </w:p>
    <w:p w:rsidR="00E362E4" w:rsidRPr="00BC1849" w:rsidRDefault="00E362E4" w:rsidP="00E362E4">
      <w:pPr>
        <w:tabs>
          <w:tab w:val="left" w:pos="360"/>
        </w:tabs>
        <w:jc w:val="both"/>
        <w:rPr>
          <w:b/>
          <w:sz w:val="22"/>
          <w:szCs w:val="22"/>
          <w:lang w:val="lv-LV"/>
        </w:rPr>
      </w:pPr>
      <w:r>
        <w:rPr>
          <w:b/>
          <w:sz w:val="22"/>
          <w:szCs w:val="22"/>
          <w:lang w:val="lv-LV"/>
        </w:rPr>
        <w:t>9.</w:t>
      </w:r>
      <w:r w:rsidRPr="00BC1849">
        <w:rPr>
          <w:b/>
          <w:sz w:val="22"/>
          <w:szCs w:val="22"/>
          <w:lang w:val="lv-LV"/>
        </w:rPr>
        <w:t xml:space="preserve">Informācija par rezultātiem tiek ievietota Daugavpils pilsētas pašvaldības mājaslapā </w:t>
      </w:r>
      <w:r w:rsidRPr="00BC1849">
        <w:fldChar w:fldCharType="begin"/>
      </w:r>
      <w:r w:rsidRPr="00BC1849">
        <w:rPr>
          <w:lang w:val="lv-LV"/>
        </w:rPr>
        <w:instrText xml:space="preserve"> HYPERLINK "http://www.daugavpils.lv" </w:instrText>
      </w:r>
      <w:r w:rsidRPr="00BC1849">
        <w:fldChar w:fldCharType="separate"/>
      </w:r>
      <w:r w:rsidRPr="00BC1849">
        <w:rPr>
          <w:rStyle w:val="Hyperlink"/>
          <w:b/>
          <w:sz w:val="22"/>
          <w:szCs w:val="22"/>
          <w:lang w:val="lv-LV"/>
        </w:rPr>
        <w:t>www.daugavpils.lv</w:t>
      </w:r>
      <w:r w:rsidRPr="00BC1849">
        <w:rPr>
          <w:rStyle w:val="Hyperlink"/>
          <w:b/>
          <w:sz w:val="22"/>
          <w:szCs w:val="22"/>
          <w:lang w:val="lv-LV"/>
        </w:rPr>
        <w:fldChar w:fldCharType="end"/>
      </w:r>
      <w:r w:rsidRPr="00BC1849">
        <w:rPr>
          <w:b/>
          <w:sz w:val="22"/>
          <w:szCs w:val="22"/>
          <w:lang w:val="lv-LV"/>
        </w:rPr>
        <w:t xml:space="preserve"> .</w:t>
      </w:r>
    </w:p>
    <w:p w:rsidR="00E362E4" w:rsidRPr="0064117C" w:rsidRDefault="00E362E4" w:rsidP="00E362E4">
      <w:pPr>
        <w:tabs>
          <w:tab w:val="left" w:pos="360"/>
        </w:tabs>
        <w:jc w:val="both"/>
        <w:rPr>
          <w:b/>
          <w:sz w:val="22"/>
          <w:szCs w:val="22"/>
          <w:lang w:val="lv-LV"/>
        </w:rPr>
      </w:pPr>
      <w:r>
        <w:rPr>
          <w:b/>
          <w:sz w:val="22"/>
          <w:szCs w:val="22"/>
          <w:lang w:val="lv-LV"/>
        </w:rPr>
        <w:t>10.</w:t>
      </w:r>
      <w:r w:rsidRPr="00B07454">
        <w:rPr>
          <w:b/>
          <w:sz w:val="22"/>
          <w:szCs w:val="22"/>
          <w:lang w:val="lv-LV"/>
        </w:rPr>
        <w:t>P</w:t>
      </w:r>
      <w:r>
        <w:rPr>
          <w:b/>
          <w:sz w:val="22"/>
          <w:szCs w:val="22"/>
          <w:lang w:val="lv-LV"/>
        </w:rPr>
        <w:t>iedāvājums iesniedzams līdz 2014</w:t>
      </w:r>
      <w:r w:rsidRPr="00B07454">
        <w:rPr>
          <w:b/>
          <w:sz w:val="22"/>
          <w:szCs w:val="22"/>
          <w:lang w:val="lv-LV"/>
        </w:rPr>
        <w:t xml:space="preserve">.gada </w:t>
      </w:r>
      <w:r w:rsidR="00581E6E">
        <w:rPr>
          <w:b/>
          <w:sz w:val="22"/>
          <w:szCs w:val="22"/>
          <w:lang w:val="lv-LV"/>
        </w:rPr>
        <w:t>05.decembrim</w:t>
      </w:r>
      <w:r w:rsidRPr="00B07454">
        <w:rPr>
          <w:b/>
          <w:sz w:val="22"/>
          <w:szCs w:val="22"/>
          <w:lang w:val="lv-LV"/>
        </w:rPr>
        <w:t xml:space="preserve"> plkst</w:t>
      </w:r>
      <w:r w:rsidR="00934BBC">
        <w:rPr>
          <w:b/>
          <w:sz w:val="22"/>
          <w:szCs w:val="22"/>
          <w:lang w:val="lv-LV"/>
        </w:rPr>
        <w:t>.11</w:t>
      </w:r>
      <w:r w:rsidRPr="00E57848">
        <w:rPr>
          <w:b/>
          <w:sz w:val="22"/>
          <w:szCs w:val="22"/>
          <w:lang w:val="lv-LV"/>
        </w:rPr>
        <w:t>.00 pēc adreses Daugavpils pilsētas pašvaldības iestāde „Komunālās saimniecības pārvalde</w:t>
      </w:r>
      <w:r>
        <w:rPr>
          <w:b/>
          <w:sz w:val="22"/>
          <w:szCs w:val="22"/>
          <w:lang w:val="lv-LV"/>
        </w:rPr>
        <w:t>”, Saules ielā 5A, 2.stāvā, 223</w:t>
      </w:r>
      <w:r w:rsidRPr="0064117C">
        <w:rPr>
          <w:b/>
          <w:sz w:val="22"/>
          <w:szCs w:val="22"/>
          <w:lang w:val="lv-LV"/>
        </w:rPr>
        <w:t>.kab., Daugavpilī.</w:t>
      </w:r>
    </w:p>
    <w:p w:rsidR="00E362E4" w:rsidRPr="0064117C" w:rsidRDefault="00E362E4" w:rsidP="00E362E4">
      <w:pPr>
        <w:jc w:val="both"/>
        <w:rPr>
          <w:sz w:val="22"/>
          <w:szCs w:val="22"/>
          <w:lang w:val="lv-LV"/>
        </w:rPr>
      </w:pP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Default="00E362E4" w:rsidP="00E362E4">
      <w:pPr>
        <w:jc w:val="center"/>
        <w:rPr>
          <w:sz w:val="22"/>
          <w:szCs w:val="22"/>
          <w:lang w:val="de-DE"/>
        </w:rPr>
      </w:pPr>
    </w:p>
    <w:p w:rsidR="00E362E4" w:rsidRPr="00E57848" w:rsidRDefault="00E362E4" w:rsidP="00E362E4">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F6639A" w:rsidRPr="00E57848" w:rsidRDefault="00F6639A" w:rsidP="00E362E4">
      <w:pPr>
        <w:pStyle w:val="BodyText"/>
        <w:spacing w:after="0"/>
        <w:ind w:left="181"/>
        <w:jc w:val="right"/>
        <w:rPr>
          <w:b/>
          <w:bCs/>
          <w:sz w:val="22"/>
          <w:szCs w:val="22"/>
          <w:lang w:val="lv-LV"/>
        </w:rPr>
      </w:pPr>
    </w:p>
    <w:p w:rsidR="00F6639A" w:rsidRPr="00E81B30" w:rsidRDefault="00F6639A" w:rsidP="00F6639A">
      <w:pPr>
        <w:pStyle w:val="BodyText2"/>
        <w:spacing w:line="240" w:lineRule="auto"/>
        <w:jc w:val="center"/>
        <w:rPr>
          <w:b/>
          <w:sz w:val="28"/>
          <w:szCs w:val="28"/>
          <w:lang w:val="lv-LV"/>
        </w:rPr>
      </w:pPr>
      <w:r w:rsidRPr="00E81B30">
        <w:rPr>
          <w:b/>
          <w:bCs/>
          <w:sz w:val="28"/>
          <w:szCs w:val="28"/>
          <w:lang w:val="lv-LV"/>
        </w:rPr>
        <w:t>„</w:t>
      </w:r>
      <w:r>
        <w:rPr>
          <w:b/>
          <w:bCs/>
          <w:sz w:val="28"/>
          <w:szCs w:val="28"/>
          <w:lang w:val="lv-LV"/>
        </w:rPr>
        <w:t>Videonovērošanas sistēmas ierīkošana 1.krasta lunetes teritorijā, Cietoksnī, Daugavpilī</w:t>
      </w:r>
      <w:r w:rsidRPr="00E81B30">
        <w:rPr>
          <w:b/>
          <w:bCs/>
          <w:sz w:val="28"/>
          <w:szCs w:val="28"/>
          <w:lang w:val="lv-LV"/>
        </w:rPr>
        <w:t xml:space="preserve">” </w:t>
      </w:r>
      <w:r w:rsidRPr="00E81B30">
        <w:rPr>
          <w:b/>
          <w:sz w:val="28"/>
          <w:szCs w:val="28"/>
          <w:lang w:val="lv-LV"/>
        </w:rPr>
        <w:t xml:space="preserve">                                      </w:t>
      </w: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150090">
      <w:pPr>
        <w:jc w:val="both"/>
        <w:rPr>
          <w:sz w:val="22"/>
          <w:szCs w:val="22"/>
          <w:lang w:val="lv-LV"/>
        </w:rPr>
      </w:pPr>
    </w:p>
    <w:p w:rsidR="00150090" w:rsidRDefault="00E362E4" w:rsidP="00150090">
      <w:pPr>
        <w:pStyle w:val="BodyText2"/>
        <w:spacing w:line="240" w:lineRule="auto"/>
        <w:jc w:val="both"/>
        <w:rPr>
          <w:sz w:val="22"/>
          <w:szCs w:val="22"/>
          <w:lang w:val="lv-LV"/>
        </w:rPr>
      </w:pPr>
      <w:r w:rsidRPr="006462DC">
        <w:rPr>
          <w:sz w:val="22"/>
          <w:szCs w:val="22"/>
          <w:lang w:val="lv-LV"/>
        </w:rPr>
        <w:t>1.</w:t>
      </w:r>
      <w:r w:rsidR="00150090">
        <w:rPr>
          <w:sz w:val="22"/>
          <w:szCs w:val="22"/>
          <w:lang w:val="lv-LV"/>
        </w:rPr>
        <w:t xml:space="preserve">piesakās piedalīties aptaujā </w:t>
      </w:r>
      <w:r w:rsidR="00D43DD2">
        <w:rPr>
          <w:bCs/>
          <w:sz w:val="22"/>
          <w:szCs w:val="22"/>
          <w:lang w:val="lv-LV"/>
        </w:rPr>
        <w:t>„Videonovērošanasa sistēmas ierīkošana 1.krasta lunetes teritorijā, Cietoksnī, Daugavpilī”.</w:t>
      </w:r>
    </w:p>
    <w:p w:rsidR="00E362E4" w:rsidRPr="006462DC" w:rsidRDefault="00150090" w:rsidP="00150090">
      <w:pPr>
        <w:pStyle w:val="BodyText2"/>
        <w:spacing w:line="240" w:lineRule="auto"/>
        <w:jc w:val="both"/>
        <w:rPr>
          <w:sz w:val="22"/>
          <w:szCs w:val="22"/>
          <w:lang w:val="lv-LV"/>
        </w:rPr>
      </w:pPr>
      <w:r>
        <w:rPr>
          <w:sz w:val="22"/>
          <w:szCs w:val="22"/>
          <w:lang w:val="lv-LV"/>
        </w:rPr>
        <w:t>2.</w:t>
      </w:r>
      <w:r w:rsidR="00E362E4" w:rsidRPr="006462DC">
        <w:rPr>
          <w:sz w:val="22"/>
          <w:szCs w:val="22"/>
          <w:lang w:val="lv-LV"/>
        </w:rPr>
        <w:t xml:space="preserve">apņemas ievērot uzaicinājuma  prasības; </w:t>
      </w:r>
    </w:p>
    <w:p w:rsidR="00E362E4" w:rsidRPr="00E57848" w:rsidRDefault="00E362E4" w:rsidP="00150090">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150090" w:rsidRDefault="00150090" w:rsidP="00150090">
      <w:pPr>
        <w:tabs>
          <w:tab w:val="left" w:pos="709"/>
        </w:tabs>
        <w:jc w:val="both"/>
        <w:rPr>
          <w:sz w:val="22"/>
          <w:szCs w:val="22"/>
          <w:lang w:val="lv-LV"/>
        </w:rPr>
      </w:pPr>
    </w:p>
    <w:p w:rsidR="00E362E4" w:rsidRDefault="00E362E4" w:rsidP="00150090">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0E2D3D" w:rsidRPr="000E2D3D" w:rsidRDefault="000E2D3D" w:rsidP="000E2D3D">
      <w:pPr>
        <w:rPr>
          <w:b/>
          <w:lang w:val="lv-LV"/>
        </w:rPr>
      </w:pPr>
    </w:p>
    <w:p w:rsidR="005E3A90" w:rsidRDefault="005E3A90" w:rsidP="005E3A90">
      <w:pPr>
        <w:jc w:val="center"/>
        <w:rPr>
          <w:b/>
          <w:bCs/>
          <w:sz w:val="28"/>
          <w:lang w:val="lv-LV"/>
        </w:rPr>
      </w:pPr>
      <w:r w:rsidRPr="005E3A90">
        <w:rPr>
          <w:b/>
          <w:bCs/>
          <w:sz w:val="28"/>
          <w:lang w:val="lv-LV"/>
        </w:rPr>
        <w:t>Tehniskā</w:t>
      </w:r>
      <w:r>
        <w:rPr>
          <w:b/>
          <w:bCs/>
          <w:sz w:val="28"/>
          <w:lang w:val="lv-LV"/>
        </w:rPr>
        <w:t xml:space="preserve"> specifikācija</w:t>
      </w:r>
    </w:p>
    <w:p w:rsidR="005E3A90" w:rsidRDefault="004B5CDE" w:rsidP="005E3A90">
      <w:pPr>
        <w:jc w:val="center"/>
        <w:rPr>
          <w:b/>
          <w:bCs/>
          <w:sz w:val="28"/>
          <w:lang w:val="lv-LV"/>
        </w:rPr>
      </w:pPr>
      <w:r>
        <w:rPr>
          <w:b/>
          <w:bCs/>
          <w:sz w:val="28"/>
          <w:szCs w:val="28"/>
          <w:lang w:val="lv-LV"/>
        </w:rPr>
        <w:t>Videonovērošanas sistēmas ierīkošana</w:t>
      </w:r>
      <w:r>
        <w:rPr>
          <w:b/>
          <w:bCs/>
          <w:sz w:val="28"/>
          <w:szCs w:val="28"/>
          <w:lang w:val="lv-LV"/>
        </w:rPr>
        <w:t>i</w:t>
      </w:r>
      <w:r>
        <w:rPr>
          <w:b/>
          <w:bCs/>
          <w:sz w:val="28"/>
          <w:szCs w:val="28"/>
          <w:lang w:val="lv-LV"/>
        </w:rPr>
        <w:t xml:space="preserve"> 1.krasta lunetes teritorijā, Cietoksnī, Daugavpilī</w:t>
      </w:r>
      <w:r w:rsidRPr="00E81B30">
        <w:rPr>
          <w:b/>
          <w:bCs/>
          <w:sz w:val="28"/>
          <w:szCs w:val="28"/>
          <w:lang w:val="lv-LV"/>
        </w:rPr>
        <w:t xml:space="preserve">” </w:t>
      </w:r>
      <w:r w:rsidRPr="00E81B30">
        <w:rPr>
          <w:b/>
          <w:sz w:val="28"/>
          <w:szCs w:val="28"/>
          <w:lang w:val="lv-LV"/>
        </w:rPr>
        <w:t xml:space="preserve">                                      </w:t>
      </w:r>
    </w:p>
    <w:p w:rsidR="004B5CDE" w:rsidRPr="00D70B1A" w:rsidRDefault="004B5CDE" w:rsidP="004B5CDE">
      <w:pPr>
        <w:numPr>
          <w:ilvl w:val="0"/>
          <w:numId w:val="5"/>
        </w:numPr>
        <w:rPr>
          <w:b/>
          <w:bCs/>
          <w:lang w:val="lv-LV"/>
        </w:rPr>
      </w:pPr>
      <w:r w:rsidRPr="00D70B1A">
        <w:rPr>
          <w:b/>
          <w:bCs/>
          <w:lang w:val="lv-LV"/>
        </w:rPr>
        <w:t xml:space="preserve">Uzdevumums </w:t>
      </w:r>
    </w:p>
    <w:p w:rsidR="005E3A90" w:rsidRPr="00D70B1A" w:rsidRDefault="005E3A90" w:rsidP="004B5CDE">
      <w:pPr>
        <w:ind w:left="720"/>
        <w:rPr>
          <w:lang w:val="lv-LV"/>
        </w:rPr>
      </w:pPr>
      <w:r w:rsidRPr="00D70B1A">
        <w:rPr>
          <w:lang w:val="lv-LV"/>
        </w:rPr>
        <w:t xml:space="preserve">Nodrošināt videonovērošanas sistēmas ierīkošanu </w:t>
      </w:r>
      <w:r w:rsidR="004B5CDE" w:rsidRPr="00D70B1A">
        <w:rPr>
          <w:lang w:val="lv-LV"/>
        </w:rPr>
        <w:t xml:space="preserve">1.krasta lunetes teritorijā, </w:t>
      </w:r>
      <w:r w:rsidRPr="00D70B1A">
        <w:rPr>
          <w:lang w:val="lv-LV"/>
        </w:rPr>
        <w:t>Cietoksnī,  Daugavpilī</w:t>
      </w:r>
    </w:p>
    <w:p w:rsidR="003D46DB" w:rsidRPr="00D70B1A" w:rsidRDefault="003D46DB" w:rsidP="004B5CDE">
      <w:pPr>
        <w:ind w:left="720"/>
        <w:rPr>
          <w:lang w:val="lv-LV"/>
        </w:rPr>
      </w:pPr>
    </w:p>
    <w:p w:rsidR="005E3A90" w:rsidRPr="00D70B1A" w:rsidRDefault="005E3A90" w:rsidP="005E3A90">
      <w:pPr>
        <w:numPr>
          <w:ilvl w:val="0"/>
          <w:numId w:val="5"/>
        </w:numPr>
        <w:rPr>
          <w:b/>
          <w:bCs/>
          <w:lang w:val="lv-LV"/>
        </w:rPr>
      </w:pPr>
      <w:r w:rsidRPr="00D70B1A">
        <w:rPr>
          <w:b/>
          <w:bCs/>
          <w:lang w:val="lv-LV"/>
        </w:rPr>
        <w:t>Darbu apjomi</w:t>
      </w:r>
    </w:p>
    <w:tbl>
      <w:tblPr>
        <w:tblW w:w="8840" w:type="dxa"/>
        <w:tblInd w:w="103" w:type="dxa"/>
        <w:tblLook w:val="0000" w:firstRow="0" w:lastRow="0" w:firstColumn="0" w:lastColumn="0" w:noHBand="0" w:noVBand="0"/>
      </w:tblPr>
      <w:tblGrid>
        <w:gridCol w:w="1040"/>
        <w:gridCol w:w="4095"/>
        <w:gridCol w:w="1311"/>
        <w:gridCol w:w="1197"/>
        <w:gridCol w:w="1197"/>
      </w:tblGrid>
      <w:tr w:rsidR="005E3A90" w:rsidTr="0051705D">
        <w:trPr>
          <w:trHeight w:val="1345"/>
        </w:trPr>
        <w:tc>
          <w:tcPr>
            <w:tcW w:w="1040" w:type="dxa"/>
            <w:tcBorders>
              <w:top w:val="single" w:sz="4" w:space="0" w:color="auto"/>
              <w:left w:val="single" w:sz="4" w:space="0" w:color="auto"/>
              <w:bottom w:val="nil"/>
              <w:right w:val="single" w:sz="4" w:space="0" w:color="auto"/>
            </w:tcBorders>
            <w:shd w:val="clear" w:color="auto" w:fill="auto"/>
            <w:noWrap/>
            <w:vAlign w:val="center"/>
          </w:tcPr>
          <w:p w:rsidR="005E3A90" w:rsidRDefault="005E3A90" w:rsidP="0051705D">
            <w:pPr>
              <w:jc w:val="center"/>
              <w:rPr>
                <w:sz w:val="20"/>
                <w:szCs w:val="20"/>
              </w:rPr>
            </w:pPr>
            <w:r>
              <w:rPr>
                <w:sz w:val="20"/>
                <w:szCs w:val="20"/>
              </w:rPr>
              <w:t>Nr.</w:t>
            </w:r>
          </w:p>
        </w:tc>
        <w:tc>
          <w:tcPr>
            <w:tcW w:w="4095" w:type="dxa"/>
            <w:tcBorders>
              <w:top w:val="single" w:sz="4" w:space="0" w:color="auto"/>
              <w:left w:val="single" w:sz="4" w:space="0" w:color="auto"/>
              <w:bottom w:val="nil"/>
              <w:right w:val="single" w:sz="4" w:space="0" w:color="auto"/>
            </w:tcBorders>
            <w:shd w:val="clear" w:color="auto" w:fill="auto"/>
            <w:noWrap/>
            <w:vAlign w:val="center"/>
          </w:tcPr>
          <w:p w:rsidR="005E3A90" w:rsidRPr="005E3A90" w:rsidRDefault="005E3A90" w:rsidP="0051705D">
            <w:pPr>
              <w:jc w:val="center"/>
              <w:rPr>
                <w:sz w:val="22"/>
                <w:szCs w:val="22"/>
              </w:rPr>
            </w:pPr>
            <w:proofErr w:type="spellStart"/>
            <w:r w:rsidRPr="005E3A90">
              <w:rPr>
                <w:sz w:val="22"/>
                <w:szCs w:val="22"/>
              </w:rPr>
              <w:t>Nosaukums</w:t>
            </w:r>
            <w:proofErr w:type="spellEnd"/>
          </w:p>
        </w:tc>
        <w:tc>
          <w:tcPr>
            <w:tcW w:w="1311" w:type="dxa"/>
            <w:tcBorders>
              <w:top w:val="single" w:sz="4" w:space="0" w:color="auto"/>
              <w:left w:val="single" w:sz="4" w:space="0" w:color="auto"/>
              <w:bottom w:val="nil"/>
              <w:right w:val="single" w:sz="4" w:space="0" w:color="auto"/>
            </w:tcBorders>
            <w:shd w:val="clear" w:color="auto" w:fill="auto"/>
            <w:vAlign w:val="center"/>
          </w:tcPr>
          <w:p w:rsidR="005E3A90" w:rsidRPr="005E3A90" w:rsidRDefault="005E3A90" w:rsidP="0051705D">
            <w:pPr>
              <w:jc w:val="center"/>
              <w:rPr>
                <w:sz w:val="22"/>
                <w:szCs w:val="22"/>
              </w:rPr>
            </w:pPr>
            <w:proofErr w:type="spellStart"/>
            <w:r w:rsidRPr="005E3A90">
              <w:rPr>
                <w:sz w:val="22"/>
                <w:szCs w:val="22"/>
              </w:rPr>
              <w:t>Mērv</w:t>
            </w:r>
            <w:proofErr w:type="spellEnd"/>
            <w:r w:rsidRPr="005E3A90">
              <w:rPr>
                <w:sz w:val="22"/>
                <w:szCs w:val="22"/>
              </w:rPr>
              <w:t>.</w:t>
            </w:r>
          </w:p>
        </w:tc>
        <w:tc>
          <w:tcPr>
            <w:tcW w:w="1197" w:type="dxa"/>
            <w:tcBorders>
              <w:top w:val="single" w:sz="4" w:space="0" w:color="auto"/>
              <w:left w:val="single" w:sz="4" w:space="0" w:color="auto"/>
              <w:right w:val="single" w:sz="4" w:space="0" w:color="auto"/>
            </w:tcBorders>
            <w:vAlign w:val="center"/>
          </w:tcPr>
          <w:p w:rsidR="005E3A90" w:rsidRPr="005E3A90" w:rsidRDefault="005E3A90" w:rsidP="0051705D">
            <w:pPr>
              <w:jc w:val="center"/>
              <w:rPr>
                <w:sz w:val="22"/>
                <w:szCs w:val="22"/>
              </w:rPr>
            </w:pPr>
            <w:proofErr w:type="spellStart"/>
            <w:r w:rsidRPr="005E3A90">
              <w:rPr>
                <w:sz w:val="22"/>
                <w:szCs w:val="22"/>
              </w:rPr>
              <w:t>Daudz</w:t>
            </w:r>
            <w:proofErr w:type="spellEnd"/>
            <w:r w:rsidRPr="005E3A90">
              <w:rPr>
                <w:sz w:val="22"/>
                <w:szCs w:val="22"/>
              </w:rPr>
              <w:t>.</w:t>
            </w:r>
          </w:p>
        </w:tc>
        <w:tc>
          <w:tcPr>
            <w:tcW w:w="1197" w:type="dxa"/>
            <w:tcBorders>
              <w:top w:val="single" w:sz="4" w:space="0" w:color="auto"/>
              <w:left w:val="single" w:sz="4" w:space="0" w:color="auto"/>
              <w:right w:val="single" w:sz="4" w:space="0" w:color="auto"/>
            </w:tcBorders>
            <w:vAlign w:val="center"/>
          </w:tcPr>
          <w:p w:rsidR="005E3A90" w:rsidRPr="005E3A90" w:rsidRDefault="005E3A90" w:rsidP="0051705D">
            <w:pPr>
              <w:jc w:val="center"/>
              <w:rPr>
                <w:sz w:val="22"/>
                <w:szCs w:val="22"/>
              </w:rPr>
            </w:pPr>
            <w:proofErr w:type="spellStart"/>
            <w:r w:rsidRPr="005E3A90">
              <w:rPr>
                <w:sz w:val="22"/>
                <w:szCs w:val="22"/>
              </w:rPr>
              <w:t>Piezīmes</w:t>
            </w:r>
            <w:proofErr w:type="spellEnd"/>
          </w:p>
        </w:tc>
      </w:tr>
      <w:tr w:rsidR="005E3A90" w:rsidTr="0051705D">
        <w:trPr>
          <w:trHeight w:val="255"/>
        </w:trPr>
        <w:tc>
          <w:tcPr>
            <w:tcW w:w="1040" w:type="dxa"/>
            <w:tcBorders>
              <w:top w:val="single" w:sz="4" w:space="0" w:color="auto"/>
              <w:left w:val="single" w:sz="4" w:space="0" w:color="auto"/>
              <w:bottom w:val="single" w:sz="4" w:space="0" w:color="auto"/>
              <w:right w:val="single" w:sz="4" w:space="0" w:color="auto"/>
            </w:tcBorders>
            <w:shd w:val="clear" w:color="auto" w:fill="969696"/>
            <w:vAlign w:val="center"/>
          </w:tcPr>
          <w:p w:rsidR="005E3A90" w:rsidRDefault="005E3A90" w:rsidP="0051705D">
            <w:pPr>
              <w:jc w:val="center"/>
              <w:rPr>
                <w:sz w:val="20"/>
                <w:szCs w:val="20"/>
              </w:rPr>
            </w:pPr>
            <w:r>
              <w:rPr>
                <w:sz w:val="20"/>
                <w:szCs w:val="20"/>
              </w:rPr>
              <w:t> </w:t>
            </w:r>
          </w:p>
        </w:tc>
        <w:tc>
          <w:tcPr>
            <w:tcW w:w="4095" w:type="dxa"/>
            <w:tcBorders>
              <w:top w:val="single" w:sz="4" w:space="0" w:color="auto"/>
              <w:left w:val="nil"/>
              <w:bottom w:val="single" w:sz="4" w:space="0" w:color="auto"/>
              <w:right w:val="single" w:sz="4" w:space="0" w:color="auto"/>
            </w:tcBorders>
            <w:shd w:val="clear" w:color="auto" w:fill="969696"/>
            <w:vAlign w:val="center"/>
          </w:tcPr>
          <w:p w:rsidR="005E3A90" w:rsidRPr="005E3A90" w:rsidRDefault="005E3A90" w:rsidP="0051705D">
            <w:pPr>
              <w:rPr>
                <w:b/>
                <w:bCs/>
                <w:sz w:val="22"/>
                <w:szCs w:val="22"/>
              </w:rPr>
            </w:pPr>
            <w:proofErr w:type="spellStart"/>
            <w:r w:rsidRPr="005E3A90">
              <w:rPr>
                <w:b/>
                <w:bCs/>
                <w:sz w:val="22"/>
                <w:szCs w:val="22"/>
              </w:rPr>
              <w:t>Ūdenstornis</w:t>
            </w:r>
            <w:proofErr w:type="spellEnd"/>
            <w:r w:rsidRPr="005E3A90">
              <w:rPr>
                <w:b/>
                <w:bCs/>
                <w:sz w:val="22"/>
                <w:szCs w:val="22"/>
              </w:rPr>
              <w:t xml:space="preserve"> </w:t>
            </w:r>
            <w:proofErr w:type="spellStart"/>
            <w:r w:rsidRPr="005E3A90">
              <w:rPr>
                <w:b/>
                <w:bCs/>
                <w:sz w:val="22"/>
                <w:szCs w:val="22"/>
              </w:rPr>
              <w:t>iekārtas</w:t>
            </w:r>
            <w:proofErr w:type="spellEnd"/>
            <w:r w:rsidRPr="005E3A90">
              <w:rPr>
                <w:b/>
                <w:bCs/>
                <w:sz w:val="22"/>
                <w:szCs w:val="22"/>
              </w:rPr>
              <w:t xml:space="preserve"> (</w:t>
            </w:r>
            <w:proofErr w:type="spellStart"/>
            <w:r w:rsidRPr="005E3A90">
              <w:rPr>
                <w:b/>
                <w:bCs/>
                <w:sz w:val="22"/>
                <w:szCs w:val="22"/>
              </w:rPr>
              <w:t>Nikolāja</w:t>
            </w:r>
            <w:proofErr w:type="spellEnd"/>
            <w:r w:rsidRPr="005E3A90">
              <w:rPr>
                <w:b/>
                <w:bCs/>
                <w:sz w:val="22"/>
                <w:szCs w:val="22"/>
              </w:rPr>
              <w:t xml:space="preserve"> 5.)</w:t>
            </w:r>
          </w:p>
        </w:tc>
        <w:tc>
          <w:tcPr>
            <w:tcW w:w="1311" w:type="dxa"/>
            <w:tcBorders>
              <w:top w:val="single" w:sz="4" w:space="0" w:color="auto"/>
              <w:left w:val="nil"/>
              <w:bottom w:val="single" w:sz="4" w:space="0" w:color="auto"/>
              <w:right w:val="single" w:sz="4" w:space="0" w:color="auto"/>
            </w:tcBorders>
            <w:shd w:val="clear" w:color="auto" w:fill="969696"/>
            <w:noWrap/>
            <w:vAlign w:val="center"/>
          </w:tcPr>
          <w:p w:rsidR="005E3A90" w:rsidRPr="005E3A90" w:rsidRDefault="005E3A90" w:rsidP="0051705D">
            <w:pPr>
              <w:jc w:val="center"/>
              <w:rPr>
                <w:sz w:val="22"/>
                <w:szCs w:val="22"/>
              </w:rPr>
            </w:pPr>
            <w:r w:rsidRPr="005E3A90">
              <w:rPr>
                <w:sz w:val="22"/>
                <w:szCs w:val="22"/>
              </w:rPr>
              <w:t> </w:t>
            </w:r>
          </w:p>
        </w:tc>
        <w:tc>
          <w:tcPr>
            <w:tcW w:w="1197" w:type="dxa"/>
            <w:tcBorders>
              <w:top w:val="single" w:sz="4" w:space="0" w:color="auto"/>
              <w:left w:val="nil"/>
              <w:bottom w:val="single" w:sz="4" w:space="0" w:color="auto"/>
              <w:right w:val="nil"/>
            </w:tcBorders>
            <w:shd w:val="clear" w:color="auto" w:fill="969696"/>
            <w:vAlign w:val="center"/>
          </w:tcPr>
          <w:p w:rsidR="005E3A90" w:rsidRPr="005E3A90" w:rsidRDefault="005E3A90" w:rsidP="0051705D">
            <w:pPr>
              <w:jc w:val="center"/>
              <w:rPr>
                <w:b/>
                <w:bCs/>
                <w:sz w:val="22"/>
                <w:szCs w:val="22"/>
              </w:rPr>
            </w:pPr>
            <w:r w:rsidRPr="005E3A90">
              <w:rPr>
                <w:b/>
                <w:bCs/>
                <w:sz w:val="22"/>
                <w:szCs w:val="22"/>
              </w:rPr>
              <w:t> </w:t>
            </w:r>
          </w:p>
        </w:tc>
        <w:tc>
          <w:tcPr>
            <w:tcW w:w="1197" w:type="dxa"/>
            <w:tcBorders>
              <w:top w:val="single" w:sz="4" w:space="0" w:color="auto"/>
              <w:left w:val="nil"/>
              <w:bottom w:val="single" w:sz="4" w:space="0" w:color="auto"/>
              <w:right w:val="nil"/>
            </w:tcBorders>
            <w:shd w:val="clear" w:color="auto" w:fill="969696"/>
          </w:tcPr>
          <w:p w:rsidR="005E3A90" w:rsidRPr="005E3A90" w:rsidRDefault="005E3A90" w:rsidP="0051705D">
            <w:pPr>
              <w:jc w:val="center"/>
              <w:rPr>
                <w:b/>
                <w:bCs/>
                <w:sz w:val="22"/>
                <w:szCs w:val="22"/>
              </w:rPr>
            </w:pPr>
          </w:p>
        </w:tc>
      </w:tr>
      <w:tr w:rsidR="005E3A90" w:rsidTr="0051705D">
        <w:trPr>
          <w:trHeight w:val="510"/>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1</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proofErr w:type="spellStart"/>
            <w:r w:rsidRPr="005E3A90">
              <w:rPr>
                <w:sz w:val="22"/>
                <w:szCs w:val="22"/>
              </w:rPr>
              <w:t>Antena</w:t>
            </w:r>
            <w:proofErr w:type="spellEnd"/>
            <w:r w:rsidRPr="005E3A90">
              <w:rPr>
                <w:sz w:val="22"/>
                <w:szCs w:val="22"/>
              </w:rPr>
              <w:t xml:space="preserve"> </w:t>
            </w:r>
            <w:proofErr w:type="spellStart"/>
            <w:r w:rsidRPr="005E3A90">
              <w:rPr>
                <w:sz w:val="22"/>
                <w:szCs w:val="22"/>
              </w:rPr>
              <w:t>RouterBOARD</w:t>
            </w:r>
            <w:proofErr w:type="spellEnd"/>
            <w:r w:rsidRPr="005E3A90">
              <w:rPr>
                <w:sz w:val="22"/>
                <w:szCs w:val="22"/>
              </w:rPr>
              <w:t xml:space="preserve"> SXT G-5HPacD-SA (EU) SXT SA5 ac </w:t>
            </w:r>
            <w:proofErr w:type="spellStart"/>
            <w:r w:rsidRPr="005E3A90">
              <w:rPr>
                <w:sz w:val="22"/>
                <w:szCs w:val="22"/>
              </w:rPr>
              <w:t>ar</w:t>
            </w:r>
            <w:proofErr w:type="spellEnd"/>
            <w:r w:rsidRPr="005E3A90">
              <w:rPr>
                <w:sz w:val="22"/>
                <w:szCs w:val="22"/>
              </w:rPr>
              <w:t xml:space="preserve"> </w:t>
            </w:r>
            <w:proofErr w:type="spellStart"/>
            <w:r w:rsidRPr="005E3A90">
              <w:rPr>
                <w:sz w:val="22"/>
                <w:szCs w:val="22"/>
              </w:rPr>
              <w:t>kronšteinu</w:t>
            </w:r>
            <w:proofErr w:type="spellEnd"/>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r w:rsidRPr="005E3A90">
              <w:rPr>
                <w:sz w:val="22"/>
                <w:szCs w:val="22"/>
              </w:rPr>
              <w:t>gab</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1</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2</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proofErr w:type="spellStart"/>
            <w:r w:rsidRPr="005E3A90">
              <w:rPr>
                <w:sz w:val="22"/>
                <w:szCs w:val="22"/>
              </w:rPr>
              <w:t>Maršrutizētājs</w:t>
            </w:r>
            <w:proofErr w:type="spellEnd"/>
            <w:r w:rsidRPr="005E3A90">
              <w:rPr>
                <w:sz w:val="22"/>
                <w:szCs w:val="22"/>
              </w:rPr>
              <w:t xml:space="preserve"> </w:t>
            </w:r>
            <w:proofErr w:type="spellStart"/>
            <w:r w:rsidRPr="005E3A90">
              <w:rPr>
                <w:sz w:val="22"/>
                <w:szCs w:val="22"/>
              </w:rPr>
              <w:t>RouterBOARD</w:t>
            </w:r>
            <w:proofErr w:type="spellEnd"/>
            <w:r w:rsidRPr="005E3A90">
              <w:rPr>
                <w:sz w:val="22"/>
                <w:szCs w:val="22"/>
              </w:rPr>
              <w:t xml:space="preserve"> 750GL</w:t>
            </w:r>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r w:rsidRPr="005E3A90">
              <w:rPr>
                <w:sz w:val="22"/>
                <w:szCs w:val="22"/>
              </w:rPr>
              <w:t>gab</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1</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3</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proofErr w:type="spellStart"/>
            <w:r w:rsidRPr="005E3A90">
              <w:rPr>
                <w:sz w:val="22"/>
                <w:szCs w:val="22"/>
              </w:rPr>
              <w:t>Nepārtrauktās</w:t>
            </w:r>
            <w:proofErr w:type="spellEnd"/>
            <w:r w:rsidRPr="005E3A90">
              <w:rPr>
                <w:sz w:val="22"/>
                <w:szCs w:val="22"/>
              </w:rPr>
              <w:t xml:space="preserve"> </w:t>
            </w:r>
            <w:proofErr w:type="spellStart"/>
            <w:r w:rsidRPr="005E3A90">
              <w:rPr>
                <w:sz w:val="22"/>
                <w:szCs w:val="22"/>
              </w:rPr>
              <w:t>barošanas</w:t>
            </w:r>
            <w:proofErr w:type="spellEnd"/>
            <w:r w:rsidRPr="005E3A90">
              <w:rPr>
                <w:sz w:val="22"/>
                <w:szCs w:val="22"/>
              </w:rPr>
              <w:t xml:space="preserve"> </w:t>
            </w:r>
            <w:proofErr w:type="spellStart"/>
            <w:r w:rsidRPr="005E3A90">
              <w:rPr>
                <w:sz w:val="22"/>
                <w:szCs w:val="22"/>
              </w:rPr>
              <w:t>bloks</w:t>
            </w:r>
            <w:proofErr w:type="spellEnd"/>
            <w:r w:rsidRPr="005E3A90">
              <w:rPr>
                <w:sz w:val="22"/>
                <w:szCs w:val="22"/>
              </w:rPr>
              <w:t xml:space="preserve"> 400VA</w:t>
            </w:r>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r w:rsidRPr="005E3A90">
              <w:rPr>
                <w:sz w:val="22"/>
                <w:szCs w:val="22"/>
              </w:rPr>
              <w:t>gab</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1</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969696"/>
            <w:vAlign w:val="center"/>
          </w:tcPr>
          <w:p w:rsidR="005E3A90" w:rsidRDefault="005E3A90" w:rsidP="0051705D">
            <w:pPr>
              <w:jc w:val="center"/>
              <w:rPr>
                <w:sz w:val="20"/>
                <w:szCs w:val="20"/>
              </w:rPr>
            </w:pPr>
            <w:r>
              <w:rPr>
                <w:sz w:val="20"/>
                <w:szCs w:val="20"/>
              </w:rPr>
              <w:t> </w:t>
            </w:r>
          </w:p>
        </w:tc>
        <w:tc>
          <w:tcPr>
            <w:tcW w:w="4095" w:type="dxa"/>
            <w:tcBorders>
              <w:top w:val="nil"/>
              <w:left w:val="nil"/>
              <w:bottom w:val="single" w:sz="4" w:space="0" w:color="auto"/>
              <w:right w:val="single" w:sz="4" w:space="0" w:color="auto"/>
            </w:tcBorders>
            <w:shd w:val="clear" w:color="auto" w:fill="969696"/>
            <w:vAlign w:val="center"/>
          </w:tcPr>
          <w:p w:rsidR="005E3A90" w:rsidRPr="005E3A90" w:rsidRDefault="005E3A90" w:rsidP="0051705D">
            <w:pPr>
              <w:rPr>
                <w:b/>
                <w:bCs/>
                <w:sz w:val="22"/>
                <w:szCs w:val="22"/>
              </w:rPr>
            </w:pPr>
            <w:proofErr w:type="spellStart"/>
            <w:r w:rsidRPr="005E3A90">
              <w:rPr>
                <w:b/>
                <w:bCs/>
                <w:sz w:val="22"/>
                <w:szCs w:val="22"/>
              </w:rPr>
              <w:t>Nikolaja</w:t>
            </w:r>
            <w:proofErr w:type="spellEnd"/>
            <w:r w:rsidRPr="005E3A90">
              <w:rPr>
                <w:b/>
                <w:bCs/>
                <w:sz w:val="22"/>
                <w:szCs w:val="22"/>
              </w:rPr>
              <w:t xml:space="preserve"> </w:t>
            </w:r>
            <w:proofErr w:type="spellStart"/>
            <w:r w:rsidRPr="005E3A90">
              <w:rPr>
                <w:b/>
                <w:bCs/>
                <w:sz w:val="22"/>
                <w:szCs w:val="22"/>
              </w:rPr>
              <w:t>vārti</w:t>
            </w:r>
            <w:proofErr w:type="spellEnd"/>
            <w:r w:rsidRPr="005E3A90">
              <w:rPr>
                <w:b/>
                <w:bCs/>
                <w:sz w:val="22"/>
                <w:szCs w:val="22"/>
              </w:rPr>
              <w:t xml:space="preserve"> </w:t>
            </w:r>
            <w:proofErr w:type="spellStart"/>
            <w:r w:rsidRPr="005E3A90">
              <w:rPr>
                <w:b/>
                <w:bCs/>
                <w:sz w:val="22"/>
                <w:szCs w:val="22"/>
              </w:rPr>
              <w:t>iekārtas</w:t>
            </w:r>
            <w:proofErr w:type="spellEnd"/>
          </w:p>
        </w:tc>
        <w:tc>
          <w:tcPr>
            <w:tcW w:w="1311" w:type="dxa"/>
            <w:tcBorders>
              <w:top w:val="nil"/>
              <w:left w:val="nil"/>
              <w:bottom w:val="single" w:sz="4" w:space="0" w:color="auto"/>
              <w:right w:val="single" w:sz="4" w:space="0" w:color="auto"/>
            </w:tcBorders>
            <w:shd w:val="clear" w:color="auto" w:fill="969696"/>
            <w:noWrap/>
            <w:vAlign w:val="center"/>
          </w:tcPr>
          <w:p w:rsidR="005E3A90" w:rsidRPr="005E3A90" w:rsidRDefault="005E3A90" w:rsidP="0051705D">
            <w:pPr>
              <w:jc w:val="center"/>
              <w:rPr>
                <w:sz w:val="22"/>
                <w:szCs w:val="22"/>
              </w:rPr>
            </w:pPr>
            <w:r w:rsidRPr="005E3A90">
              <w:rPr>
                <w:sz w:val="22"/>
                <w:szCs w:val="22"/>
              </w:rPr>
              <w:t> </w:t>
            </w:r>
          </w:p>
        </w:tc>
        <w:tc>
          <w:tcPr>
            <w:tcW w:w="1197" w:type="dxa"/>
            <w:tcBorders>
              <w:top w:val="nil"/>
              <w:left w:val="nil"/>
              <w:bottom w:val="single" w:sz="4" w:space="0" w:color="auto"/>
              <w:right w:val="nil"/>
            </w:tcBorders>
            <w:shd w:val="clear" w:color="auto" w:fill="969696"/>
            <w:vAlign w:val="center"/>
          </w:tcPr>
          <w:p w:rsidR="005E3A90" w:rsidRPr="005E3A90" w:rsidRDefault="005E3A90" w:rsidP="0051705D">
            <w:pPr>
              <w:jc w:val="center"/>
              <w:rPr>
                <w:b/>
                <w:bCs/>
                <w:sz w:val="22"/>
                <w:szCs w:val="22"/>
              </w:rPr>
            </w:pPr>
            <w:r w:rsidRPr="005E3A90">
              <w:rPr>
                <w:b/>
                <w:bCs/>
                <w:sz w:val="22"/>
                <w:szCs w:val="22"/>
              </w:rPr>
              <w:t> </w:t>
            </w:r>
          </w:p>
        </w:tc>
        <w:tc>
          <w:tcPr>
            <w:tcW w:w="1197" w:type="dxa"/>
            <w:tcBorders>
              <w:top w:val="nil"/>
              <w:left w:val="nil"/>
              <w:bottom w:val="single" w:sz="4" w:space="0" w:color="auto"/>
              <w:right w:val="nil"/>
            </w:tcBorders>
            <w:shd w:val="clear" w:color="auto" w:fill="969696"/>
          </w:tcPr>
          <w:p w:rsidR="005E3A90" w:rsidRPr="005E3A90" w:rsidRDefault="005E3A90" w:rsidP="0051705D">
            <w:pPr>
              <w:jc w:val="center"/>
              <w:rPr>
                <w:b/>
                <w:bCs/>
                <w:sz w:val="22"/>
                <w:szCs w:val="22"/>
              </w:rPr>
            </w:pPr>
          </w:p>
        </w:tc>
      </w:tr>
      <w:tr w:rsidR="005E3A90" w:rsidTr="0051705D">
        <w:trPr>
          <w:trHeight w:val="510"/>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1</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proofErr w:type="spellStart"/>
            <w:r w:rsidRPr="005E3A90">
              <w:rPr>
                <w:sz w:val="22"/>
                <w:szCs w:val="22"/>
              </w:rPr>
              <w:t>Antena</w:t>
            </w:r>
            <w:proofErr w:type="spellEnd"/>
            <w:r w:rsidRPr="005E3A90">
              <w:rPr>
                <w:sz w:val="22"/>
                <w:szCs w:val="22"/>
              </w:rPr>
              <w:t xml:space="preserve"> </w:t>
            </w:r>
            <w:proofErr w:type="spellStart"/>
            <w:r w:rsidRPr="005E3A90">
              <w:rPr>
                <w:sz w:val="22"/>
                <w:szCs w:val="22"/>
              </w:rPr>
              <w:t>RouterBOARD</w:t>
            </w:r>
            <w:proofErr w:type="spellEnd"/>
            <w:r w:rsidRPr="005E3A90">
              <w:rPr>
                <w:sz w:val="22"/>
                <w:szCs w:val="22"/>
              </w:rPr>
              <w:t xml:space="preserve"> SXT G-5HPacD-SA (EU) SXT SA5 ac </w:t>
            </w:r>
            <w:proofErr w:type="spellStart"/>
            <w:r w:rsidRPr="005E3A90">
              <w:rPr>
                <w:sz w:val="22"/>
                <w:szCs w:val="22"/>
              </w:rPr>
              <w:t>ar</w:t>
            </w:r>
            <w:proofErr w:type="spellEnd"/>
            <w:r w:rsidRPr="005E3A90">
              <w:rPr>
                <w:sz w:val="22"/>
                <w:szCs w:val="22"/>
              </w:rPr>
              <w:t xml:space="preserve"> </w:t>
            </w:r>
            <w:proofErr w:type="spellStart"/>
            <w:r w:rsidRPr="005E3A90">
              <w:rPr>
                <w:sz w:val="22"/>
                <w:szCs w:val="22"/>
              </w:rPr>
              <w:t>kronšteinu</w:t>
            </w:r>
            <w:proofErr w:type="spellEnd"/>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r w:rsidRPr="005E3A90">
              <w:rPr>
                <w:sz w:val="22"/>
                <w:szCs w:val="22"/>
              </w:rPr>
              <w:t>gab</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1</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1</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r w:rsidRPr="005E3A90">
              <w:rPr>
                <w:sz w:val="22"/>
                <w:szCs w:val="22"/>
              </w:rPr>
              <w:t xml:space="preserve">IP POE </w:t>
            </w:r>
            <w:proofErr w:type="spellStart"/>
            <w:r w:rsidRPr="005E3A90">
              <w:rPr>
                <w:sz w:val="22"/>
                <w:szCs w:val="22"/>
              </w:rPr>
              <w:t>videokamera</w:t>
            </w:r>
            <w:proofErr w:type="spellEnd"/>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r w:rsidRPr="005E3A90">
              <w:rPr>
                <w:sz w:val="22"/>
                <w:szCs w:val="22"/>
              </w:rPr>
              <w:t>gab</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2</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2</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r w:rsidRPr="005E3A90">
              <w:rPr>
                <w:sz w:val="22"/>
                <w:szCs w:val="22"/>
              </w:rPr>
              <w:t xml:space="preserve">IP PTZ </w:t>
            </w:r>
            <w:proofErr w:type="spellStart"/>
            <w:r w:rsidRPr="005E3A90">
              <w:rPr>
                <w:sz w:val="22"/>
                <w:szCs w:val="22"/>
              </w:rPr>
              <w:t>kamera</w:t>
            </w:r>
            <w:proofErr w:type="spellEnd"/>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r w:rsidRPr="005E3A90">
              <w:rPr>
                <w:sz w:val="22"/>
                <w:szCs w:val="22"/>
              </w:rPr>
              <w:t>gab</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1</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3</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proofErr w:type="spellStart"/>
            <w:r w:rsidRPr="005E3A90">
              <w:rPr>
                <w:sz w:val="22"/>
                <w:szCs w:val="22"/>
              </w:rPr>
              <w:t>Skapis</w:t>
            </w:r>
            <w:proofErr w:type="spellEnd"/>
            <w:r w:rsidRPr="005E3A90">
              <w:rPr>
                <w:sz w:val="22"/>
                <w:szCs w:val="22"/>
              </w:rPr>
              <w:t xml:space="preserve"> IP65</w:t>
            </w:r>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r w:rsidRPr="005E3A90">
              <w:rPr>
                <w:sz w:val="22"/>
                <w:szCs w:val="22"/>
              </w:rPr>
              <w:t>gab</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1</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4</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proofErr w:type="spellStart"/>
            <w:r w:rsidRPr="005E3A90">
              <w:rPr>
                <w:sz w:val="22"/>
                <w:szCs w:val="22"/>
              </w:rPr>
              <w:t>Patchpanelis</w:t>
            </w:r>
            <w:proofErr w:type="spellEnd"/>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r w:rsidRPr="005E3A90">
              <w:rPr>
                <w:sz w:val="22"/>
                <w:szCs w:val="22"/>
              </w:rPr>
              <w:t>gab</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1</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5</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r w:rsidRPr="005E3A90">
              <w:rPr>
                <w:sz w:val="22"/>
                <w:szCs w:val="22"/>
              </w:rPr>
              <w:t>POE switch</w:t>
            </w:r>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r w:rsidRPr="005E3A90">
              <w:rPr>
                <w:sz w:val="22"/>
                <w:szCs w:val="22"/>
              </w:rPr>
              <w:t>gab</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1</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6</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proofErr w:type="spellStart"/>
            <w:r w:rsidRPr="005E3A90">
              <w:rPr>
                <w:sz w:val="22"/>
                <w:szCs w:val="22"/>
              </w:rPr>
              <w:t>Nepārtrauktās</w:t>
            </w:r>
            <w:proofErr w:type="spellEnd"/>
            <w:r w:rsidRPr="005E3A90">
              <w:rPr>
                <w:sz w:val="22"/>
                <w:szCs w:val="22"/>
              </w:rPr>
              <w:t xml:space="preserve"> </w:t>
            </w:r>
            <w:proofErr w:type="spellStart"/>
            <w:r w:rsidRPr="005E3A90">
              <w:rPr>
                <w:sz w:val="22"/>
                <w:szCs w:val="22"/>
              </w:rPr>
              <w:t>barošanas</w:t>
            </w:r>
            <w:proofErr w:type="spellEnd"/>
            <w:r w:rsidRPr="005E3A90">
              <w:rPr>
                <w:sz w:val="22"/>
                <w:szCs w:val="22"/>
              </w:rPr>
              <w:t xml:space="preserve"> </w:t>
            </w:r>
            <w:proofErr w:type="spellStart"/>
            <w:r w:rsidRPr="005E3A90">
              <w:rPr>
                <w:sz w:val="22"/>
                <w:szCs w:val="22"/>
              </w:rPr>
              <w:t>bloks</w:t>
            </w:r>
            <w:proofErr w:type="spellEnd"/>
            <w:r w:rsidRPr="005E3A90">
              <w:rPr>
                <w:sz w:val="22"/>
                <w:szCs w:val="22"/>
              </w:rPr>
              <w:t xml:space="preserve"> 1000VA</w:t>
            </w:r>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r w:rsidRPr="005E3A90">
              <w:rPr>
                <w:sz w:val="22"/>
                <w:szCs w:val="22"/>
              </w:rPr>
              <w:t>gab</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1</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7</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r w:rsidRPr="005E3A90">
              <w:rPr>
                <w:sz w:val="22"/>
                <w:szCs w:val="22"/>
              </w:rPr>
              <w:t xml:space="preserve">El </w:t>
            </w:r>
            <w:proofErr w:type="spellStart"/>
            <w:r w:rsidRPr="005E3A90">
              <w:rPr>
                <w:sz w:val="22"/>
                <w:szCs w:val="22"/>
              </w:rPr>
              <w:t>rozete</w:t>
            </w:r>
            <w:proofErr w:type="spellEnd"/>
            <w:r w:rsidRPr="005E3A90">
              <w:rPr>
                <w:sz w:val="22"/>
                <w:szCs w:val="22"/>
              </w:rPr>
              <w:t xml:space="preserve"> 2-vvietīga v/a</w:t>
            </w:r>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r w:rsidRPr="005E3A90">
              <w:rPr>
                <w:sz w:val="22"/>
                <w:szCs w:val="22"/>
              </w:rPr>
              <w:t>gab</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2</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8</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proofErr w:type="spellStart"/>
            <w:r w:rsidRPr="005E3A90">
              <w:rPr>
                <w:sz w:val="22"/>
                <w:szCs w:val="22"/>
              </w:rPr>
              <w:t>Patchkabelis</w:t>
            </w:r>
            <w:proofErr w:type="spellEnd"/>
            <w:r w:rsidRPr="005E3A90">
              <w:rPr>
                <w:sz w:val="22"/>
                <w:szCs w:val="22"/>
              </w:rPr>
              <w:t xml:space="preserve"> 0,5m</w:t>
            </w:r>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r w:rsidRPr="005E3A90">
              <w:rPr>
                <w:sz w:val="22"/>
                <w:szCs w:val="22"/>
              </w:rPr>
              <w:t>gab</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4</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9</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proofErr w:type="spellStart"/>
            <w:r w:rsidRPr="005E3A90">
              <w:rPr>
                <w:sz w:val="22"/>
                <w:szCs w:val="22"/>
              </w:rPr>
              <w:t>El.sadalne</w:t>
            </w:r>
            <w:proofErr w:type="spellEnd"/>
            <w:r w:rsidRPr="005E3A90">
              <w:rPr>
                <w:sz w:val="22"/>
                <w:szCs w:val="22"/>
              </w:rPr>
              <w:t xml:space="preserve"> </w:t>
            </w:r>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r w:rsidRPr="005E3A90">
              <w:rPr>
                <w:sz w:val="22"/>
                <w:szCs w:val="22"/>
              </w:rPr>
              <w:t>gab</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1</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10</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proofErr w:type="spellStart"/>
            <w:r w:rsidRPr="005E3A90">
              <w:rPr>
                <w:sz w:val="22"/>
                <w:szCs w:val="22"/>
              </w:rPr>
              <w:t>Automātiskais</w:t>
            </w:r>
            <w:proofErr w:type="spellEnd"/>
            <w:r w:rsidRPr="005E3A90">
              <w:rPr>
                <w:sz w:val="22"/>
                <w:szCs w:val="22"/>
              </w:rPr>
              <w:t xml:space="preserve"> </w:t>
            </w:r>
            <w:proofErr w:type="spellStart"/>
            <w:r w:rsidRPr="005E3A90">
              <w:rPr>
                <w:sz w:val="22"/>
                <w:szCs w:val="22"/>
              </w:rPr>
              <w:t>slēdzis</w:t>
            </w:r>
            <w:proofErr w:type="spellEnd"/>
            <w:r w:rsidRPr="005E3A90">
              <w:rPr>
                <w:sz w:val="22"/>
                <w:szCs w:val="22"/>
              </w:rPr>
              <w:t xml:space="preserve"> 10A</w:t>
            </w:r>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r w:rsidRPr="005E3A90">
              <w:rPr>
                <w:sz w:val="22"/>
                <w:szCs w:val="22"/>
              </w:rPr>
              <w:t>gab</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1</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11</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proofErr w:type="spellStart"/>
            <w:r w:rsidRPr="005E3A90">
              <w:rPr>
                <w:sz w:val="22"/>
                <w:szCs w:val="22"/>
              </w:rPr>
              <w:t>Pārsprieguma</w:t>
            </w:r>
            <w:proofErr w:type="spellEnd"/>
            <w:r w:rsidRPr="005E3A90">
              <w:rPr>
                <w:sz w:val="22"/>
                <w:szCs w:val="22"/>
              </w:rPr>
              <w:t xml:space="preserve"> </w:t>
            </w:r>
            <w:proofErr w:type="spellStart"/>
            <w:r w:rsidRPr="005E3A90">
              <w:rPr>
                <w:sz w:val="22"/>
                <w:szCs w:val="22"/>
              </w:rPr>
              <w:t>aizsardzība</w:t>
            </w:r>
            <w:proofErr w:type="spellEnd"/>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r w:rsidRPr="005E3A90">
              <w:rPr>
                <w:sz w:val="22"/>
                <w:szCs w:val="22"/>
              </w:rPr>
              <w:t>gab</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2</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12</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proofErr w:type="spellStart"/>
            <w:r w:rsidRPr="005E3A90">
              <w:rPr>
                <w:sz w:val="22"/>
                <w:szCs w:val="22"/>
              </w:rPr>
              <w:t>Zemējuma</w:t>
            </w:r>
            <w:proofErr w:type="spellEnd"/>
            <w:r w:rsidRPr="005E3A90">
              <w:rPr>
                <w:sz w:val="22"/>
                <w:szCs w:val="22"/>
              </w:rPr>
              <w:t xml:space="preserve"> </w:t>
            </w:r>
            <w:proofErr w:type="spellStart"/>
            <w:r w:rsidRPr="005E3A90">
              <w:rPr>
                <w:sz w:val="22"/>
                <w:szCs w:val="22"/>
              </w:rPr>
              <w:t>kopne</w:t>
            </w:r>
            <w:proofErr w:type="spellEnd"/>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r w:rsidRPr="005E3A90">
              <w:rPr>
                <w:sz w:val="22"/>
                <w:szCs w:val="22"/>
              </w:rPr>
              <w:t>gab</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1</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969696"/>
            <w:vAlign w:val="center"/>
          </w:tcPr>
          <w:p w:rsidR="005E3A90" w:rsidRDefault="005E3A90" w:rsidP="0051705D">
            <w:pPr>
              <w:jc w:val="center"/>
              <w:rPr>
                <w:sz w:val="20"/>
                <w:szCs w:val="20"/>
              </w:rPr>
            </w:pPr>
            <w:r>
              <w:rPr>
                <w:sz w:val="20"/>
                <w:szCs w:val="20"/>
              </w:rPr>
              <w:t> </w:t>
            </w:r>
          </w:p>
        </w:tc>
        <w:tc>
          <w:tcPr>
            <w:tcW w:w="4095" w:type="dxa"/>
            <w:tcBorders>
              <w:top w:val="nil"/>
              <w:left w:val="nil"/>
              <w:bottom w:val="single" w:sz="4" w:space="0" w:color="auto"/>
              <w:right w:val="single" w:sz="4" w:space="0" w:color="auto"/>
            </w:tcBorders>
            <w:shd w:val="clear" w:color="auto" w:fill="969696"/>
            <w:vAlign w:val="center"/>
          </w:tcPr>
          <w:p w:rsidR="005E3A90" w:rsidRPr="005E3A90" w:rsidRDefault="005E3A90" w:rsidP="0051705D">
            <w:pPr>
              <w:rPr>
                <w:b/>
                <w:bCs/>
                <w:sz w:val="22"/>
                <w:szCs w:val="22"/>
              </w:rPr>
            </w:pPr>
            <w:proofErr w:type="spellStart"/>
            <w:r w:rsidRPr="005E3A90">
              <w:rPr>
                <w:b/>
                <w:bCs/>
                <w:sz w:val="22"/>
                <w:szCs w:val="22"/>
              </w:rPr>
              <w:t>Kabeļu</w:t>
            </w:r>
            <w:proofErr w:type="spellEnd"/>
            <w:r w:rsidRPr="005E3A90">
              <w:rPr>
                <w:b/>
                <w:bCs/>
                <w:sz w:val="22"/>
                <w:szCs w:val="22"/>
              </w:rPr>
              <w:t xml:space="preserve"> </w:t>
            </w:r>
            <w:proofErr w:type="spellStart"/>
            <w:r w:rsidRPr="005E3A90">
              <w:rPr>
                <w:b/>
                <w:bCs/>
                <w:sz w:val="22"/>
                <w:szCs w:val="22"/>
              </w:rPr>
              <w:t>saimniecība</w:t>
            </w:r>
            <w:proofErr w:type="spellEnd"/>
          </w:p>
        </w:tc>
        <w:tc>
          <w:tcPr>
            <w:tcW w:w="1311" w:type="dxa"/>
            <w:tcBorders>
              <w:top w:val="nil"/>
              <w:left w:val="nil"/>
              <w:bottom w:val="single" w:sz="4" w:space="0" w:color="auto"/>
              <w:right w:val="single" w:sz="4" w:space="0" w:color="auto"/>
            </w:tcBorders>
            <w:shd w:val="clear" w:color="auto" w:fill="969696"/>
            <w:noWrap/>
            <w:vAlign w:val="center"/>
          </w:tcPr>
          <w:p w:rsidR="005E3A90" w:rsidRPr="005E3A90" w:rsidRDefault="005E3A90" w:rsidP="0051705D">
            <w:pPr>
              <w:jc w:val="center"/>
              <w:rPr>
                <w:sz w:val="22"/>
                <w:szCs w:val="22"/>
              </w:rPr>
            </w:pPr>
            <w:r w:rsidRPr="005E3A90">
              <w:rPr>
                <w:sz w:val="22"/>
                <w:szCs w:val="22"/>
              </w:rPr>
              <w:t> </w:t>
            </w:r>
          </w:p>
        </w:tc>
        <w:tc>
          <w:tcPr>
            <w:tcW w:w="1197" w:type="dxa"/>
            <w:tcBorders>
              <w:top w:val="nil"/>
              <w:left w:val="nil"/>
              <w:bottom w:val="single" w:sz="4" w:space="0" w:color="auto"/>
              <w:right w:val="nil"/>
            </w:tcBorders>
            <w:shd w:val="clear" w:color="auto" w:fill="969696"/>
            <w:vAlign w:val="center"/>
          </w:tcPr>
          <w:p w:rsidR="005E3A90" w:rsidRPr="005E3A90" w:rsidRDefault="005E3A90" w:rsidP="0051705D">
            <w:pPr>
              <w:jc w:val="center"/>
              <w:rPr>
                <w:b/>
                <w:bCs/>
                <w:sz w:val="22"/>
                <w:szCs w:val="22"/>
              </w:rPr>
            </w:pPr>
            <w:r w:rsidRPr="005E3A90">
              <w:rPr>
                <w:b/>
                <w:bCs/>
                <w:sz w:val="22"/>
                <w:szCs w:val="22"/>
              </w:rPr>
              <w:t> </w:t>
            </w:r>
          </w:p>
        </w:tc>
        <w:tc>
          <w:tcPr>
            <w:tcW w:w="1197" w:type="dxa"/>
            <w:tcBorders>
              <w:top w:val="nil"/>
              <w:left w:val="nil"/>
              <w:bottom w:val="single" w:sz="4" w:space="0" w:color="auto"/>
              <w:right w:val="nil"/>
            </w:tcBorders>
            <w:shd w:val="clear" w:color="auto" w:fill="969696"/>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1</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proofErr w:type="spellStart"/>
            <w:r w:rsidRPr="005E3A90">
              <w:rPr>
                <w:sz w:val="22"/>
                <w:szCs w:val="22"/>
              </w:rPr>
              <w:t>Kabelis</w:t>
            </w:r>
            <w:proofErr w:type="spellEnd"/>
            <w:r w:rsidRPr="005E3A90">
              <w:rPr>
                <w:sz w:val="22"/>
                <w:szCs w:val="22"/>
              </w:rPr>
              <w:t xml:space="preserve"> 3x1,5</w:t>
            </w:r>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r w:rsidRPr="005E3A90">
              <w:rPr>
                <w:sz w:val="22"/>
                <w:szCs w:val="22"/>
              </w:rPr>
              <w:t>m</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10</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2</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proofErr w:type="spellStart"/>
            <w:r w:rsidRPr="005E3A90">
              <w:rPr>
                <w:sz w:val="22"/>
                <w:szCs w:val="22"/>
              </w:rPr>
              <w:t>Kabelis</w:t>
            </w:r>
            <w:proofErr w:type="spellEnd"/>
            <w:r w:rsidRPr="005E3A90">
              <w:rPr>
                <w:sz w:val="22"/>
                <w:szCs w:val="22"/>
              </w:rPr>
              <w:t xml:space="preserve"> UTP Cat.5e 4x(4x2x0,5)</w:t>
            </w:r>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r w:rsidRPr="005E3A90">
              <w:rPr>
                <w:sz w:val="22"/>
                <w:szCs w:val="22"/>
              </w:rPr>
              <w:t>m</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70</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3</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proofErr w:type="spellStart"/>
            <w:r w:rsidRPr="005E3A90">
              <w:rPr>
                <w:sz w:val="22"/>
                <w:szCs w:val="22"/>
              </w:rPr>
              <w:t>Kabelis</w:t>
            </w:r>
            <w:proofErr w:type="spellEnd"/>
            <w:r w:rsidRPr="005E3A90">
              <w:rPr>
                <w:sz w:val="22"/>
                <w:szCs w:val="22"/>
              </w:rPr>
              <w:t xml:space="preserve"> UTP Cat.5e 4x2x0,5</w:t>
            </w:r>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r w:rsidRPr="005E3A90">
              <w:rPr>
                <w:sz w:val="22"/>
                <w:szCs w:val="22"/>
              </w:rPr>
              <w:t>m</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50</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4</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r w:rsidRPr="005E3A90">
              <w:rPr>
                <w:sz w:val="22"/>
                <w:szCs w:val="22"/>
              </w:rPr>
              <w:t xml:space="preserve">PVC </w:t>
            </w:r>
            <w:proofErr w:type="spellStart"/>
            <w:r w:rsidRPr="005E3A90">
              <w:rPr>
                <w:sz w:val="22"/>
                <w:szCs w:val="22"/>
              </w:rPr>
              <w:t>caurule</w:t>
            </w:r>
            <w:proofErr w:type="spellEnd"/>
            <w:r w:rsidRPr="005E3A90">
              <w:rPr>
                <w:sz w:val="22"/>
                <w:szCs w:val="22"/>
              </w:rPr>
              <w:t xml:space="preserve"> </w:t>
            </w:r>
            <w:proofErr w:type="spellStart"/>
            <w:r w:rsidRPr="005E3A90">
              <w:rPr>
                <w:sz w:val="22"/>
                <w:szCs w:val="22"/>
              </w:rPr>
              <w:t>ārējā</w:t>
            </w:r>
            <w:proofErr w:type="spellEnd"/>
            <w:r w:rsidRPr="005E3A90">
              <w:rPr>
                <w:sz w:val="22"/>
                <w:szCs w:val="22"/>
              </w:rPr>
              <w:t xml:space="preserve"> d25</w:t>
            </w:r>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r w:rsidRPr="005E3A90">
              <w:rPr>
                <w:sz w:val="22"/>
                <w:szCs w:val="22"/>
              </w:rPr>
              <w:t>m</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60</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5</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proofErr w:type="spellStart"/>
            <w:r w:rsidRPr="005E3A90">
              <w:rPr>
                <w:sz w:val="22"/>
                <w:szCs w:val="22"/>
              </w:rPr>
              <w:t>Kapara</w:t>
            </w:r>
            <w:proofErr w:type="spellEnd"/>
            <w:r w:rsidRPr="005E3A90">
              <w:rPr>
                <w:sz w:val="22"/>
                <w:szCs w:val="22"/>
              </w:rPr>
              <w:t xml:space="preserve"> </w:t>
            </w:r>
            <w:proofErr w:type="spellStart"/>
            <w:r w:rsidRPr="005E3A90">
              <w:rPr>
                <w:sz w:val="22"/>
                <w:szCs w:val="22"/>
              </w:rPr>
              <w:t>caurule</w:t>
            </w:r>
            <w:proofErr w:type="spellEnd"/>
            <w:r w:rsidRPr="005E3A90">
              <w:rPr>
                <w:sz w:val="22"/>
                <w:szCs w:val="22"/>
              </w:rPr>
              <w:t xml:space="preserve"> d18</w:t>
            </w:r>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r w:rsidRPr="005E3A90">
              <w:rPr>
                <w:sz w:val="22"/>
                <w:szCs w:val="22"/>
              </w:rPr>
              <w:t>m</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20</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6</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proofErr w:type="spellStart"/>
            <w:r w:rsidRPr="005E3A90">
              <w:rPr>
                <w:sz w:val="22"/>
                <w:szCs w:val="22"/>
              </w:rPr>
              <w:t>Kapara</w:t>
            </w:r>
            <w:proofErr w:type="spellEnd"/>
            <w:r w:rsidRPr="005E3A90">
              <w:rPr>
                <w:sz w:val="22"/>
                <w:szCs w:val="22"/>
              </w:rPr>
              <w:t xml:space="preserve"> </w:t>
            </w:r>
            <w:proofErr w:type="spellStart"/>
            <w:r w:rsidRPr="005E3A90">
              <w:rPr>
                <w:sz w:val="22"/>
                <w:szCs w:val="22"/>
              </w:rPr>
              <w:t>caurules</w:t>
            </w:r>
            <w:proofErr w:type="spellEnd"/>
            <w:r w:rsidRPr="005E3A90">
              <w:rPr>
                <w:sz w:val="22"/>
                <w:szCs w:val="22"/>
              </w:rPr>
              <w:t xml:space="preserve"> L </w:t>
            </w:r>
            <w:proofErr w:type="spellStart"/>
            <w:r w:rsidRPr="005E3A90">
              <w:rPr>
                <w:sz w:val="22"/>
                <w:szCs w:val="22"/>
              </w:rPr>
              <w:t>veida</w:t>
            </w:r>
            <w:proofErr w:type="spellEnd"/>
            <w:r w:rsidRPr="005E3A90">
              <w:rPr>
                <w:sz w:val="22"/>
                <w:szCs w:val="22"/>
              </w:rPr>
              <w:t xml:space="preserve"> </w:t>
            </w:r>
            <w:proofErr w:type="spellStart"/>
            <w:r w:rsidRPr="005E3A90">
              <w:rPr>
                <w:sz w:val="22"/>
                <w:szCs w:val="22"/>
              </w:rPr>
              <w:t>leņķis</w:t>
            </w:r>
            <w:proofErr w:type="spellEnd"/>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proofErr w:type="spellStart"/>
            <w:proofErr w:type="gramStart"/>
            <w:r w:rsidRPr="005E3A90">
              <w:rPr>
                <w:sz w:val="22"/>
                <w:szCs w:val="22"/>
              </w:rPr>
              <w:t>kompl</w:t>
            </w:r>
            <w:proofErr w:type="spellEnd"/>
            <w:proofErr w:type="gramEnd"/>
            <w:r w:rsidRPr="005E3A90">
              <w:rPr>
                <w:sz w:val="22"/>
                <w:szCs w:val="22"/>
              </w:rPr>
              <w:t>.</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1</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7</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proofErr w:type="spellStart"/>
            <w:r w:rsidRPr="005E3A90">
              <w:rPr>
                <w:sz w:val="22"/>
                <w:szCs w:val="22"/>
              </w:rPr>
              <w:t>Montāžas</w:t>
            </w:r>
            <w:proofErr w:type="spellEnd"/>
            <w:r w:rsidRPr="005E3A90">
              <w:rPr>
                <w:sz w:val="22"/>
                <w:szCs w:val="22"/>
              </w:rPr>
              <w:t xml:space="preserve"> </w:t>
            </w:r>
            <w:proofErr w:type="spellStart"/>
            <w:r w:rsidRPr="005E3A90">
              <w:rPr>
                <w:sz w:val="22"/>
                <w:szCs w:val="22"/>
              </w:rPr>
              <w:t>kārba</w:t>
            </w:r>
            <w:proofErr w:type="spellEnd"/>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r w:rsidRPr="005E3A90">
              <w:rPr>
                <w:sz w:val="22"/>
                <w:szCs w:val="22"/>
              </w:rPr>
              <w:t>gab</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3</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8</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proofErr w:type="spellStart"/>
            <w:r w:rsidRPr="005E3A90">
              <w:rPr>
                <w:sz w:val="22"/>
                <w:szCs w:val="22"/>
              </w:rPr>
              <w:t>Celtņa</w:t>
            </w:r>
            <w:proofErr w:type="spellEnd"/>
            <w:r w:rsidRPr="005E3A90">
              <w:rPr>
                <w:sz w:val="22"/>
                <w:szCs w:val="22"/>
              </w:rPr>
              <w:t xml:space="preserve"> </w:t>
            </w:r>
            <w:proofErr w:type="spellStart"/>
            <w:r w:rsidRPr="005E3A90">
              <w:rPr>
                <w:sz w:val="22"/>
                <w:szCs w:val="22"/>
              </w:rPr>
              <w:t>īre</w:t>
            </w:r>
            <w:proofErr w:type="spellEnd"/>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proofErr w:type="spellStart"/>
            <w:r w:rsidRPr="005E3A90">
              <w:rPr>
                <w:sz w:val="22"/>
                <w:szCs w:val="22"/>
              </w:rPr>
              <w:t>stunda</w:t>
            </w:r>
            <w:proofErr w:type="spellEnd"/>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4</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9</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proofErr w:type="spellStart"/>
            <w:r w:rsidRPr="005E3A90">
              <w:rPr>
                <w:sz w:val="22"/>
                <w:szCs w:val="22"/>
              </w:rPr>
              <w:t>Sistēmas</w:t>
            </w:r>
            <w:proofErr w:type="spellEnd"/>
            <w:r w:rsidRPr="005E3A90">
              <w:rPr>
                <w:sz w:val="22"/>
                <w:szCs w:val="22"/>
              </w:rPr>
              <w:t xml:space="preserve"> </w:t>
            </w:r>
            <w:proofErr w:type="spellStart"/>
            <w:r w:rsidRPr="005E3A90">
              <w:rPr>
                <w:sz w:val="22"/>
                <w:szCs w:val="22"/>
              </w:rPr>
              <w:t>pieslēgšana</w:t>
            </w:r>
            <w:proofErr w:type="spellEnd"/>
            <w:r w:rsidRPr="005E3A90">
              <w:rPr>
                <w:sz w:val="22"/>
                <w:szCs w:val="22"/>
              </w:rPr>
              <w:t xml:space="preserve"> pie </w:t>
            </w:r>
            <w:proofErr w:type="spellStart"/>
            <w:r w:rsidRPr="005E3A90">
              <w:rPr>
                <w:sz w:val="22"/>
                <w:szCs w:val="22"/>
              </w:rPr>
              <w:t>serveriem</w:t>
            </w:r>
            <w:proofErr w:type="spellEnd"/>
            <w:r w:rsidRPr="005E3A90">
              <w:rPr>
                <w:sz w:val="22"/>
                <w:szCs w:val="22"/>
              </w:rPr>
              <w:t xml:space="preserve"> </w:t>
            </w:r>
            <w:proofErr w:type="spellStart"/>
            <w:r w:rsidRPr="005E3A90">
              <w:rPr>
                <w:sz w:val="22"/>
                <w:szCs w:val="22"/>
              </w:rPr>
              <w:t>Muzeja</w:t>
            </w:r>
            <w:proofErr w:type="spellEnd"/>
            <w:r w:rsidRPr="005E3A90">
              <w:rPr>
                <w:sz w:val="22"/>
                <w:szCs w:val="22"/>
              </w:rPr>
              <w:t xml:space="preserve"> </w:t>
            </w:r>
            <w:proofErr w:type="spellStart"/>
            <w:r w:rsidRPr="005E3A90">
              <w:rPr>
                <w:sz w:val="22"/>
                <w:szCs w:val="22"/>
              </w:rPr>
              <w:t>ielā</w:t>
            </w:r>
            <w:proofErr w:type="spellEnd"/>
            <w:r w:rsidRPr="005E3A90">
              <w:rPr>
                <w:sz w:val="22"/>
                <w:szCs w:val="22"/>
              </w:rPr>
              <w:t xml:space="preserve"> 6, </w:t>
            </w:r>
            <w:proofErr w:type="spellStart"/>
            <w:r w:rsidRPr="005E3A90">
              <w:rPr>
                <w:sz w:val="22"/>
                <w:szCs w:val="22"/>
              </w:rPr>
              <w:t>Daugavpilī</w:t>
            </w:r>
            <w:proofErr w:type="spellEnd"/>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proofErr w:type="spellStart"/>
            <w:proofErr w:type="gramStart"/>
            <w:r w:rsidRPr="005E3A90">
              <w:rPr>
                <w:sz w:val="22"/>
                <w:szCs w:val="22"/>
              </w:rPr>
              <w:t>kompl</w:t>
            </w:r>
            <w:proofErr w:type="spellEnd"/>
            <w:proofErr w:type="gramEnd"/>
            <w:r w:rsidRPr="005E3A90">
              <w:rPr>
                <w:sz w:val="22"/>
                <w:szCs w:val="22"/>
              </w:rPr>
              <w:t>.</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1</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nil"/>
              <w:right w:val="single" w:sz="4" w:space="0" w:color="auto"/>
            </w:tcBorders>
            <w:shd w:val="clear" w:color="auto" w:fill="auto"/>
            <w:vAlign w:val="center"/>
          </w:tcPr>
          <w:p w:rsidR="005E3A90" w:rsidRDefault="005E3A90" w:rsidP="0051705D">
            <w:pPr>
              <w:jc w:val="center"/>
              <w:rPr>
                <w:sz w:val="20"/>
                <w:szCs w:val="20"/>
              </w:rPr>
            </w:pPr>
            <w:r>
              <w:rPr>
                <w:sz w:val="20"/>
                <w:szCs w:val="20"/>
              </w:rPr>
              <w:t>10</w:t>
            </w:r>
          </w:p>
        </w:tc>
        <w:tc>
          <w:tcPr>
            <w:tcW w:w="4095" w:type="dxa"/>
            <w:tcBorders>
              <w:top w:val="nil"/>
              <w:left w:val="nil"/>
              <w:bottom w:val="nil"/>
              <w:right w:val="single" w:sz="4" w:space="0" w:color="auto"/>
            </w:tcBorders>
            <w:shd w:val="clear" w:color="auto" w:fill="auto"/>
            <w:vAlign w:val="center"/>
          </w:tcPr>
          <w:p w:rsidR="005E3A90" w:rsidRPr="005E3A90" w:rsidRDefault="005E3A90" w:rsidP="0051705D">
            <w:pPr>
              <w:rPr>
                <w:sz w:val="22"/>
                <w:szCs w:val="22"/>
              </w:rPr>
            </w:pPr>
            <w:proofErr w:type="spellStart"/>
            <w:r w:rsidRPr="005E3A90">
              <w:rPr>
                <w:sz w:val="22"/>
                <w:szCs w:val="22"/>
              </w:rPr>
              <w:t>Montāžas</w:t>
            </w:r>
            <w:proofErr w:type="spellEnd"/>
            <w:r w:rsidRPr="005E3A90">
              <w:rPr>
                <w:sz w:val="22"/>
                <w:szCs w:val="22"/>
              </w:rPr>
              <w:t xml:space="preserve"> </w:t>
            </w:r>
            <w:proofErr w:type="spellStart"/>
            <w:r w:rsidRPr="005E3A90">
              <w:rPr>
                <w:sz w:val="22"/>
                <w:szCs w:val="22"/>
              </w:rPr>
              <w:t>palīgmateriāli</w:t>
            </w:r>
            <w:proofErr w:type="spellEnd"/>
          </w:p>
        </w:tc>
        <w:tc>
          <w:tcPr>
            <w:tcW w:w="1311" w:type="dxa"/>
            <w:tcBorders>
              <w:top w:val="nil"/>
              <w:left w:val="nil"/>
              <w:bottom w:val="nil"/>
              <w:right w:val="single" w:sz="4" w:space="0" w:color="auto"/>
            </w:tcBorders>
            <w:shd w:val="clear" w:color="auto" w:fill="auto"/>
            <w:noWrap/>
            <w:vAlign w:val="center"/>
          </w:tcPr>
          <w:p w:rsidR="005E3A90" w:rsidRPr="005E3A90" w:rsidRDefault="005E3A90" w:rsidP="0051705D">
            <w:pPr>
              <w:jc w:val="center"/>
              <w:rPr>
                <w:sz w:val="22"/>
                <w:szCs w:val="22"/>
              </w:rPr>
            </w:pPr>
            <w:proofErr w:type="spellStart"/>
            <w:proofErr w:type="gramStart"/>
            <w:r w:rsidRPr="005E3A90">
              <w:rPr>
                <w:sz w:val="22"/>
                <w:szCs w:val="22"/>
              </w:rPr>
              <w:t>kompl</w:t>
            </w:r>
            <w:proofErr w:type="spellEnd"/>
            <w:proofErr w:type="gramEnd"/>
            <w:r w:rsidRPr="005E3A90">
              <w:rPr>
                <w:sz w:val="22"/>
                <w:szCs w:val="22"/>
              </w:rPr>
              <w:t>.</w:t>
            </w:r>
          </w:p>
        </w:tc>
        <w:tc>
          <w:tcPr>
            <w:tcW w:w="1197" w:type="dxa"/>
            <w:tcBorders>
              <w:top w:val="nil"/>
              <w:left w:val="nil"/>
              <w:bottom w:val="nil"/>
              <w:right w:val="nil"/>
            </w:tcBorders>
            <w:vAlign w:val="center"/>
          </w:tcPr>
          <w:p w:rsidR="005E3A90" w:rsidRPr="005E3A90" w:rsidRDefault="005E3A90" w:rsidP="0051705D">
            <w:pPr>
              <w:jc w:val="center"/>
              <w:rPr>
                <w:b/>
                <w:bCs/>
                <w:sz w:val="22"/>
                <w:szCs w:val="22"/>
              </w:rPr>
            </w:pPr>
            <w:r w:rsidRPr="005E3A90">
              <w:rPr>
                <w:b/>
                <w:bCs/>
                <w:sz w:val="22"/>
                <w:szCs w:val="22"/>
              </w:rPr>
              <w:t>1</w:t>
            </w:r>
          </w:p>
        </w:tc>
        <w:tc>
          <w:tcPr>
            <w:tcW w:w="1197" w:type="dxa"/>
            <w:tcBorders>
              <w:top w:val="nil"/>
              <w:left w:val="nil"/>
              <w:bottom w:val="nil"/>
              <w:right w:val="nil"/>
            </w:tcBorders>
          </w:tcPr>
          <w:p w:rsidR="005E3A90" w:rsidRPr="005E3A90" w:rsidRDefault="005E3A90" w:rsidP="0051705D">
            <w:pPr>
              <w:jc w:val="center"/>
              <w:rPr>
                <w:b/>
                <w:bCs/>
                <w:sz w:val="22"/>
                <w:szCs w:val="22"/>
              </w:rPr>
            </w:pPr>
          </w:p>
        </w:tc>
      </w:tr>
      <w:tr w:rsidR="005E3A90" w:rsidTr="0051705D">
        <w:trPr>
          <w:trHeight w:val="255"/>
        </w:trPr>
        <w:tc>
          <w:tcPr>
            <w:tcW w:w="1040" w:type="dxa"/>
            <w:tcBorders>
              <w:top w:val="nil"/>
              <w:left w:val="single" w:sz="4" w:space="0" w:color="auto"/>
              <w:bottom w:val="single" w:sz="4" w:space="0" w:color="auto"/>
              <w:right w:val="single" w:sz="4" w:space="0" w:color="auto"/>
            </w:tcBorders>
            <w:shd w:val="clear" w:color="auto" w:fill="auto"/>
            <w:vAlign w:val="center"/>
          </w:tcPr>
          <w:p w:rsidR="005E3A90" w:rsidRDefault="005E3A90" w:rsidP="0051705D">
            <w:pPr>
              <w:jc w:val="center"/>
              <w:rPr>
                <w:sz w:val="20"/>
                <w:szCs w:val="20"/>
              </w:rPr>
            </w:pPr>
            <w:r>
              <w:rPr>
                <w:sz w:val="20"/>
                <w:szCs w:val="20"/>
              </w:rPr>
              <w:t>11</w:t>
            </w:r>
          </w:p>
        </w:tc>
        <w:tc>
          <w:tcPr>
            <w:tcW w:w="4095" w:type="dxa"/>
            <w:tcBorders>
              <w:top w:val="nil"/>
              <w:left w:val="nil"/>
              <w:bottom w:val="single" w:sz="4" w:space="0" w:color="auto"/>
              <w:right w:val="single" w:sz="4" w:space="0" w:color="auto"/>
            </w:tcBorders>
            <w:shd w:val="clear" w:color="auto" w:fill="auto"/>
            <w:vAlign w:val="center"/>
          </w:tcPr>
          <w:p w:rsidR="005E3A90" w:rsidRPr="005E3A90" w:rsidRDefault="005E3A90" w:rsidP="0051705D">
            <w:pPr>
              <w:rPr>
                <w:sz w:val="22"/>
                <w:szCs w:val="22"/>
              </w:rPr>
            </w:pPr>
            <w:proofErr w:type="spellStart"/>
            <w:r w:rsidRPr="005E3A90">
              <w:rPr>
                <w:sz w:val="22"/>
                <w:szCs w:val="22"/>
              </w:rPr>
              <w:t>Tehniskas</w:t>
            </w:r>
            <w:proofErr w:type="spellEnd"/>
            <w:r w:rsidRPr="005E3A90">
              <w:rPr>
                <w:sz w:val="22"/>
                <w:szCs w:val="22"/>
              </w:rPr>
              <w:t xml:space="preserve"> </w:t>
            </w:r>
            <w:proofErr w:type="spellStart"/>
            <w:r w:rsidRPr="005E3A90">
              <w:rPr>
                <w:sz w:val="22"/>
                <w:szCs w:val="22"/>
              </w:rPr>
              <w:t>dokumentācijas</w:t>
            </w:r>
            <w:proofErr w:type="spellEnd"/>
            <w:r w:rsidRPr="005E3A90">
              <w:rPr>
                <w:sz w:val="22"/>
                <w:szCs w:val="22"/>
              </w:rPr>
              <w:t xml:space="preserve"> </w:t>
            </w:r>
            <w:proofErr w:type="spellStart"/>
            <w:r w:rsidRPr="005E3A90">
              <w:rPr>
                <w:sz w:val="22"/>
                <w:szCs w:val="22"/>
              </w:rPr>
              <w:t>izstrāde</w:t>
            </w:r>
            <w:proofErr w:type="spellEnd"/>
          </w:p>
        </w:tc>
        <w:tc>
          <w:tcPr>
            <w:tcW w:w="1311" w:type="dxa"/>
            <w:tcBorders>
              <w:top w:val="nil"/>
              <w:left w:val="nil"/>
              <w:bottom w:val="single" w:sz="4" w:space="0" w:color="auto"/>
              <w:right w:val="single" w:sz="4" w:space="0" w:color="auto"/>
            </w:tcBorders>
            <w:shd w:val="clear" w:color="auto" w:fill="auto"/>
            <w:noWrap/>
            <w:vAlign w:val="center"/>
          </w:tcPr>
          <w:p w:rsidR="005E3A90" w:rsidRPr="005E3A90" w:rsidRDefault="005E3A90" w:rsidP="0051705D">
            <w:pPr>
              <w:jc w:val="center"/>
              <w:rPr>
                <w:sz w:val="22"/>
                <w:szCs w:val="22"/>
              </w:rPr>
            </w:pPr>
            <w:proofErr w:type="spellStart"/>
            <w:proofErr w:type="gramStart"/>
            <w:r w:rsidRPr="005E3A90">
              <w:rPr>
                <w:sz w:val="22"/>
                <w:szCs w:val="22"/>
              </w:rPr>
              <w:t>kompl</w:t>
            </w:r>
            <w:proofErr w:type="spellEnd"/>
            <w:proofErr w:type="gramEnd"/>
            <w:r w:rsidRPr="005E3A90">
              <w:rPr>
                <w:sz w:val="22"/>
                <w:szCs w:val="22"/>
              </w:rPr>
              <w:t>.</w:t>
            </w:r>
          </w:p>
        </w:tc>
        <w:tc>
          <w:tcPr>
            <w:tcW w:w="1197" w:type="dxa"/>
            <w:tcBorders>
              <w:top w:val="nil"/>
              <w:left w:val="nil"/>
              <w:bottom w:val="single" w:sz="4" w:space="0" w:color="auto"/>
              <w:right w:val="nil"/>
            </w:tcBorders>
            <w:vAlign w:val="center"/>
          </w:tcPr>
          <w:p w:rsidR="005E3A90" w:rsidRPr="005E3A90" w:rsidRDefault="005E3A90" w:rsidP="0051705D">
            <w:pPr>
              <w:jc w:val="center"/>
              <w:rPr>
                <w:b/>
                <w:bCs/>
                <w:sz w:val="22"/>
                <w:szCs w:val="22"/>
              </w:rPr>
            </w:pPr>
            <w:r w:rsidRPr="005E3A90">
              <w:rPr>
                <w:b/>
                <w:bCs/>
                <w:sz w:val="22"/>
                <w:szCs w:val="22"/>
              </w:rPr>
              <w:t>1</w:t>
            </w:r>
          </w:p>
        </w:tc>
        <w:tc>
          <w:tcPr>
            <w:tcW w:w="1197" w:type="dxa"/>
            <w:tcBorders>
              <w:top w:val="nil"/>
              <w:left w:val="nil"/>
              <w:bottom w:val="single" w:sz="4" w:space="0" w:color="auto"/>
              <w:right w:val="nil"/>
            </w:tcBorders>
          </w:tcPr>
          <w:p w:rsidR="005E3A90" w:rsidRPr="005E3A90" w:rsidRDefault="005E3A90" w:rsidP="0051705D">
            <w:pPr>
              <w:jc w:val="center"/>
              <w:rPr>
                <w:b/>
                <w:bCs/>
                <w:sz w:val="22"/>
                <w:szCs w:val="22"/>
              </w:rPr>
            </w:pPr>
          </w:p>
        </w:tc>
      </w:tr>
    </w:tbl>
    <w:p w:rsidR="005E3A90" w:rsidRPr="000E5FA1" w:rsidRDefault="005E3A90" w:rsidP="000E5FA1">
      <w:pPr>
        <w:pStyle w:val="ListParagraph"/>
        <w:numPr>
          <w:ilvl w:val="0"/>
          <w:numId w:val="5"/>
        </w:numPr>
        <w:rPr>
          <w:b/>
          <w:bCs/>
          <w:lang w:val="lv-LV"/>
        </w:rPr>
      </w:pPr>
      <w:r w:rsidRPr="000E5FA1">
        <w:rPr>
          <w:b/>
          <w:bCs/>
          <w:lang w:val="lv-LV"/>
        </w:rPr>
        <w:t>Darbu izpildes termiņš:</w:t>
      </w:r>
    </w:p>
    <w:p w:rsidR="005E3A90" w:rsidRDefault="005E3A90" w:rsidP="005E3A90">
      <w:pPr>
        <w:ind w:left="720" w:firstLine="360"/>
        <w:rPr>
          <w:lang w:val="lv-LV"/>
        </w:rPr>
      </w:pPr>
      <w:r w:rsidRPr="000E5FA1">
        <w:rPr>
          <w:lang w:val="lv-LV"/>
        </w:rPr>
        <w:t>Līdz</w:t>
      </w:r>
      <w:r w:rsidR="003D46DB" w:rsidRPr="000E5FA1">
        <w:rPr>
          <w:lang w:val="lv-LV"/>
        </w:rPr>
        <w:t xml:space="preserve"> </w:t>
      </w:r>
      <w:r w:rsidRPr="000E5FA1">
        <w:rPr>
          <w:lang w:val="lv-LV"/>
        </w:rPr>
        <w:t>2014</w:t>
      </w:r>
      <w:r w:rsidR="003D46DB" w:rsidRPr="000E5FA1">
        <w:rPr>
          <w:lang w:val="lv-LV"/>
        </w:rPr>
        <w:t>.gada 19.decembrim</w:t>
      </w:r>
    </w:p>
    <w:p w:rsidR="000E5FA1" w:rsidRPr="00C334F2" w:rsidRDefault="000E5FA1" w:rsidP="005E3A90">
      <w:pPr>
        <w:ind w:left="720" w:firstLine="360"/>
        <w:rPr>
          <w:lang w:val="lv-LV"/>
        </w:rPr>
      </w:pPr>
    </w:p>
    <w:p w:rsidR="000E5FA1" w:rsidRPr="00C334F2" w:rsidRDefault="000E5FA1" w:rsidP="000E5FA1">
      <w:pPr>
        <w:pStyle w:val="ListParagraph"/>
        <w:numPr>
          <w:ilvl w:val="0"/>
          <w:numId w:val="5"/>
        </w:numPr>
        <w:jc w:val="both"/>
        <w:rPr>
          <w:b/>
          <w:bCs/>
          <w:lang w:val="lv-LV"/>
        </w:rPr>
      </w:pPr>
      <w:r w:rsidRPr="00C334F2">
        <w:rPr>
          <w:b/>
        </w:rPr>
        <w:t xml:space="preserve"> </w:t>
      </w:r>
      <w:proofErr w:type="spellStart"/>
      <w:r w:rsidRPr="00C334F2">
        <w:rPr>
          <w:b/>
        </w:rPr>
        <w:t>K</w:t>
      </w:r>
      <w:r w:rsidRPr="00C334F2">
        <w:rPr>
          <w:b/>
        </w:rPr>
        <w:t>valitātes</w:t>
      </w:r>
      <w:proofErr w:type="spellEnd"/>
      <w:r w:rsidRPr="00C334F2">
        <w:rPr>
          <w:b/>
        </w:rPr>
        <w:t xml:space="preserve"> </w:t>
      </w:r>
      <w:proofErr w:type="spellStart"/>
      <w:r w:rsidRPr="00C334F2">
        <w:rPr>
          <w:b/>
        </w:rPr>
        <w:t>garantijas</w:t>
      </w:r>
      <w:proofErr w:type="spellEnd"/>
      <w:r w:rsidRPr="00C334F2">
        <w:rPr>
          <w:b/>
        </w:rPr>
        <w:t xml:space="preserve"> </w:t>
      </w:r>
      <w:proofErr w:type="spellStart"/>
      <w:r w:rsidRPr="00C334F2">
        <w:rPr>
          <w:b/>
        </w:rPr>
        <w:t>termiņš</w:t>
      </w:r>
      <w:proofErr w:type="spellEnd"/>
      <w:r w:rsidRPr="00C334F2">
        <w:t>: 2/</w:t>
      </w:r>
      <w:proofErr w:type="spellStart"/>
      <w:r w:rsidRPr="00C334F2">
        <w:t>divi</w:t>
      </w:r>
      <w:proofErr w:type="spellEnd"/>
      <w:r w:rsidRPr="00C334F2">
        <w:t xml:space="preserve">/ </w:t>
      </w:r>
      <w:proofErr w:type="spellStart"/>
      <w:r w:rsidRPr="00C334F2">
        <w:t>gadi</w:t>
      </w:r>
      <w:proofErr w:type="spellEnd"/>
      <w:r w:rsidRPr="00C334F2">
        <w:rPr>
          <w:b/>
          <w:bCs/>
          <w:lang w:val="lv-LV"/>
        </w:rPr>
        <w:t>.</w:t>
      </w:r>
    </w:p>
    <w:p w:rsidR="000E5FA1" w:rsidRDefault="000E5FA1" w:rsidP="005E3A90">
      <w:pPr>
        <w:ind w:left="720" w:firstLine="360"/>
        <w:rPr>
          <w:lang w:val="lv-LV"/>
        </w:rPr>
      </w:pPr>
    </w:p>
    <w:p w:rsidR="000E5FA1" w:rsidRPr="000E5FA1" w:rsidRDefault="000E5FA1" w:rsidP="005E3A90">
      <w:pPr>
        <w:ind w:left="720" w:firstLine="360"/>
        <w:rPr>
          <w:lang w:val="lv-LV"/>
        </w:rPr>
      </w:pPr>
    </w:p>
    <w:p w:rsidR="005E3A90" w:rsidRPr="000E5FA1" w:rsidRDefault="005E3A90" w:rsidP="005E3A90">
      <w:pPr>
        <w:ind w:left="720" w:firstLine="360"/>
        <w:rPr>
          <w:lang w:val="lv-LV"/>
        </w:rPr>
      </w:pPr>
    </w:p>
    <w:p w:rsidR="005E3A90" w:rsidRPr="000E5FA1" w:rsidRDefault="005E3A90" w:rsidP="005E3A90">
      <w:pPr>
        <w:ind w:left="360" w:firstLine="720"/>
        <w:rPr>
          <w:b/>
          <w:bCs/>
          <w:lang w:val="lv-LV"/>
        </w:rPr>
      </w:pPr>
    </w:p>
    <w:p w:rsidR="005E3A90" w:rsidRPr="004F3A3C" w:rsidRDefault="005E3A90" w:rsidP="004F3A3C">
      <w:pPr>
        <w:pStyle w:val="ListParagraph"/>
        <w:numPr>
          <w:ilvl w:val="0"/>
          <w:numId w:val="5"/>
        </w:numPr>
        <w:rPr>
          <w:b/>
          <w:bCs/>
          <w:lang w:val="lv-LV"/>
        </w:rPr>
      </w:pPr>
      <w:r w:rsidRPr="004F3A3C">
        <w:rPr>
          <w:b/>
          <w:bCs/>
          <w:lang w:val="lv-LV"/>
        </w:rPr>
        <w:t>Īpašie noteikumi</w:t>
      </w:r>
    </w:p>
    <w:p w:rsidR="005E3A90" w:rsidRPr="000E5FA1" w:rsidRDefault="004F3A3C" w:rsidP="005E3A90">
      <w:pPr>
        <w:pStyle w:val="BodyTextIndent"/>
        <w:rPr>
          <w:lang w:val="lv-LV"/>
        </w:rPr>
      </w:pPr>
      <w:r>
        <w:rPr>
          <w:lang w:val="lv-LV"/>
        </w:rPr>
        <w:t xml:space="preserve">5.1. </w:t>
      </w:r>
      <w:r w:rsidR="005E3A90" w:rsidRPr="000E5FA1">
        <w:rPr>
          <w:lang w:val="lv-LV"/>
        </w:rPr>
        <w:t>Pretendentam jābūt</w:t>
      </w:r>
      <w:r>
        <w:rPr>
          <w:lang w:val="lv-LV"/>
        </w:rPr>
        <w:t xml:space="preserve"> dokumentiem, kas ir apliecina</w:t>
      </w:r>
      <w:r w:rsidR="005E3A90" w:rsidRPr="000E5FA1">
        <w:rPr>
          <w:lang w:val="lv-LV"/>
        </w:rPr>
        <w:t xml:space="preserve"> tiesības veikt šos darbus un pieredze šajā </w:t>
      </w:r>
      <w:r>
        <w:rPr>
          <w:lang w:val="lv-LV"/>
        </w:rPr>
        <w:t xml:space="preserve">  </w:t>
      </w:r>
      <w:r w:rsidR="005E3A90" w:rsidRPr="000E5FA1">
        <w:rPr>
          <w:lang w:val="lv-LV"/>
        </w:rPr>
        <w:t>jomā</w:t>
      </w:r>
      <w:r>
        <w:rPr>
          <w:lang w:val="lv-LV"/>
        </w:rPr>
        <w:t>.</w:t>
      </w:r>
      <w:r w:rsidR="005E3A90" w:rsidRPr="000E5FA1">
        <w:rPr>
          <w:lang w:val="lv-LV"/>
        </w:rPr>
        <w:t xml:space="preserve"> </w:t>
      </w:r>
    </w:p>
    <w:p w:rsidR="004F3A3C" w:rsidRDefault="004F3A3C" w:rsidP="004F3A3C">
      <w:pPr>
        <w:pStyle w:val="BodyText2"/>
        <w:spacing w:after="0" w:line="240" w:lineRule="auto"/>
        <w:jc w:val="both"/>
        <w:rPr>
          <w:lang w:val="lv-LV"/>
        </w:rPr>
      </w:pPr>
      <w:r>
        <w:rPr>
          <w:lang w:val="lv-LV"/>
        </w:rPr>
        <w:t xml:space="preserve">    5.2.</w:t>
      </w:r>
      <w:r w:rsidR="005E3A90" w:rsidRPr="000E5FA1">
        <w:rPr>
          <w:lang w:val="lv-LV"/>
        </w:rPr>
        <w:t xml:space="preserve">Būvniecības izmaksas aprēķinam (tāmei) jāatbilsts LBN 501-06 “Būvizmaksu noteikšanas </w:t>
      </w:r>
    </w:p>
    <w:p w:rsidR="004F3A3C" w:rsidRPr="00890DB0" w:rsidRDefault="004F3A3C" w:rsidP="004F3A3C">
      <w:pPr>
        <w:pStyle w:val="BodyText2"/>
        <w:spacing w:after="0" w:line="240" w:lineRule="auto"/>
        <w:jc w:val="both"/>
        <w:rPr>
          <w:sz w:val="22"/>
          <w:szCs w:val="22"/>
          <w:lang w:val="lv-LV"/>
        </w:rPr>
      </w:pPr>
      <w:r>
        <w:rPr>
          <w:lang w:val="lv-LV"/>
        </w:rPr>
        <w:t xml:space="preserve">    </w:t>
      </w:r>
      <w:r w:rsidR="005E3A90" w:rsidRPr="000E5FA1">
        <w:rPr>
          <w:lang w:val="lv-LV"/>
        </w:rPr>
        <w:t>kārtība”</w:t>
      </w:r>
      <w:r w:rsidRPr="004F3A3C">
        <w:rPr>
          <w:szCs w:val="22"/>
          <w:lang w:val="lv-LV"/>
        </w:rPr>
        <w:t xml:space="preserve"> </w:t>
      </w:r>
      <w:r w:rsidRPr="00890DB0">
        <w:rPr>
          <w:szCs w:val="22"/>
          <w:lang w:val="lv-LV"/>
        </w:rPr>
        <w:t>un</w:t>
      </w:r>
      <w:r>
        <w:rPr>
          <w:szCs w:val="22"/>
          <w:lang w:val="lv-LV"/>
        </w:rPr>
        <w:t xml:space="preserve"> P</w:t>
      </w:r>
      <w:r w:rsidRPr="00890DB0">
        <w:rPr>
          <w:szCs w:val="22"/>
          <w:lang w:val="lv-LV"/>
        </w:rPr>
        <w:t>VN likuma 142.pantam.</w:t>
      </w:r>
    </w:p>
    <w:p w:rsidR="005E3A90" w:rsidRDefault="005E3A90" w:rsidP="005E3A90">
      <w:pPr>
        <w:ind w:left="720" w:firstLine="360"/>
        <w:rPr>
          <w:sz w:val="28"/>
          <w:lang w:val="lv-LV"/>
        </w:rPr>
      </w:pPr>
    </w:p>
    <w:p w:rsidR="005E3A90" w:rsidRDefault="005E3A90" w:rsidP="005E3A90">
      <w:pPr>
        <w:ind w:left="360"/>
        <w:rPr>
          <w:sz w:val="28"/>
          <w:lang w:val="lv-LV"/>
        </w:rPr>
      </w:pPr>
    </w:p>
    <w:p w:rsidR="005E3A90" w:rsidRPr="00C334F2" w:rsidRDefault="005E3A90" w:rsidP="005E3A90">
      <w:pPr>
        <w:ind w:left="360"/>
        <w:rPr>
          <w:lang w:val="lv-LV"/>
        </w:rPr>
      </w:pPr>
      <w:r w:rsidRPr="00C334F2">
        <w:rPr>
          <w:lang w:val="lv-LV"/>
        </w:rPr>
        <w:t>Daugavpils pilsētas pašvaldības iestādes</w:t>
      </w:r>
    </w:p>
    <w:p w:rsidR="005E3A90" w:rsidRPr="00C334F2" w:rsidRDefault="005E3A90" w:rsidP="005E3A90">
      <w:pPr>
        <w:ind w:left="360"/>
        <w:rPr>
          <w:lang w:val="lv-LV"/>
        </w:rPr>
      </w:pPr>
      <w:r w:rsidRPr="00C334F2">
        <w:rPr>
          <w:lang w:val="lv-LV"/>
        </w:rPr>
        <w:t>“Komunālās saimniecības pārvalde”</w:t>
      </w:r>
    </w:p>
    <w:p w:rsidR="005E3A90" w:rsidRPr="00C334F2" w:rsidRDefault="005E3A90" w:rsidP="005E3A90">
      <w:pPr>
        <w:ind w:left="360"/>
        <w:rPr>
          <w:lang w:val="lv-LV"/>
        </w:rPr>
      </w:pPr>
      <w:r w:rsidRPr="00C334F2">
        <w:rPr>
          <w:lang w:val="lv-LV"/>
        </w:rPr>
        <w:t>elektroinženiere</w:t>
      </w:r>
      <w:r w:rsidRPr="00C334F2">
        <w:rPr>
          <w:lang w:val="lv-LV"/>
        </w:rPr>
        <w:tab/>
      </w:r>
      <w:r w:rsidRPr="00C334F2">
        <w:rPr>
          <w:lang w:val="lv-LV"/>
        </w:rPr>
        <w:tab/>
      </w:r>
      <w:r w:rsidRPr="00C334F2">
        <w:rPr>
          <w:lang w:val="lv-LV"/>
        </w:rPr>
        <w:tab/>
      </w:r>
      <w:r w:rsidRPr="00C334F2">
        <w:rPr>
          <w:lang w:val="lv-LV"/>
        </w:rPr>
        <w:tab/>
      </w:r>
      <w:r w:rsidRPr="00C334F2">
        <w:rPr>
          <w:lang w:val="lv-LV"/>
        </w:rPr>
        <w:tab/>
      </w:r>
      <w:r w:rsidRPr="00C334F2">
        <w:rPr>
          <w:lang w:val="lv-LV"/>
        </w:rPr>
        <w:tab/>
      </w:r>
      <w:r w:rsidRPr="00C334F2">
        <w:rPr>
          <w:lang w:val="lv-LV"/>
        </w:rPr>
        <w:tab/>
        <w:t>S. Afanasjeva</w:t>
      </w:r>
    </w:p>
    <w:p w:rsidR="005E3A90" w:rsidRPr="00C334F2" w:rsidRDefault="005E3A90" w:rsidP="005E3A90">
      <w:pPr>
        <w:ind w:left="360"/>
        <w:rPr>
          <w:lang w:val="lv-LV"/>
        </w:rPr>
      </w:pPr>
    </w:p>
    <w:p w:rsidR="005E3A90" w:rsidRPr="00C334F2" w:rsidRDefault="005E3A90" w:rsidP="005E3A90">
      <w:pPr>
        <w:ind w:left="360"/>
        <w:rPr>
          <w:lang w:val="lv-LV"/>
        </w:rPr>
      </w:pPr>
      <w:r w:rsidRPr="00C334F2">
        <w:rPr>
          <w:lang w:val="lv-LV"/>
        </w:rPr>
        <w:t>Daugavpils pilsētas pašvaldības iestādes</w:t>
      </w:r>
    </w:p>
    <w:p w:rsidR="005E3A90" w:rsidRPr="00C334F2" w:rsidRDefault="005E3A90" w:rsidP="005E3A90">
      <w:pPr>
        <w:ind w:left="360"/>
        <w:rPr>
          <w:lang w:val="lv-LV"/>
        </w:rPr>
      </w:pPr>
      <w:r w:rsidRPr="00C334F2">
        <w:rPr>
          <w:lang w:val="lv-LV"/>
        </w:rPr>
        <w:t>“Komunālās saimniecības pārvalde”</w:t>
      </w:r>
    </w:p>
    <w:p w:rsidR="005E3A90" w:rsidRPr="00C334F2" w:rsidRDefault="005E3A90" w:rsidP="005E3A90">
      <w:pPr>
        <w:ind w:left="360"/>
        <w:rPr>
          <w:lang w:val="lv-LV"/>
        </w:rPr>
      </w:pPr>
      <w:r w:rsidRPr="00C334F2">
        <w:rPr>
          <w:lang w:val="lv-LV"/>
        </w:rPr>
        <w:t>vadītāja vietnieks</w:t>
      </w:r>
      <w:r w:rsidRPr="00C334F2">
        <w:rPr>
          <w:lang w:val="lv-LV"/>
        </w:rPr>
        <w:tab/>
      </w:r>
      <w:r w:rsidRPr="00C334F2">
        <w:rPr>
          <w:lang w:val="lv-LV"/>
        </w:rPr>
        <w:tab/>
      </w:r>
      <w:r w:rsidRPr="00C334F2">
        <w:rPr>
          <w:lang w:val="lv-LV"/>
        </w:rPr>
        <w:tab/>
      </w:r>
      <w:r w:rsidRPr="00C334F2">
        <w:rPr>
          <w:lang w:val="lv-LV"/>
        </w:rPr>
        <w:tab/>
      </w:r>
      <w:r w:rsidRPr="00C334F2">
        <w:rPr>
          <w:lang w:val="lv-LV"/>
        </w:rPr>
        <w:tab/>
      </w:r>
      <w:r w:rsidRPr="00C334F2">
        <w:rPr>
          <w:lang w:val="lv-LV"/>
        </w:rPr>
        <w:tab/>
      </w:r>
      <w:r w:rsidRPr="00C334F2">
        <w:rPr>
          <w:lang w:val="lv-LV"/>
        </w:rPr>
        <w:tab/>
        <w:t>V. Semoņenko</w:t>
      </w:r>
    </w:p>
    <w:p w:rsidR="005E3A90" w:rsidRDefault="005E3A90" w:rsidP="005E3A90">
      <w:pPr>
        <w:ind w:left="360"/>
        <w:rPr>
          <w:sz w:val="28"/>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jc w:val="both"/>
        <w:rPr>
          <w:lang w:val="lv-LV"/>
        </w:rPr>
      </w:pPr>
    </w:p>
    <w:p w:rsidR="00FF4D7D" w:rsidRDefault="00FF4D7D" w:rsidP="00FF4D7D">
      <w:pPr>
        <w:jc w:val="both"/>
        <w:rPr>
          <w:lang w:val="lv-LV"/>
        </w:rPr>
      </w:pPr>
    </w:p>
    <w:p w:rsidR="00FF4D7D" w:rsidRDefault="00FF4D7D" w:rsidP="00FF4D7D">
      <w:pPr>
        <w:jc w:val="both"/>
        <w:rPr>
          <w:lang w:val="lv-LV"/>
        </w:rPr>
      </w:pPr>
    </w:p>
    <w:p w:rsidR="00FF4D7D" w:rsidRDefault="00FF4D7D" w:rsidP="00FF4D7D">
      <w:pPr>
        <w:jc w:val="both"/>
        <w:rPr>
          <w:lang w:val="lv-LV"/>
        </w:rPr>
      </w:pPr>
    </w:p>
    <w:p w:rsidR="00FF4D7D" w:rsidRDefault="00FF4D7D" w:rsidP="00FF4D7D">
      <w:pPr>
        <w:jc w:val="both"/>
        <w:rPr>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955716"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410C89" w:rsidRDefault="00E362E4" w:rsidP="00BF56FC">
      <w:pPr>
        <w:pStyle w:val="BodyText2"/>
        <w:spacing w:line="240" w:lineRule="auto"/>
        <w:jc w:val="both"/>
      </w:pPr>
      <w:proofErr w:type="spellStart"/>
      <w:r w:rsidRPr="00410C89">
        <w:rPr>
          <w:sz w:val="22"/>
          <w:szCs w:val="22"/>
        </w:rPr>
        <w:t>Piedāvājam</w:t>
      </w:r>
      <w:proofErr w:type="spellEnd"/>
      <w:r w:rsidRPr="00410C89">
        <w:rPr>
          <w:sz w:val="22"/>
          <w:szCs w:val="22"/>
        </w:rPr>
        <w:t xml:space="preserve"> </w:t>
      </w:r>
      <w:proofErr w:type="spellStart"/>
      <w:proofErr w:type="gramStart"/>
      <w:r w:rsidRPr="00410C89">
        <w:rPr>
          <w:sz w:val="22"/>
          <w:szCs w:val="22"/>
        </w:rPr>
        <w:t>veikt</w:t>
      </w:r>
      <w:proofErr w:type="spellEnd"/>
      <w:r w:rsidR="00E37227">
        <w:rPr>
          <w:sz w:val="22"/>
          <w:szCs w:val="22"/>
        </w:rPr>
        <w:t xml:space="preserve"> </w:t>
      </w:r>
      <w:r>
        <w:rPr>
          <w:bCs/>
          <w:sz w:val="22"/>
          <w:szCs w:val="22"/>
          <w:lang w:val="lv-LV"/>
        </w:rPr>
        <w:t xml:space="preserve"> </w:t>
      </w:r>
      <w:r w:rsidR="00EA60D5">
        <w:rPr>
          <w:bCs/>
          <w:sz w:val="22"/>
          <w:szCs w:val="22"/>
          <w:lang w:val="lv-LV"/>
        </w:rPr>
        <w:t>videonovērošanas</w:t>
      </w:r>
      <w:proofErr w:type="gramEnd"/>
      <w:r w:rsidR="00EA60D5">
        <w:rPr>
          <w:bCs/>
          <w:sz w:val="22"/>
          <w:szCs w:val="22"/>
          <w:lang w:val="lv-LV"/>
        </w:rPr>
        <w:t xml:space="preserve"> sistēmas ierīkošanu 1.krasta lunetes teritorijā, Cietoksnī, Daugavpilī,</w:t>
      </w:r>
      <w:r w:rsidR="00F241A9">
        <w:rPr>
          <w:sz w:val="22"/>
          <w:szCs w:val="22"/>
          <w:lang w:val="lv-LV"/>
        </w:rPr>
        <w:t xml:space="preserve"> </w:t>
      </w:r>
      <w:r w:rsidR="00BF56FC">
        <w:rPr>
          <w:bCs/>
          <w:sz w:val="22"/>
          <w:szCs w:val="22"/>
          <w:lang w:val="lv-LV"/>
        </w:rPr>
        <w:t xml:space="preserve">saskaņā ar </w:t>
      </w:r>
      <w:r w:rsidR="00EA60D5">
        <w:rPr>
          <w:bCs/>
          <w:sz w:val="22"/>
          <w:szCs w:val="22"/>
          <w:lang w:val="lv-LV"/>
        </w:rPr>
        <w:t xml:space="preserve">2014.gada 03.decembra </w:t>
      </w:r>
      <w:r w:rsidRPr="00410C89">
        <w:rPr>
          <w:bCs/>
          <w:sz w:val="22"/>
          <w:szCs w:val="22"/>
          <w:lang w:val="lv-LV"/>
        </w:rPr>
        <w:t>uzaicinājuma</w:t>
      </w:r>
      <w:r w:rsidRPr="00410C89">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w:t>
      </w:r>
      <w:r w:rsidRPr="006B7562">
        <w:rPr>
          <w:bCs/>
          <w:sz w:val="22"/>
          <w:szCs w:val="22"/>
          <w:lang w:val="lv-LV"/>
        </w:rPr>
        <w:t xml:space="preserve"> „</w:t>
      </w:r>
      <w:r w:rsidR="00D324FD">
        <w:rPr>
          <w:bCs/>
          <w:sz w:val="22"/>
          <w:szCs w:val="22"/>
          <w:lang w:val="lv-LV"/>
        </w:rPr>
        <w:t>Videonovērošanas sistēmas ierīkošana 1.krasta lunetes teritorijā, Cietoksnī, Daugavpilī</w:t>
      </w:r>
      <w:bookmarkStart w:id="7" w:name="_GoBack"/>
      <w:bookmarkEnd w:id="7"/>
      <w:r w:rsidR="005B03E3">
        <w:rPr>
          <w:bCs/>
          <w:sz w:val="22"/>
          <w:szCs w:val="22"/>
          <w:lang w:val="lv-LV"/>
        </w:rPr>
        <w:t>”</w:t>
      </w:r>
      <w:r w:rsidR="005B03E3">
        <w:rPr>
          <w:sz w:val="22"/>
          <w:szCs w:val="22"/>
          <w:lang w:val="lv-LV"/>
        </w:rPr>
        <w:t xml:space="preserve"> </w:t>
      </w:r>
      <w:r w:rsidRPr="006B7562">
        <w:rPr>
          <w:sz w:val="22"/>
          <w:szCs w:val="22"/>
          <w:lang w:val="lv-LV"/>
        </w:rPr>
        <w:t xml:space="preserve">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Pr="00E362E4" w:rsidRDefault="0010659E">
      <w:pPr>
        <w:rPr>
          <w:lang w:val="lv-LV"/>
        </w:rPr>
      </w:pPr>
    </w:p>
    <w:sectPr w:rsidR="0010659E"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23E" w:rsidRDefault="00B8323E">
      <w:r>
        <w:separator/>
      </w:r>
    </w:p>
  </w:endnote>
  <w:endnote w:type="continuationSeparator" w:id="0">
    <w:p w:rsidR="00B8323E" w:rsidRDefault="00B8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758" w:rsidRDefault="00962758"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24FD">
      <w:rPr>
        <w:rStyle w:val="PageNumber"/>
        <w:noProof/>
      </w:rPr>
      <w:t>6</w:t>
    </w:r>
    <w:r>
      <w:rPr>
        <w:rStyle w:val="PageNumber"/>
      </w:rPr>
      <w:fldChar w:fldCharType="end"/>
    </w:r>
  </w:p>
  <w:p w:rsidR="00962758" w:rsidRDefault="00962758"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23E" w:rsidRDefault="00B8323E">
      <w:r>
        <w:separator/>
      </w:r>
    </w:p>
  </w:footnote>
  <w:footnote w:type="continuationSeparator" w:id="0">
    <w:p w:rsidR="00B8323E" w:rsidRDefault="00B83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2758" w:rsidRDefault="00962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077753"/>
    <w:multiLevelType w:val="hybridMultilevel"/>
    <w:tmpl w:val="24A2BD64"/>
    <w:lvl w:ilvl="0" w:tplc="B00E7432">
      <w:start w:val="1"/>
      <w:numFmt w:val="decimal"/>
      <w:lvlText w:val="%1."/>
      <w:lvlJc w:val="left"/>
      <w:pPr>
        <w:tabs>
          <w:tab w:val="num" w:pos="862"/>
        </w:tabs>
        <w:ind w:left="862" w:hanging="72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F99"/>
    <w:rsid w:val="00033FB3"/>
    <w:rsid w:val="00053971"/>
    <w:rsid w:val="000E2D3D"/>
    <w:rsid w:val="000E525E"/>
    <w:rsid w:val="000E5FA1"/>
    <w:rsid w:val="0010532A"/>
    <w:rsid w:val="0010659E"/>
    <w:rsid w:val="00117F4F"/>
    <w:rsid w:val="00145B5E"/>
    <w:rsid w:val="00150090"/>
    <w:rsid w:val="0016210B"/>
    <w:rsid w:val="001807CF"/>
    <w:rsid w:val="00193274"/>
    <w:rsid w:val="001A1BBE"/>
    <w:rsid w:val="001C051F"/>
    <w:rsid w:val="001C13E5"/>
    <w:rsid w:val="001C6EB1"/>
    <w:rsid w:val="00206322"/>
    <w:rsid w:val="002438B5"/>
    <w:rsid w:val="00251C57"/>
    <w:rsid w:val="00293F98"/>
    <w:rsid w:val="00295544"/>
    <w:rsid w:val="002B099D"/>
    <w:rsid w:val="002F6535"/>
    <w:rsid w:val="003264C0"/>
    <w:rsid w:val="00335F24"/>
    <w:rsid w:val="00346951"/>
    <w:rsid w:val="00347050"/>
    <w:rsid w:val="003C00BC"/>
    <w:rsid w:val="003C6891"/>
    <w:rsid w:val="003D46DB"/>
    <w:rsid w:val="00401E26"/>
    <w:rsid w:val="004241D5"/>
    <w:rsid w:val="004560EB"/>
    <w:rsid w:val="004913E6"/>
    <w:rsid w:val="004A50BF"/>
    <w:rsid w:val="004B5CDE"/>
    <w:rsid w:val="004D2C0A"/>
    <w:rsid w:val="004D5032"/>
    <w:rsid w:val="004F3A3C"/>
    <w:rsid w:val="004F57DC"/>
    <w:rsid w:val="005149D9"/>
    <w:rsid w:val="00543F98"/>
    <w:rsid w:val="0057405B"/>
    <w:rsid w:val="00581E6E"/>
    <w:rsid w:val="005A18F6"/>
    <w:rsid w:val="005A70C5"/>
    <w:rsid w:val="005B03E3"/>
    <w:rsid w:val="005D7254"/>
    <w:rsid w:val="005E3A90"/>
    <w:rsid w:val="005E44F0"/>
    <w:rsid w:val="006019CA"/>
    <w:rsid w:val="006153C2"/>
    <w:rsid w:val="006462DC"/>
    <w:rsid w:val="006464A7"/>
    <w:rsid w:val="00656F97"/>
    <w:rsid w:val="00667D9A"/>
    <w:rsid w:val="006A023A"/>
    <w:rsid w:val="006C5DFA"/>
    <w:rsid w:val="00713FE6"/>
    <w:rsid w:val="0072181D"/>
    <w:rsid w:val="0073355F"/>
    <w:rsid w:val="00733964"/>
    <w:rsid w:val="007A7A93"/>
    <w:rsid w:val="00866789"/>
    <w:rsid w:val="00890DB0"/>
    <w:rsid w:val="008B2C94"/>
    <w:rsid w:val="008B4C98"/>
    <w:rsid w:val="008C397C"/>
    <w:rsid w:val="008D0911"/>
    <w:rsid w:val="008D570B"/>
    <w:rsid w:val="0092759C"/>
    <w:rsid w:val="00934BBC"/>
    <w:rsid w:val="00944506"/>
    <w:rsid w:val="00955716"/>
    <w:rsid w:val="00962758"/>
    <w:rsid w:val="0099666A"/>
    <w:rsid w:val="00A37CB7"/>
    <w:rsid w:val="00A40209"/>
    <w:rsid w:val="00AB6ACA"/>
    <w:rsid w:val="00AE1324"/>
    <w:rsid w:val="00AE6A83"/>
    <w:rsid w:val="00B16113"/>
    <w:rsid w:val="00B3241A"/>
    <w:rsid w:val="00B67849"/>
    <w:rsid w:val="00B8323E"/>
    <w:rsid w:val="00B94F95"/>
    <w:rsid w:val="00BA1447"/>
    <w:rsid w:val="00BD2D3E"/>
    <w:rsid w:val="00BE1A88"/>
    <w:rsid w:val="00BF3261"/>
    <w:rsid w:val="00BF56FC"/>
    <w:rsid w:val="00C03B06"/>
    <w:rsid w:val="00C21BF7"/>
    <w:rsid w:val="00C334F2"/>
    <w:rsid w:val="00C37BED"/>
    <w:rsid w:val="00C96CC5"/>
    <w:rsid w:val="00CB3B7C"/>
    <w:rsid w:val="00CC00C1"/>
    <w:rsid w:val="00CD4F3F"/>
    <w:rsid w:val="00D324FD"/>
    <w:rsid w:val="00D43DD2"/>
    <w:rsid w:val="00D6621B"/>
    <w:rsid w:val="00D66FA7"/>
    <w:rsid w:val="00D7089B"/>
    <w:rsid w:val="00D70B1A"/>
    <w:rsid w:val="00DC7A0E"/>
    <w:rsid w:val="00DD2ED3"/>
    <w:rsid w:val="00DE1CA7"/>
    <w:rsid w:val="00DF619C"/>
    <w:rsid w:val="00E0621E"/>
    <w:rsid w:val="00E16388"/>
    <w:rsid w:val="00E253CB"/>
    <w:rsid w:val="00E362E4"/>
    <w:rsid w:val="00E37227"/>
    <w:rsid w:val="00E43DEA"/>
    <w:rsid w:val="00E45651"/>
    <w:rsid w:val="00E569B1"/>
    <w:rsid w:val="00E620DD"/>
    <w:rsid w:val="00E81B30"/>
    <w:rsid w:val="00E8297E"/>
    <w:rsid w:val="00E979B8"/>
    <w:rsid w:val="00EA60D5"/>
    <w:rsid w:val="00F241A9"/>
    <w:rsid w:val="00F47241"/>
    <w:rsid w:val="00F56ED3"/>
    <w:rsid w:val="00F65D00"/>
    <w:rsid w:val="00F6639A"/>
    <w:rsid w:val="00F66A52"/>
    <w:rsid w:val="00FA0DFB"/>
    <w:rsid w:val="00FA253B"/>
    <w:rsid w:val="00FB067A"/>
    <w:rsid w:val="00FC6D67"/>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iPriority w:val="99"/>
    <w:semiHidden/>
    <w:unhideWhenUsed/>
    <w:rsid w:val="005E3A90"/>
    <w:pPr>
      <w:spacing w:after="120"/>
      <w:ind w:left="283"/>
    </w:pPr>
  </w:style>
  <w:style w:type="character" w:customStyle="1" w:styleId="BodyTextIndentChar">
    <w:name w:val="Body Text Indent Char"/>
    <w:basedOn w:val="DefaultParagraphFont"/>
    <w:link w:val="BodyTextIndent"/>
    <w:uiPriority w:val="99"/>
    <w:semiHidden/>
    <w:rsid w:val="005E3A90"/>
    <w:rPr>
      <w:rFonts w:ascii="Times New Roman" w:eastAsia="Times New Roman" w:hAnsi="Times New Roman" w:cs="Times New Roman"/>
      <w:sz w:val="24"/>
      <w:szCs w:val="24"/>
    </w:rPr>
  </w:style>
  <w:style w:type="paragraph" w:styleId="ListParagraph">
    <w:name w:val="List Paragraph"/>
    <w:basedOn w:val="Normal"/>
    <w:uiPriority w:val="34"/>
    <w:qFormat/>
    <w:rsid w:val="000E5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iPriority w:val="99"/>
    <w:semiHidden/>
    <w:unhideWhenUsed/>
    <w:rsid w:val="005E3A90"/>
    <w:pPr>
      <w:spacing w:after="120"/>
      <w:ind w:left="283"/>
    </w:pPr>
  </w:style>
  <w:style w:type="character" w:customStyle="1" w:styleId="BodyTextIndentChar">
    <w:name w:val="Body Text Indent Char"/>
    <w:basedOn w:val="DefaultParagraphFont"/>
    <w:link w:val="BodyTextIndent"/>
    <w:uiPriority w:val="99"/>
    <w:semiHidden/>
    <w:rsid w:val="005E3A90"/>
    <w:rPr>
      <w:rFonts w:ascii="Times New Roman" w:eastAsia="Times New Roman" w:hAnsi="Times New Roman" w:cs="Times New Roman"/>
      <w:sz w:val="24"/>
      <w:szCs w:val="24"/>
    </w:rPr>
  </w:style>
  <w:style w:type="paragraph" w:styleId="ListParagraph">
    <w:name w:val="List Paragraph"/>
    <w:basedOn w:val="Normal"/>
    <w:uiPriority w:val="34"/>
    <w:qFormat/>
    <w:rsid w:val="000E5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130</cp:revision>
  <cp:lastPrinted>2014-11-07T08:13:00Z</cp:lastPrinted>
  <dcterms:created xsi:type="dcterms:W3CDTF">2014-07-31T13:24:00Z</dcterms:created>
  <dcterms:modified xsi:type="dcterms:W3CDTF">2014-12-03T14:12:00Z</dcterms:modified>
</cp:coreProperties>
</file>