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C6" w:rsidRDefault="004D6FC6"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7F0195">
        <w:t xml:space="preserve"> </w:t>
      </w:r>
      <w:proofErr w:type="spellStart"/>
      <w:r w:rsidR="007F0195">
        <w:t>saimniec</w:t>
      </w:r>
      <w:r w:rsidR="00AD3999">
        <w:t>ības</w:t>
      </w:r>
      <w:proofErr w:type="spellEnd"/>
      <w:r w:rsidR="00AD3999">
        <w:t xml:space="preserve"> </w:t>
      </w:r>
      <w:proofErr w:type="spellStart"/>
      <w:r w:rsidR="00AD3999">
        <w:t>pārvalde</w:t>
      </w:r>
      <w:proofErr w:type="spellEnd"/>
      <w:r w:rsidR="00AD3999">
        <w:t xml:space="preserve">” </w:t>
      </w:r>
      <w:proofErr w:type="spellStart"/>
      <w:r w:rsidR="00AD3999">
        <w:t>vadītāj</w:t>
      </w:r>
      <w:r w:rsidR="007F0195">
        <w:t>s</w:t>
      </w:r>
      <w:proofErr w:type="spellEnd"/>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B22737">
        <w:t>personiskais</w:t>
      </w:r>
      <w:proofErr w:type="spellEnd"/>
      <w:r w:rsidR="00B22737">
        <w:t xml:space="preserve"> </w:t>
      </w:r>
      <w:proofErr w:type="spellStart"/>
      <w:r w:rsidR="00B22737">
        <w:t>paraksts</w:t>
      </w:r>
      <w:proofErr w:type="spellEnd"/>
      <w:r w:rsidR="007F0195">
        <w:t>______</w:t>
      </w:r>
      <w:r w:rsidR="006252F9">
        <w:t>____</w:t>
      </w:r>
      <w:proofErr w:type="spellStart"/>
      <w:r w:rsidR="00AD3999">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AD3999">
        <w:rPr>
          <w:sz w:val="22"/>
          <w:szCs w:val="22"/>
        </w:rPr>
        <w:t>2016</w:t>
      </w:r>
      <w:r w:rsidRPr="00D716D8">
        <w:rPr>
          <w:sz w:val="22"/>
          <w:szCs w:val="22"/>
        </w:rPr>
        <w:t xml:space="preserve">.gada </w:t>
      </w:r>
      <w:r w:rsidR="00473369">
        <w:rPr>
          <w:sz w:val="22"/>
          <w:szCs w:val="22"/>
        </w:rPr>
        <w:t>04</w:t>
      </w:r>
      <w:r w:rsidR="00AD3999">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E81B30" w:rsidRPr="007F0195" w:rsidRDefault="00CE1FC1" w:rsidP="00E81B30">
      <w:pPr>
        <w:pStyle w:val="BodyText2"/>
        <w:spacing w:line="240" w:lineRule="auto"/>
        <w:jc w:val="center"/>
        <w:rPr>
          <w:b/>
          <w:lang w:val="lv-LV"/>
        </w:rPr>
      </w:pPr>
      <w:r>
        <w:rPr>
          <w:b/>
          <w:lang w:val="lv-LV"/>
        </w:rPr>
        <w:t xml:space="preserve">„ </w:t>
      </w:r>
      <w:r w:rsidR="002507AB">
        <w:rPr>
          <w:b/>
          <w:lang w:val="lv-LV"/>
        </w:rPr>
        <w:t>Lieldienu svētku noformējums, Daugavpilī, baneris uz Vienības nama sienas</w:t>
      </w:r>
      <w:r w:rsidR="00AD3999" w:rsidRPr="00946BAD">
        <w:rPr>
          <w:b/>
          <w:lang w:val="lv-LV"/>
        </w:rPr>
        <w:t>”</w:t>
      </w:r>
      <w:r w:rsidR="00E81B30" w:rsidRPr="007F0195">
        <w:rPr>
          <w:b/>
          <w:lang w:val="lv-LV"/>
        </w:rPr>
        <w:t xml:space="preserve">                                     </w:t>
      </w:r>
    </w:p>
    <w:p w:rsidR="00E362E4" w:rsidRPr="00710892" w:rsidRDefault="00E362E4" w:rsidP="00E362E4">
      <w:pPr>
        <w:jc w:val="center"/>
        <w:rPr>
          <w:b/>
          <w:bCs/>
          <w:sz w:val="22"/>
          <w:szCs w:val="22"/>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Pr="004906F7">
        <w:rPr>
          <w:iCs/>
          <w:color w:val="000000"/>
          <w:sz w:val="20"/>
          <w:szCs w:val="20"/>
        </w:rPr>
        <w:t xml:space="preserve">9.panta sestā daļa, </w:t>
      </w:r>
      <w:r>
        <w:rPr>
          <w:iCs/>
          <w:color w:val="000000"/>
          <w:sz w:val="20"/>
          <w:szCs w:val="20"/>
        </w:rPr>
        <w:t>ja  kopējā paredzamā</w:t>
      </w:r>
      <w:r>
        <w:rPr>
          <w:sz w:val="20"/>
          <w:szCs w:val="20"/>
        </w:rPr>
        <w:t xml:space="preserve"> līgumcena ir zemāka par </w:t>
      </w:r>
      <w:r w:rsidRPr="004906F7">
        <w:rPr>
          <w:sz w:val="20"/>
          <w:szCs w:val="20"/>
        </w:rPr>
        <w:t>4</w:t>
      </w:r>
      <w:r>
        <w:rPr>
          <w:sz w:val="20"/>
          <w:szCs w:val="20"/>
        </w:rPr>
        <w:t> </w:t>
      </w:r>
      <w:r w:rsidRPr="004906F7">
        <w:rPr>
          <w:sz w:val="20"/>
          <w:szCs w:val="20"/>
        </w:rPr>
        <w:t>000</w:t>
      </w:r>
      <w:r>
        <w:rPr>
          <w:sz w:val="20"/>
          <w:szCs w:val="20"/>
        </w:rPr>
        <w:t xml:space="preserve"> euro 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3E7B7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3E7B7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64F1A" w:rsidP="00E64F1A">
            <w:pPr>
              <w:spacing w:line="276" w:lineRule="auto"/>
              <w:jc w:val="both"/>
              <w:rPr>
                <w:sz w:val="22"/>
                <w:szCs w:val="22"/>
                <w:lang w:val="lv-LV"/>
              </w:rPr>
            </w:pPr>
            <w:r w:rsidRPr="00E64F1A">
              <w:rPr>
                <w:sz w:val="22"/>
                <w:szCs w:val="22"/>
                <w:lang w:val="lv-LV"/>
              </w:rPr>
              <w:t>Daugavpils pilsētplānošanas un būvniecības departamenta Pilsētvides nodaļas vadītājs, pilsētas galvenais mākslinieks – Juris Pundurs</w:t>
            </w:r>
            <w:r>
              <w:rPr>
                <w:sz w:val="22"/>
                <w:szCs w:val="22"/>
                <w:lang w:val="lv-LV"/>
              </w:rPr>
              <w:t>,</w:t>
            </w:r>
            <w:r w:rsidR="002507AB">
              <w:rPr>
                <w:sz w:val="22"/>
                <w:szCs w:val="22"/>
                <w:lang w:val="lv-LV"/>
              </w:rPr>
              <w:t xml:space="preserve"> tālrunis 6</w:t>
            </w:r>
            <w:r>
              <w:rPr>
                <w:sz w:val="22"/>
                <w:szCs w:val="22"/>
                <w:lang w:val="lv-LV"/>
              </w:rPr>
              <w:t>5407786</w:t>
            </w:r>
            <w:r w:rsidR="00E362E4" w:rsidRPr="00D716D8">
              <w:rPr>
                <w:sz w:val="22"/>
                <w:szCs w:val="22"/>
                <w:lang w:val="lv-LV"/>
              </w:rPr>
              <w:t>,</w:t>
            </w:r>
            <w:r>
              <w:rPr>
                <w:sz w:val="22"/>
                <w:szCs w:val="22"/>
                <w:lang w:val="lv-LV"/>
              </w:rPr>
              <w:t>mob.</w:t>
            </w:r>
            <w:r>
              <w:rPr>
                <w:rFonts w:ascii="Arial Black" w:hAnsi="Arial Black" w:cs="Arial"/>
                <w:bCs/>
                <w:sz w:val="18"/>
                <w:lang w:val="de-DE"/>
              </w:rPr>
              <w:t xml:space="preserve"> </w:t>
            </w:r>
            <w:r w:rsidRPr="00E64F1A">
              <w:rPr>
                <w:bCs/>
                <w:sz w:val="22"/>
                <w:szCs w:val="22"/>
                <w:lang w:val="de-DE"/>
              </w:rPr>
              <w:t>26317767</w:t>
            </w:r>
            <w:r w:rsidR="00FC6D67">
              <w:rPr>
                <w:sz w:val="22"/>
                <w:szCs w:val="22"/>
                <w:lang w:val="lv-LV"/>
              </w:rPr>
              <w:t>,</w:t>
            </w:r>
            <w:r w:rsidR="00E362E4" w:rsidRPr="00D716D8">
              <w:rPr>
                <w:sz w:val="22"/>
                <w:szCs w:val="22"/>
                <w:lang w:val="lv-LV"/>
              </w:rPr>
              <w:t xml:space="preserve"> e-pasts </w:t>
            </w:r>
            <w:hyperlink r:id="rId8" w:history="1">
              <w:r w:rsidR="0002756E" w:rsidRPr="00D8072A">
                <w:rPr>
                  <w:rStyle w:val="Hyperlink"/>
                  <w:sz w:val="22"/>
                  <w:szCs w:val="22"/>
                  <w:lang w:val="lv-LV"/>
                </w:rPr>
                <w:t>juris.pundurs@daugavpils.lv</w:t>
              </w:r>
            </w:hyperlink>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2507AB">
              <w:rPr>
                <w:sz w:val="22"/>
                <w:szCs w:val="22"/>
                <w:lang w:val="lv-LV"/>
              </w:rPr>
              <w:instrText>arij</w:instrText>
            </w:r>
            <w:r w:rsidRPr="00BE3F1C">
              <w:rPr>
                <w:sz w:val="22"/>
                <w:szCs w:val="22"/>
              </w:rPr>
              <w:instrText>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2507AB">
        <w:rPr>
          <w:b/>
          <w:bCs/>
          <w:sz w:val="20"/>
          <w:szCs w:val="20"/>
          <w:lang w:val="lv-LV"/>
        </w:rPr>
        <w:t>K</w:t>
      </w:r>
      <w:r w:rsidR="006A471A" w:rsidRPr="000137D6">
        <w:rPr>
          <w:b/>
          <w:bCs/>
          <w:sz w:val="20"/>
          <w:szCs w:val="20"/>
          <w:lang w:val="lv-LV"/>
        </w:rPr>
        <w:t>opējā p</w:t>
      </w:r>
      <w:r w:rsidR="00E362E4" w:rsidRPr="000137D6">
        <w:rPr>
          <w:b/>
          <w:bCs/>
          <w:sz w:val="20"/>
          <w:szCs w:val="20"/>
          <w:lang w:val="lv-LV"/>
        </w:rPr>
        <w:t xml:space="preserve">aredzamā līgumcena: </w:t>
      </w:r>
      <w:r w:rsidR="006A471A" w:rsidRPr="000137D6">
        <w:rPr>
          <w:bCs/>
          <w:sz w:val="20"/>
          <w:szCs w:val="20"/>
          <w:lang w:val="lv-LV"/>
        </w:rPr>
        <w:t xml:space="preserve">līdz EUR </w:t>
      </w:r>
      <w:r w:rsidR="002507AB">
        <w:rPr>
          <w:bCs/>
          <w:sz w:val="20"/>
          <w:szCs w:val="20"/>
          <w:lang w:val="lv-LV"/>
        </w:rPr>
        <w:t>415</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AF4E90" w:rsidRPr="000137D6" w:rsidRDefault="00CF47D5" w:rsidP="00CF47D5">
      <w:pPr>
        <w:jc w:val="both"/>
        <w:rPr>
          <w:bCs/>
          <w:sz w:val="20"/>
          <w:szCs w:val="20"/>
          <w:lang w:val="lv-LV"/>
        </w:rPr>
      </w:pPr>
      <w:r w:rsidRPr="000137D6">
        <w:rPr>
          <w:b/>
          <w:bCs/>
          <w:sz w:val="20"/>
          <w:szCs w:val="20"/>
          <w:lang w:val="lv-LV"/>
        </w:rPr>
        <w:t>5.</w:t>
      </w:r>
      <w:r w:rsidR="002507AB">
        <w:rPr>
          <w:b/>
          <w:bCs/>
          <w:sz w:val="20"/>
          <w:szCs w:val="20"/>
          <w:lang w:val="lv-LV"/>
        </w:rPr>
        <w:t>Līguma</w:t>
      </w:r>
      <w:r w:rsidR="00E362E4" w:rsidRPr="000137D6">
        <w:rPr>
          <w:b/>
          <w:bCs/>
          <w:sz w:val="20"/>
          <w:szCs w:val="20"/>
          <w:lang w:val="lv-LV"/>
        </w:rPr>
        <w:t xml:space="preserve"> izpi</w:t>
      </w:r>
      <w:r w:rsidR="00AF4E90" w:rsidRPr="000137D6">
        <w:rPr>
          <w:b/>
          <w:bCs/>
          <w:sz w:val="20"/>
          <w:szCs w:val="20"/>
          <w:lang w:val="lv-LV"/>
        </w:rPr>
        <w:t>ldes termiņi</w:t>
      </w:r>
      <w:r w:rsidR="00E362E4" w:rsidRPr="000137D6">
        <w:rPr>
          <w:b/>
          <w:bCs/>
          <w:sz w:val="20"/>
          <w:szCs w:val="20"/>
          <w:lang w:val="lv-LV"/>
        </w:rPr>
        <w:t>:</w:t>
      </w:r>
    </w:p>
    <w:p w:rsidR="00E362E4" w:rsidRPr="000137D6" w:rsidRDefault="002507AB" w:rsidP="00AF4E90">
      <w:pPr>
        <w:ind w:left="360"/>
        <w:jc w:val="both"/>
        <w:rPr>
          <w:bCs/>
          <w:sz w:val="20"/>
          <w:szCs w:val="20"/>
          <w:lang w:val="lv-LV"/>
        </w:rPr>
      </w:pPr>
      <w:r>
        <w:rPr>
          <w:b/>
          <w:bCs/>
          <w:sz w:val="20"/>
          <w:szCs w:val="20"/>
          <w:lang w:val="lv-LV"/>
        </w:rPr>
        <w:t xml:space="preserve">- </w:t>
      </w:r>
      <w:r w:rsidR="00625F23">
        <w:rPr>
          <w:b/>
          <w:bCs/>
          <w:sz w:val="20"/>
          <w:szCs w:val="20"/>
          <w:lang w:val="lv-LV"/>
        </w:rPr>
        <w:t xml:space="preserve">izgatavošanas un </w:t>
      </w:r>
      <w:r>
        <w:rPr>
          <w:b/>
          <w:bCs/>
          <w:sz w:val="20"/>
          <w:szCs w:val="20"/>
          <w:lang w:val="lv-LV"/>
        </w:rPr>
        <w:t>montāžas darbi līdz 2016.gada 22.martam</w:t>
      </w:r>
      <w:r w:rsidR="00AF4E90" w:rsidRPr="000137D6">
        <w:rPr>
          <w:bCs/>
          <w:sz w:val="20"/>
          <w:szCs w:val="20"/>
          <w:lang w:val="lv-LV"/>
        </w:rPr>
        <w:t>;</w:t>
      </w:r>
    </w:p>
    <w:p w:rsidR="001E13DE" w:rsidRPr="000137D6" w:rsidRDefault="002507AB" w:rsidP="001E13DE">
      <w:pPr>
        <w:ind w:left="360"/>
        <w:jc w:val="both"/>
        <w:rPr>
          <w:bCs/>
          <w:sz w:val="20"/>
          <w:szCs w:val="20"/>
          <w:lang w:val="lv-LV"/>
        </w:rPr>
      </w:pPr>
      <w:r>
        <w:rPr>
          <w:b/>
          <w:bCs/>
          <w:sz w:val="20"/>
          <w:szCs w:val="20"/>
          <w:lang w:val="lv-LV"/>
        </w:rPr>
        <w:t>- demontāžas darbi līdz 2016.gada 01.aprilim</w:t>
      </w:r>
    </w:p>
    <w:p w:rsidR="00822AA7" w:rsidRPr="000137D6" w:rsidRDefault="001E13DE" w:rsidP="00822AA7">
      <w:pPr>
        <w:jc w:val="both"/>
        <w:rPr>
          <w:bCs/>
          <w:sz w:val="20"/>
          <w:szCs w:val="20"/>
          <w:lang w:val="lv-LV"/>
        </w:rPr>
      </w:pPr>
      <w:r w:rsidRPr="000137D6">
        <w:rPr>
          <w:b/>
          <w:bCs/>
          <w:sz w:val="20"/>
          <w:szCs w:val="20"/>
          <w:lang w:val="lv-LV"/>
        </w:rPr>
        <w:t>6</w:t>
      </w:r>
      <w:r w:rsidR="007514DC" w:rsidRPr="000137D6">
        <w:rPr>
          <w:b/>
          <w:bCs/>
          <w:sz w:val="20"/>
          <w:szCs w:val="20"/>
          <w:lang w:val="lv-LV"/>
        </w:rPr>
        <w:t xml:space="preserve">. Katrs pretendents ir tiesīgs iesniegt </w:t>
      </w:r>
      <w:r w:rsidR="00C0780F">
        <w:rPr>
          <w:b/>
          <w:bCs/>
          <w:sz w:val="20"/>
          <w:szCs w:val="20"/>
          <w:lang w:val="lv-LV"/>
        </w:rPr>
        <w:t>vienu piedāvājumu.</w:t>
      </w:r>
    </w:p>
    <w:p w:rsidR="00E362E4" w:rsidRPr="000137D6" w:rsidRDefault="00280C9E" w:rsidP="00884EE0">
      <w:pPr>
        <w:jc w:val="both"/>
        <w:rPr>
          <w:b/>
          <w:bCs/>
          <w:sz w:val="20"/>
          <w:szCs w:val="20"/>
          <w:lang w:val="lv-LV"/>
        </w:rPr>
      </w:pPr>
      <w:r w:rsidRPr="000137D6">
        <w:rPr>
          <w:b/>
          <w:sz w:val="20"/>
          <w:szCs w:val="20"/>
          <w:lang w:val="lv-LV"/>
        </w:rPr>
        <w:t>7</w:t>
      </w:r>
      <w:r w:rsidR="00884EE0" w:rsidRPr="000137D6">
        <w:rPr>
          <w:b/>
          <w:sz w:val="20"/>
          <w:szCs w:val="20"/>
          <w:lang w:val="lv-LV"/>
        </w:rPr>
        <w:t>.</w:t>
      </w:r>
      <w:r w:rsidR="00E362E4" w:rsidRPr="000137D6">
        <w:rPr>
          <w:b/>
          <w:sz w:val="20"/>
          <w:szCs w:val="20"/>
          <w:lang w:val="lv-LV"/>
        </w:rPr>
        <w:t xml:space="preserve">Nosacījumi dalībai iepirkuma procedūrā: </w:t>
      </w:r>
    </w:p>
    <w:p w:rsidR="00E362E4" w:rsidRPr="000137D6" w:rsidRDefault="00280C9E" w:rsidP="00E362E4">
      <w:pPr>
        <w:ind w:firstLine="360"/>
        <w:jc w:val="both"/>
        <w:rPr>
          <w:sz w:val="20"/>
          <w:szCs w:val="20"/>
          <w:lang w:val="lv-LV"/>
        </w:rPr>
      </w:pPr>
      <w:r w:rsidRPr="000137D6">
        <w:rPr>
          <w:sz w:val="20"/>
          <w:szCs w:val="20"/>
          <w:lang w:val="lv-LV"/>
        </w:rPr>
        <w:t>7</w:t>
      </w:r>
      <w:r w:rsidR="00614D8F" w:rsidRPr="000137D6">
        <w:rPr>
          <w:sz w:val="20"/>
          <w:szCs w:val="20"/>
          <w:lang w:val="lv-LV"/>
        </w:rPr>
        <w:t>.1</w:t>
      </w:r>
      <w:r w:rsidR="00614D8F" w:rsidRPr="000137D6">
        <w:rPr>
          <w:b/>
          <w:sz w:val="20"/>
          <w:szCs w:val="20"/>
          <w:lang w:val="lv-LV"/>
        </w:rPr>
        <w:t>.</w:t>
      </w:r>
      <w:r w:rsidR="00E362E4" w:rsidRPr="000137D6">
        <w:rPr>
          <w:sz w:val="20"/>
          <w:szCs w:val="20"/>
          <w:lang w:val="lv-LV"/>
        </w:rPr>
        <w:t>Pasūtītājs izslēdz pretendentu no dalības procedūrā jebkurā no šādiem gadījumiem:</w:t>
      </w:r>
    </w:p>
    <w:p w:rsidR="00E362E4" w:rsidRPr="000137D6" w:rsidRDefault="00E362E4" w:rsidP="00E362E4">
      <w:pPr>
        <w:pStyle w:val="tv213"/>
        <w:spacing w:before="0" w:beforeAutospacing="0" w:after="0" w:afterAutospacing="0"/>
        <w:ind w:left="720"/>
        <w:jc w:val="both"/>
        <w:rPr>
          <w:sz w:val="20"/>
          <w:szCs w:val="20"/>
        </w:rPr>
      </w:pPr>
      <w:r w:rsidRPr="000137D6">
        <w:rPr>
          <w:sz w:val="20"/>
          <w:szCs w:val="20"/>
        </w:rPr>
        <w:t xml:space="preserve">      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Pr="000137D6" w:rsidRDefault="00E362E4" w:rsidP="00E362E4">
      <w:pPr>
        <w:pStyle w:val="tv213"/>
        <w:spacing w:before="0" w:beforeAutospacing="0" w:after="0" w:afterAutospacing="0"/>
        <w:ind w:left="720"/>
        <w:jc w:val="both"/>
        <w:rPr>
          <w:sz w:val="20"/>
          <w:szCs w:val="20"/>
        </w:rPr>
      </w:pPr>
      <w:r w:rsidRPr="000137D6">
        <w:rPr>
          <w:sz w:val="20"/>
          <w:szCs w:val="20"/>
        </w:rPr>
        <w:t xml:space="preserve">       2) pretendentam Latvijā vai valstī, kurā tas reģistrēts vai kurā atrodas tā pastāvīgā dzīvesvieta, ir nodokļu parādi, tajā skaitā valsts sociālās apdrošināšanas obligāto iemaksu parādi, kas kopsummā kādā no valstīm pārsniedz 150 </w:t>
      </w:r>
      <w:r w:rsidRPr="000137D6">
        <w:rPr>
          <w:i/>
          <w:sz w:val="20"/>
          <w:szCs w:val="20"/>
        </w:rPr>
        <w:t>euro</w:t>
      </w:r>
      <w:r w:rsidRPr="000137D6">
        <w:rPr>
          <w:sz w:val="20"/>
          <w:szCs w:val="20"/>
        </w:rPr>
        <w:t>.</w:t>
      </w:r>
      <w:bookmarkEnd w:id="0"/>
      <w:bookmarkEnd w:id="1"/>
      <w:bookmarkEnd w:id="2"/>
      <w:bookmarkEnd w:id="3"/>
    </w:p>
    <w:p w:rsidR="00280C9E" w:rsidRPr="000137D6" w:rsidRDefault="000E76C0" w:rsidP="00280C9E">
      <w:pPr>
        <w:jc w:val="both"/>
        <w:rPr>
          <w:b/>
          <w:sz w:val="20"/>
          <w:szCs w:val="20"/>
          <w:lang w:val="lv-LV"/>
        </w:rPr>
      </w:pPr>
      <w:r>
        <w:rPr>
          <w:b/>
          <w:sz w:val="20"/>
          <w:szCs w:val="20"/>
          <w:lang w:val="lv-LV"/>
        </w:rPr>
        <w:t>8.P</w:t>
      </w:r>
      <w:r w:rsidR="00280C9E" w:rsidRPr="000137D6">
        <w:rPr>
          <w:b/>
          <w:sz w:val="20"/>
          <w:szCs w:val="20"/>
          <w:lang w:val="lv-LV"/>
        </w:rPr>
        <w:t xml:space="preserve">retendentu izslēgšanas nosacījumi: </w:t>
      </w:r>
    </w:p>
    <w:p w:rsidR="00280C9E" w:rsidRPr="000137D6" w:rsidRDefault="00280C9E" w:rsidP="00280C9E">
      <w:pPr>
        <w:jc w:val="both"/>
        <w:rPr>
          <w:sz w:val="20"/>
          <w:szCs w:val="20"/>
          <w:lang w:val="lv-LV"/>
        </w:rPr>
      </w:pPr>
      <w:r w:rsidRPr="000137D6">
        <w:rPr>
          <w:b/>
          <w:sz w:val="20"/>
          <w:szCs w:val="20"/>
          <w:lang w:val="lv-LV"/>
        </w:rPr>
        <w:t xml:space="preserve">    8.1. </w:t>
      </w:r>
      <w:r w:rsidR="003E2E80">
        <w:rPr>
          <w:sz w:val="20"/>
          <w:szCs w:val="20"/>
          <w:lang w:val="lv-LV"/>
        </w:rPr>
        <w:t xml:space="preserve">Pasūtītājs izslēdz </w:t>
      </w:r>
      <w:r w:rsidRPr="000137D6">
        <w:rPr>
          <w:sz w:val="20"/>
          <w:szCs w:val="20"/>
          <w:lang w:val="lv-LV"/>
        </w:rPr>
        <w:t xml:space="preserve"> pretendentu no turpmākās dalības aptaujā, kā arī neizskata pretendenta piedāvājumu jebkurā no šādiem gadījumiem:</w:t>
      </w:r>
    </w:p>
    <w:p w:rsidR="00280C9E" w:rsidRPr="000137D6" w:rsidRDefault="00280C9E" w:rsidP="00280C9E">
      <w:pPr>
        <w:ind w:firstLine="709"/>
        <w:jc w:val="both"/>
        <w:rPr>
          <w:sz w:val="20"/>
          <w:szCs w:val="20"/>
          <w:lang w:val="lv-LV"/>
        </w:rPr>
      </w:pPr>
      <w:r w:rsidRPr="000137D6">
        <w:rPr>
          <w:sz w:val="20"/>
          <w:szCs w:val="20"/>
          <w:lang w:val="lv-LV"/>
        </w:rPr>
        <w:t>8.1.1.</w:t>
      </w:r>
      <w:r w:rsidR="003E2E80">
        <w:rPr>
          <w:sz w:val="20"/>
          <w:szCs w:val="20"/>
          <w:lang w:val="lv-LV"/>
        </w:rPr>
        <w:t>Uz pretendentu</w:t>
      </w:r>
      <w:r w:rsidR="00425D19">
        <w:rPr>
          <w:sz w:val="20"/>
          <w:szCs w:val="20"/>
          <w:lang w:val="lv-LV"/>
        </w:rPr>
        <w:t xml:space="preserve"> </w:t>
      </w:r>
      <w:r w:rsidRPr="000137D6">
        <w:rPr>
          <w:sz w:val="20"/>
          <w:szCs w:val="20"/>
          <w:lang w:val="lv-LV"/>
        </w:rPr>
        <w:t xml:space="preserve"> attiecas kāds no 7.1.punkā uzskaitītajiem  nosacījumiem.</w:t>
      </w:r>
    </w:p>
    <w:p w:rsidR="00280C9E" w:rsidRPr="000137D6" w:rsidRDefault="00280C9E" w:rsidP="00280C9E">
      <w:pPr>
        <w:ind w:firstLine="709"/>
        <w:jc w:val="both"/>
        <w:rPr>
          <w:sz w:val="20"/>
          <w:szCs w:val="20"/>
          <w:lang w:val="lv-LV"/>
        </w:rPr>
      </w:pPr>
      <w:r w:rsidRPr="000137D6">
        <w:rPr>
          <w:sz w:val="20"/>
          <w:szCs w:val="20"/>
          <w:lang w:val="lv-LV"/>
        </w:rPr>
        <w:t xml:space="preserve">8.1.2. pretendents ir sniedzis nepatiesu informāciju savas kvalifikācijas novērtēšanai vai vispār </w:t>
      </w:r>
    </w:p>
    <w:p w:rsidR="00280C9E" w:rsidRPr="000137D6" w:rsidRDefault="00280C9E" w:rsidP="00280C9E">
      <w:pPr>
        <w:ind w:firstLine="709"/>
        <w:jc w:val="both"/>
        <w:rPr>
          <w:sz w:val="20"/>
          <w:szCs w:val="20"/>
          <w:lang w:val="lv-LV"/>
        </w:rPr>
      </w:pPr>
      <w:r w:rsidRPr="000137D6">
        <w:rPr>
          <w:sz w:val="20"/>
          <w:szCs w:val="20"/>
          <w:lang w:val="lv-LV"/>
        </w:rPr>
        <w:t xml:space="preserve">         nav sniedzis pieprasīto informāciju;</w:t>
      </w:r>
    </w:p>
    <w:p w:rsidR="00280C9E" w:rsidRPr="000137D6" w:rsidRDefault="00280C9E" w:rsidP="00280C9E">
      <w:pPr>
        <w:ind w:firstLine="709"/>
        <w:jc w:val="both"/>
        <w:rPr>
          <w:sz w:val="20"/>
          <w:szCs w:val="20"/>
          <w:lang w:val="lv-LV"/>
        </w:rPr>
      </w:pPr>
      <w:r w:rsidRPr="000137D6">
        <w:rPr>
          <w:sz w:val="20"/>
          <w:szCs w:val="20"/>
          <w:lang w:val="lv-LV"/>
        </w:rPr>
        <w:lastRenderedPageBreak/>
        <w:t>8.1.3.</w:t>
      </w:r>
      <w:r w:rsidR="003E2E80">
        <w:rPr>
          <w:sz w:val="20"/>
          <w:szCs w:val="20"/>
          <w:lang w:val="lv-LV"/>
        </w:rPr>
        <w:t>pretendents</w:t>
      </w:r>
      <w:r w:rsidRPr="000137D6">
        <w:rPr>
          <w:sz w:val="20"/>
          <w:szCs w:val="20"/>
          <w:lang w:val="lv-LV"/>
        </w:rPr>
        <w:t xml:space="preserve"> nav ie</w:t>
      </w:r>
      <w:r w:rsidR="00F34D46">
        <w:rPr>
          <w:sz w:val="20"/>
          <w:szCs w:val="20"/>
          <w:lang w:val="lv-LV"/>
        </w:rPr>
        <w:t>sniedzis uzaicinājuma nolikumā 9</w:t>
      </w:r>
      <w:r w:rsidRPr="000137D6">
        <w:rPr>
          <w:sz w:val="20"/>
          <w:szCs w:val="20"/>
          <w:lang w:val="lv-LV"/>
        </w:rPr>
        <w:t xml:space="preserve">.punktā pieprasītos dokumentus. </w:t>
      </w:r>
    </w:p>
    <w:p w:rsidR="00BC7F81" w:rsidRDefault="005433D6" w:rsidP="00495B6A">
      <w:pPr>
        <w:pStyle w:val="tv213"/>
        <w:spacing w:before="0" w:beforeAutospacing="0" w:after="0" w:afterAutospacing="0"/>
        <w:jc w:val="both"/>
        <w:rPr>
          <w:b/>
          <w:sz w:val="20"/>
          <w:szCs w:val="20"/>
        </w:rPr>
      </w:pPr>
      <w:r w:rsidRPr="000137D6">
        <w:rPr>
          <w:b/>
          <w:sz w:val="20"/>
          <w:szCs w:val="20"/>
        </w:rPr>
        <w:t>9</w:t>
      </w:r>
      <w:r w:rsidR="00E35F90" w:rsidRPr="000137D6">
        <w:rPr>
          <w:b/>
          <w:sz w:val="20"/>
          <w:szCs w:val="20"/>
        </w:rPr>
        <w:t xml:space="preserve">. </w:t>
      </w:r>
      <w:r w:rsidR="00E362E4" w:rsidRPr="000137D6">
        <w:rPr>
          <w:b/>
          <w:sz w:val="20"/>
          <w:szCs w:val="20"/>
        </w:rPr>
        <w:t>Pretendenta iesniedzamie dokumenti:</w:t>
      </w:r>
    </w:p>
    <w:p w:rsidR="00FA5956" w:rsidRPr="00FA5956" w:rsidRDefault="00474587" w:rsidP="00FA5956">
      <w:pPr>
        <w:pStyle w:val="Style1"/>
        <w:numPr>
          <w:ilvl w:val="1"/>
          <w:numId w:val="12"/>
        </w:numPr>
        <w:rPr>
          <w:sz w:val="20"/>
          <w:szCs w:val="20"/>
        </w:rPr>
      </w:pPr>
      <w:r>
        <w:rPr>
          <w:sz w:val="20"/>
          <w:szCs w:val="20"/>
        </w:rPr>
        <w:t xml:space="preserve"> </w:t>
      </w:r>
      <w:r w:rsidR="00FA5956" w:rsidRPr="00FA5956">
        <w:rPr>
          <w:sz w:val="20"/>
          <w:szCs w:val="20"/>
        </w:rPr>
        <w:t>Pretendenta pieteikums dalībai aptaujā, kas sagatavots atbilstoši 1. pielikumā norādītajai formai;</w:t>
      </w:r>
    </w:p>
    <w:p w:rsidR="003408AB" w:rsidRDefault="00FA5956" w:rsidP="00FA5956">
      <w:pPr>
        <w:pStyle w:val="Style1"/>
        <w:numPr>
          <w:ilvl w:val="0"/>
          <w:numId w:val="0"/>
        </w:numPr>
        <w:ind w:left="720"/>
        <w:rPr>
          <w:sz w:val="20"/>
          <w:szCs w:val="20"/>
        </w:rPr>
      </w:pPr>
      <w:r w:rsidRPr="00FA5956">
        <w:rPr>
          <w:sz w:val="20"/>
          <w:szCs w:val="20"/>
        </w:rPr>
        <w:t>9.2</w:t>
      </w:r>
      <w:r w:rsidR="00474587">
        <w:rPr>
          <w:sz w:val="20"/>
          <w:szCs w:val="20"/>
        </w:rPr>
        <w:t xml:space="preserve"> </w:t>
      </w:r>
      <w:r w:rsidRPr="00FA5956">
        <w:rPr>
          <w:sz w:val="20"/>
          <w:szCs w:val="20"/>
        </w:rPr>
        <w:t xml:space="preserve">.Pretendenta vai tā pilnvarotās personas </w:t>
      </w:r>
      <w:r w:rsidRPr="00FA5956">
        <w:rPr>
          <w:b/>
          <w:sz w:val="20"/>
          <w:szCs w:val="20"/>
          <w:u w:val="single"/>
        </w:rPr>
        <w:t>parakstīts apliecinājums</w:t>
      </w:r>
      <w:r w:rsidRPr="00FA5956">
        <w:rPr>
          <w:sz w:val="20"/>
          <w:szCs w:val="20"/>
          <w:u w:val="single"/>
        </w:rPr>
        <w:t xml:space="preserve"> (sk.4.pielikumu)</w:t>
      </w:r>
      <w:r w:rsidRPr="00FA5956">
        <w:rPr>
          <w:sz w:val="20"/>
          <w:szCs w:val="20"/>
        </w:rPr>
        <w:t xml:space="preserve"> uz Pretendenta </w:t>
      </w:r>
      <w:r w:rsidR="003408AB">
        <w:rPr>
          <w:sz w:val="20"/>
          <w:szCs w:val="20"/>
        </w:rPr>
        <w:t xml:space="preserve">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veidlapas, ka Pretendentam Latvijā vai valstī, kurā tas reģistrēts vai atrodas tā pastāvīgā dzīvesvieta (ja tas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nav reģistrēts Latvijā vai Latvijā neatrodas tā pastāvīgā dzīvesvieta) nav nodokļu parādu, tajā skaitā valsts </w:t>
      </w:r>
    </w:p>
    <w:p w:rsidR="00FA5956" w:rsidRPr="00FA5956"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sociālas apdrošināšanas iemaksu parādu, kas kopsummā katrā valstī pārsniedz 150 </w:t>
      </w:r>
      <w:r w:rsidR="00FA5956" w:rsidRPr="00FA5956">
        <w:rPr>
          <w:i/>
          <w:sz w:val="20"/>
          <w:szCs w:val="20"/>
        </w:rPr>
        <w:t>euro</w:t>
      </w:r>
      <w:r w:rsidR="00FA5956" w:rsidRPr="00FA5956">
        <w:rPr>
          <w:sz w:val="20"/>
          <w:szCs w:val="20"/>
        </w:rPr>
        <w:t xml:space="preserve"> (oriģināls).</w:t>
      </w:r>
    </w:p>
    <w:p w:rsidR="003408AB" w:rsidRDefault="00FA5956" w:rsidP="003408AB">
      <w:pPr>
        <w:pStyle w:val="Style1"/>
        <w:numPr>
          <w:ilvl w:val="1"/>
          <w:numId w:val="13"/>
        </w:numPr>
        <w:rPr>
          <w:sz w:val="20"/>
          <w:szCs w:val="20"/>
        </w:rPr>
      </w:pPr>
      <w:r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FA5956" w:rsidRPr="00FA5956" w:rsidRDefault="00FA5956" w:rsidP="003408AB">
      <w:pPr>
        <w:pStyle w:val="Style1"/>
        <w:numPr>
          <w:ilvl w:val="1"/>
          <w:numId w:val="13"/>
        </w:numPr>
        <w:rPr>
          <w:sz w:val="20"/>
          <w:szCs w:val="20"/>
        </w:rPr>
      </w:pPr>
      <w:r w:rsidRPr="00FA595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3408AB" w:rsidRDefault="003408AB" w:rsidP="003408AB">
      <w:pPr>
        <w:pStyle w:val="Style1"/>
        <w:numPr>
          <w:ilvl w:val="0"/>
          <w:numId w:val="13"/>
        </w:numPr>
        <w:rPr>
          <w:b/>
          <w:sz w:val="20"/>
          <w:szCs w:val="20"/>
        </w:rPr>
      </w:pPr>
      <w:r w:rsidRPr="003408AB">
        <w:rPr>
          <w:b/>
          <w:sz w:val="20"/>
          <w:szCs w:val="20"/>
        </w:rPr>
        <w:t>Pretendenta atlases dokumenti:</w:t>
      </w:r>
    </w:p>
    <w:p w:rsidR="003408AB" w:rsidRPr="003408AB" w:rsidRDefault="003408AB" w:rsidP="003408AB">
      <w:pPr>
        <w:pStyle w:val="Style1"/>
        <w:numPr>
          <w:ilvl w:val="0"/>
          <w:numId w:val="0"/>
        </w:numPr>
        <w:ind w:left="1134" w:hanging="425"/>
        <w:rPr>
          <w:sz w:val="20"/>
          <w:szCs w:val="20"/>
        </w:rPr>
      </w:pPr>
      <w:r>
        <w:rPr>
          <w:sz w:val="20"/>
          <w:szCs w:val="20"/>
        </w:rPr>
        <w:t>10.1.</w:t>
      </w:r>
      <w:r w:rsidRPr="003408AB">
        <w:rPr>
          <w:sz w:val="20"/>
          <w:szCs w:val="20"/>
        </w:rPr>
        <w:t>P</w:t>
      </w:r>
      <w:r w:rsidR="00E40009">
        <w:rPr>
          <w:sz w:val="20"/>
          <w:szCs w:val="20"/>
        </w:rPr>
        <w:t>retendentam</w:t>
      </w:r>
      <w:r w:rsidR="00A67FF6">
        <w:rPr>
          <w:sz w:val="20"/>
          <w:szCs w:val="20"/>
        </w:rPr>
        <w:t xml:space="preserve"> </w:t>
      </w:r>
      <w:r w:rsidRPr="003408AB">
        <w:rPr>
          <w:sz w:val="20"/>
          <w:szCs w:val="20"/>
        </w:rPr>
        <w:t xml:space="preserve"> iepriekšējo triju gadu laikā (201</w:t>
      </w:r>
      <w:r>
        <w:rPr>
          <w:sz w:val="20"/>
          <w:szCs w:val="20"/>
        </w:rPr>
        <w:t>3</w:t>
      </w:r>
      <w:r w:rsidRPr="003408AB">
        <w:rPr>
          <w:sz w:val="20"/>
          <w:szCs w:val="20"/>
        </w:rPr>
        <w:t>. – 2015.gadā ieskaitot 2016.gada periodu) jābūt pieredzei iepirkuma priekšmetā un tehnisk</w:t>
      </w:r>
      <w:r w:rsidR="00E96F2C">
        <w:rPr>
          <w:sz w:val="20"/>
          <w:szCs w:val="20"/>
        </w:rPr>
        <w:t>aj</w:t>
      </w:r>
      <w:r w:rsidRPr="003408AB">
        <w:rPr>
          <w:sz w:val="20"/>
          <w:szCs w:val="20"/>
        </w:rPr>
        <w:t>ā specifikācijā minēto līdzīgo darbu vei</w:t>
      </w:r>
      <w:r w:rsidR="002D3A68">
        <w:rPr>
          <w:sz w:val="20"/>
          <w:szCs w:val="20"/>
        </w:rPr>
        <w:t xml:space="preserve">kšanā. </w:t>
      </w:r>
    </w:p>
    <w:p w:rsidR="003408AB" w:rsidRPr="003408AB" w:rsidRDefault="003408AB" w:rsidP="003408AB">
      <w:pPr>
        <w:pStyle w:val="Style1"/>
        <w:numPr>
          <w:ilvl w:val="0"/>
          <w:numId w:val="0"/>
        </w:numPr>
        <w:ind w:left="709"/>
        <w:rPr>
          <w:sz w:val="20"/>
          <w:szCs w:val="20"/>
        </w:rPr>
      </w:pPr>
      <w:r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EE5C0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Pasūtītājs,  kontaktpersona,</w:t>
            </w:r>
          </w:p>
          <w:p w:rsidR="003408AB" w:rsidRPr="003408AB" w:rsidRDefault="003408AB" w:rsidP="00EE5C02">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w:t>
      </w:r>
      <w:r w:rsidR="00A67FF6">
        <w:rPr>
          <w:sz w:val="20"/>
          <w:szCs w:val="20"/>
          <w:lang w:val="lv-LV"/>
        </w:rPr>
        <w:t xml:space="preserve">a iesniegšanas brīdi. </w:t>
      </w:r>
    </w:p>
    <w:p w:rsidR="00A67FF6" w:rsidRDefault="00E20288" w:rsidP="003E7B79">
      <w:pPr>
        <w:pStyle w:val="Style1"/>
        <w:numPr>
          <w:ilvl w:val="0"/>
          <w:numId w:val="0"/>
        </w:numPr>
        <w:ind w:left="1134" w:hanging="425"/>
        <w:rPr>
          <w:sz w:val="20"/>
          <w:szCs w:val="20"/>
        </w:rPr>
      </w:pPr>
      <w:r>
        <w:rPr>
          <w:sz w:val="20"/>
          <w:szCs w:val="20"/>
        </w:rPr>
        <w:t>10.2.</w:t>
      </w:r>
      <w:bookmarkStart w:id="4" w:name="_GoBack"/>
      <w:bookmarkEnd w:id="4"/>
      <w:r w:rsidR="00A67FF6" w:rsidRPr="003408AB">
        <w:rPr>
          <w:b/>
          <w:sz w:val="20"/>
          <w:szCs w:val="20"/>
        </w:rPr>
        <w:t xml:space="preserve"> </w:t>
      </w:r>
      <w:r w:rsidR="003408AB" w:rsidRPr="003408AB">
        <w:rPr>
          <w:b/>
          <w:sz w:val="20"/>
          <w:szCs w:val="20"/>
        </w:rPr>
        <w:t>Apliecinājums</w:t>
      </w:r>
      <w:r w:rsidR="003408AB" w:rsidRPr="003408AB">
        <w:rPr>
          <w:sz w:val="20"/>
          <w:szCs w:val="20"/>
        </w:rPr>
        <w:t xml:space="preserve">, ka Pretendentam ir pieejams personāls, instrumenti, iekārtas un tehniskais aprīkojums, </w:t>
      </w:r>
    </w:p>
    <w:p w:rsidR="00A67FF6" w:rsidRDefault="00A67FF6" w:rsidP="00A67FF6">
      <w:pPr>
        <w:pStyle w:val="Style1"/>
        <w:numPr>
          <w:ilvl w:val="0"/>
          <w:numId w:val="0"/>
        </w:numPr>
        <w:ind w:firstLine="709"/>
        <w:rPr>
          <w:sz w:val="20"/>
          <w:szCs w:val="20"/>
        </w:rPr>
      </w:pPr>
      <w:r>
        <w:rPr>
          <w:sz w:val="20"/>
          <w:szCs w:val="20"/>
        </w:rPr>
        <w:t xml:space="preserve">         </w:t>
      </w:r>
      <w:r w:rsidR="003408AB" w:rsidRPr="003408AB">
        <w:rPr>
          <w:sz w:val="20"/>
          <w:szCs w:val="20"/>
        </w:rPr>
        <w:t xml:space="preserve">kas pretendentam būs nepieciešams iepirkuma līguma izpildei atbilstoši visām tehniskās specifikācijās </w:t>
      </w:r>
    </w:p>
    <w:p w:rsidR="007F5475" w:rsidRDefault="00A67FF6" w:rsidP="00A67FF6">
      <w:pPr>
        <w:pStyle w:val="Style1"/>
        <w:numPr>
          <w:ilvl w:val="0"/>
          <w:numId w:val="0"/>
        </w:numPr>
        <w:ind w:firstLine="709"/>
        <w:rPr>
          <w:sz w:val="20"/>
          <w:szCs w:val="20"/>
        </w:rPr>
      </w:pPr>
      <w:r>
        <w:rPr>
          <w:sz w:val="20"/>
          <w:szCs w:val="20"/>
        </w:rPr>
        <w:t xml:space="preserve">         </w:t>
      </w:r>
      <w:r w:rsidR="003408AB" w:rsidRPr="003408AB">
        <w:rPr>
          <w:sz w:val="20"/>
          <w:szCs w:val="20"/>
        </w:rPr>
        <w:t>minētajām prasībām.</w:t>
      </w:r>
    </w:p>
    <w:p w:rsidR="007F5475" w:rsidRPr="007F5475" w:rsidRDefault="00E362E4" w:rsidP="00E362E4">
      <w:pPr>
        <w:pStyle w:val="Style1"/>
        <w:numPr>
          <w:ilvl w:val="0"/>
          <w:numId w:val="13"/>
        </w:numPr>
        <w:rPr>
          <w:sz w:val="20"/>
          <w:szCs w:val="20"/>
        </w:rPr>
      </w:pPr>
      <w:r w:rsidRPr="007F5475">
        <w:rPr>
          <w:b/>
          <w:sz w:val="20"/>
          <w:szCs w:val="20"/>
        </w:rPr>
        <w:t>Finanšu piedāvājums (izmaksu Tāme):</w:t>
      </w:r>
    </w:p>
    <w:p w:rsidR="00E362E4" w:rsidRPr="007F5475" w:rsidRDefault="007C4F48" w:rsidP="007F5475">
      <w:pPr>
        <w:pStyle w:val="Style1"/>
        <w:numPr>
          <w:ilvl w:val="0"/>
          <w:numId w:val="0"/>
        </w:numPr>
        <w:ind w:left="360"/>
        <w:rPr>
          <w:sz w:val="20"/>
          <w:szCs w:val="20"/>
        </w:rPr>
      </w:pPr>
      <w:r w:rsidRPr="007F5475">
        <w:rPr>
          <w:sz w:val="20"/>
          <w:szCs w:val="20"/>
        </w:rPr>
        <w:t xml:space="preserve">                     </w:t>
      </w:r>
      <w:r w:rsidR="007F5475">
        <w:rPr>
          <w:sz w:val="20"/>
          <w:szCs w:val="20"/>
        </w:rPr>
        <w:t>11.1.</w:t>
      </w:r>
      <w:r w:rsidR="000A7B60">
        <w:rPr>
          <w:sz w:val="20"/>
          <w:szCs w:val="20"/>
        </w:rPr>
        <w:t xml:space="preserve">     </w:t>
      </w:r>
      <w:r w:rsidR="00E362E4" w:rsidRPr="007F5475">
        <w:rPr>
          <w:sz w:val="20"/>
          <w:szCs w:val="20"/>
        </w:rPr>
        <w:t xml:space="preserve">Pretendents iesniedz pieteikumu atbilstoši Pasūtītāja tehniskajās specifikācijās </w:t>
      </w:r>
    </w:p>
    <w:p w:rsidR="00E362E4" w:rsidRPr="000137D6" w:rsidRDefault="00E362E4" w:rsidP="00E362E4">
      <w:pPr>
        <w:pStyle w:val="BodyText2"/>
        <w:spacing w:after="0" w:line="240" w:lineRule="auto"/>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norādītajam apjomam</w:t>
      </w:r>
      <w:r w:rsidRPr="000137D6">
        <w:rPr>
          <w:spacing w:val="-2"/>
          <w:sz w:val="20"/>
          <w:szCs w:val="20"/>
          <w:lang w:val="lv-LV"/>
        </w:rPr>
        <w:t>.</w:t>
      </w:r>
    </w:p>
    <w:p w:rsidR="00E362E4" w:rsidRPr="000137D6" w:rsidRDefault="007C4F48"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11.2.</w:t>
      </w:r>
      <w:r w:rsidR="000A7B60">
        <w:rPr>
          <w:sz w:val="20"/>
          <w:szCs w:val="20"/>
          <w:lang w:val="lv-LV"/>
        </w:rPr>
        <w:t xml:space="preserve">    </w:t>
      </w:r>
      <w:r w:rsidR="00E362E4" w:rsidRPr="000137D6">
        <w:rPr>
          <w:sz w:val="20"/>
          <w:szCs w:val="20"/>
          <w:lang w:val="lv-LV"/>
        </w:rPr>
        <w:t xml:space="preserve">Tiek aizpildīts uzaicinājuma </w:t>
      </w:r>
      <w:r w:rsidR="00E362E4" w:rsidRPr="000137D6">
        <w:rPr>
          <w:sz w:val="20"/>
          <w:szCs w:val="20"/>
          <w:effect w:val="antsRed"/>
          <w:lang w:val="lv-LV"/>
        </w:rPr>
        <w:t>pielikums nr.</w:t>
      </w:r>
      <w:r w:rsidR="00E362E4" w:rsidRPr="000137D6">
        <w:rPr>
          <w:sz w:val="20"/>
          <w:szCs w:val="20"/>
          <w:lang w:val="lv-LV"/>
        </w:rPr>
        <w:t>2</w:t>
      </w:r>
      <w:r w:rsidR="00E362E4" w:rsidRPr="000137D6">
        <w:rPr>
          <w:sz w:val="20"/>
          <w:szCs w:val="20"/>
          <w:effect w:val="antsRed"/>
          <w:lang w:val="lv-LV"/>
        </w:rPr>
        <w:t xml:space="preserve"> „Tehniskā specifikācija”</w:t>
      </w:r>
      <w:r w:rsidR="00E362E4" w:rsidRPr="000137D6">
        <w:rPr>
          <w:sz w:val="20"/>
          <w:szCs w:val="20"/>
          <w:lang w:val="lv-LV"/>
        </w:rPr>
        <w:t xml:space="preserve">. Aprēķinātā </w:t>
      </w:r>
    </w:p>
    <w:p w:rsidR="000A7B60" w:rsidRDefault="00E362E4" w:rsidP="000A7B60">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summa tiks uzskatīta par f</w:t>
      </w:r>
      <w:r w:rsidR="000A7B60">
        <w:rPr>
          <w:sz w:val="20"/>
          <w:szCs w:val="20"/>
          <w:lang w:val="lv-LV"/>
        </w:rPr>
        <w:t>inanšu piedāvājuma pamatsummu.</w:t>
      </w:r>
    </w:p>
    <w:p w:rsidR="00E362E4" w:rsidRPr="000137D6" w:rsidRDefault="000A7B60" w:rsidP="000A7B60">
      <w:pPr>
        <w:pStyle w:val="BodyText2"/>
        <w:spacing w:after="0" w:line="240" w:lineRule="auto"/>
        <w:ind w:left="1154"/>
        <w:jc w:val="both"/>
        <w:rPr>
          <w:sz w:val="20"/>
          <w:szCs w:val="20"/>
          <w:lang w:val="lv-LV"/>
        </w:rPr>
      </w:pPr>
      <w:r>
        <w:rPr>
          <w:sz w:val="20"/>
          <w:szCs w:val="20"/>
          <w:lang w:val="lv-LV"/>
        </w:rPr>
        <w:t xml:space="preserve">      11.3     </w:t>
      </w:r>
      <w:r w:rsidR="00E362E4" w:rsidRPr="000137D6">
        <w:rPr>
          <w:sz w:val="20"/>
          <w:szCs w:val="20"/>
          <w:lang w:val="lv-LV"/>
        </w:rPr>
        <w:t xml:space="preserve">Piedāvājuma pamatsumma sastāv no vienību cenu summām bez pievienotās vērtības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007F5475">
        <w:rPr>
          <w:sz w:val="20"/>
          <w:szCs w:val="20"/>
          <w:lang w:val="lv-LV"/>
        </w:rPr>
        <w:t xml:space="preserve"> </w:t>
      </w:r>
      <w:r w:rsidRPr="000137D6">
        <w:rPr>
          <w:sz w:val="20"/>
          <w:szCs w:val="20"/>
          <w:lang w:val="lv-LV"/>
        </w:rPr>
        <w:t xml:space="preserve">nodokļa (PVN) un tā jānosaka euro (EUR). Vienību cenas tiek norādītas ar precizitāti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d</w:t>
      </w:r>
      <w:r w:rsidRPr="000137D6">
        <w:rPr>
          <w:sz w:val="20"/>
          <w:szCs w:val="20"/>
          <w:lang w:val="lv-LV"/>
        </w:rPr>
        <w:t xml:space="preserve">ivi cipari aiz komata. </w:t>
      </w:r>
    </w:p>
    <w:p w:rsidR="007A2B6D" w:rsidRDefault="007C4F48" w:rsidP="00E362E4">
      <w:pPr>
        <w:pStyle w:val="BodyText2"/>
        <w:spacing w:after="0" w:line="240" w:lineRule="auto"/>
        <w:ind w:firstLine="720"/>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w:t>
      </w:r>
      <w:r w:rsidR="00E362E4" w:rsidRPr="000137D6">
        <w:rPr>
          <w:sz w:val="20"/>
          <w:szCs w:val="20"/>
          <w:lang w:val="lv-LV"/>
        </w:rPr>
        <w:t>4.</w:t>
      </w:r>
      <w:r w:rsidR="007A2B6D">
        <w:rPr>
          <w:sz w:val="20"/>
          <w:szCs w:val="20"/>
          <w:lang w:val="lv-LV"/>
        </w:rPr>
        <w:t xml:space="preserve">      </w:t>
      </w:r>
      <w:r w:rsidR="00E362E4" w:rsidRPr="000137D6">
        <w:rPr>
          <w:sz w:val="20"/>
          <w:szCs w:val="20"/>
          <w:lang w:val="lv-LV"/>
        </w:rPr>
        <w:t xml:space="preserve">Katrā vienības cenā jāietver visi nodokļi, nodevas un maksājumi, un visas saprātīgi                      </w:t>
      </w:r>
      <w:r w:rsidR="00886FA3">
        <w:rPr>
          <w:sz w:val="20"/>
          <w:szCs w:val="20"/>
          <w:lang w:val="lv-LV"/>
        </w:rPr>
        <w:t xml:space="preserve">  </w:t>
      </w:r>
    </w:p>
    <w:p w:rsidR="00E362E4" w:rsidRPr="000137D6" w:rsidRDefault="007A2B6D" w:rsidP="00E362E4">
      <w:pPr>
        <w:pStyle w:val="BodyText2"/>
        <w:spacing w:after="0" w:line="240" w:lineRule="auto"/>
        <w:ind w:firstLine="720"/>
        <w:jc w:val="both"/>
        <w:rPr>
          <w:sz w:val="20"/>
          <w:szCs w:val="20"/>
          <w:lang w:val="lv-LV"/>
        </w:rPr>
      </w:pPr>
      <w:r>
        <w:rPr>
          <w:sz w:val="20"/>
          <w:szCs w:val="20"/>
          <w:lang w:val="lv-LV"/>
        </w:rPr>
        <w:t xml:space="preserve">                           </w:t>
      </w:r>
      <w:r w:rsidR="00886FA3">
        <w:rPr>
          <w:sz w:val="20"/>
          <w:szCs w:val="20"/>
          <w:lang w:val="lv-LV"/>
        </w:rPr>
        <w:t xml:space="preserve"> </w:t>
      </w:r>
      <w:r w:rsidR="00E362E4" w:rsidRPr="000137D6">
        <w:rPr>
          <w:sz w:val="20"/>
          <w:szCs w:val="20"/>
          <w:lang w:val="lv-LV"/>
        </w:rPr>
        <w:t>paredzamās ar Darba izpildi saistītās izmaksas, atskaitot pievienotās vērtības nodokli.</w:t>
      </w:r>
    </w:p>
    <w:p w:rsidR="00E362E4" w:rsidRPr="000137D6" w:rsidRDefault="00A72146"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886FA3">
        <w:rPr>
          <w:sz w:val="20"/>
          <w:szCs w:val="20"/>
          <w:lang w:val="lv-LV"/>
        </w:rPr>
        <w:t>11.5.</w:t>
      </w:r>
      <w:r w:rsidR="007A2B6D">
        <w:rPr>
          <w:sz w:val="20"/>
          <w:szCs w:val="20"/>
          <w:lang w:val="lv-LV"/>
        </w:rPr>
        <w:t xml:space="preserve">     </w:t>
      </w:r>
      <w:r w:rsidR="00E362E4" w:rsidRPr="000137D6">
        <w:rPr>
          <w:sz w:val="20"/>
          <w:szCs w:val="20"/>
          <w:lang w:val="lv-LV"/>
        </w:rPr>
        <w:t xml:space="preserve">Vienību cenas tiek fiksētas uz visu Darba izpildes laiku un netiks pārrēķinātas, izņemot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E444B0">
        <w:rPr>
          <w:sz w:val="20"/>
          <w:szCs w:val="20"/>
          <w:lang w:val="lv-LV"/>
        </w:rPr>
        <w:t xml:space="preserve">      </w:t>
      </w:r>
      <w:r w:rsidRPr="000137D6">
        <w:rPr>
          <w:sz w:val="20"/>
          <w:szCs w:val="20"/>
          <w:lang w:val="lv-LV"/>
        </w:rPr>
        <w:t>līgumā paredzētajos gadījumos.</w:t>
      </w:r>
    </w:p>
    <w:p w:rsidR="00E362E4" w:rsidRPr="00843776" w:rsidRDefault="00A72146" w:rsidP="00E362E4">
      <w:pPr>
        <w:pStyle w:val="BodyText2"/>
        <w:spacing w:after="0" w:line="240" w:lineRule="auto"/>
        <w:jc w:val="both"/>
        <w:rPr>
          <w:sz w:val="20"/>
          <w:szCs w:val="20"/>
          <w:lang w:val="lv-LV"/>
        </w:rPr>
      </w:pPr>
      <w:r w:rsidRPr="000137D6">
        <w:rPr>
          <w:sz w:val="20"/>
          <w:szCs w:val="20"/>
          <w:lang w:val="lv-LV"/>
        </w:rPr>
        <w:t xml:space="preserve">                       </w:t>
      </w:r>
      <w:r w:rsidR="00E444B0">
        <w:rPr>
          <w:sz w:val="20"/>
          <w:szCs w:val="20"/>
          <w:lang w:val="lv-LV"/>
        </w:rPr>
        <w:t xml:space="preserve">      11.</w:t>
      </w:r>
      <w:r w:rsidR="00E362E4" w:rsidRPr="000137D6">
        <w:rPr>
          <w:sz w:val="20"/>
          <w:szCs w:val="20"/>
          <w:lang w:val="lv-LV"/>
        </w:rPr>
        <w:t>6.</w:t>
      </w:r>
      <w:r w:rsidR="00843776">
        <w:rPr>
          <w:sz w:val="20"/>
          <w:szCs w:val="20"/>
          <w:lang w:val="lv-LV"/>
        </w:rPr>
        <w:t xml:space="preserve">     </w:t>
      </w:r>
      <w:r w:rsidR="00E362E4" w:rsidRPr="000137D6">
        <w:rPr>
          <w:sz w:val="20"/>
          <w:szCs w:val="20"/>
          <w:lang w:val="lv-LV"/>
        </w:rPr>
        <w:t xml:space="preserve">Piedāvājuma cena bez </w:t>
      </w:r>
      <w:r w:rsidR="00E362E4" w:rsidRPr="00843776">
        <w:rPr>
          <w:sz w:val="20"/>
          <w:szCs w:val="20"/>
          <w:lang w:val="lv-LV"/>
        </w:rPr>
        <w:t xml:space="preserve">PVN tiek ierakstīta </w:t>
      </w:r>
      <w:r w:rsidR="00E362E4" w:rsidRPr="00843776">
        <w:rPr>
          <w:sz w:val="20"/>
          <w:szCs w:val="20"/>
          <w:effect w:val="antsRed"/>
          <w:lang w:val="lv-LV"/>
        </w:rPr>
        <w:t>pielikumā nr.</w:t>
      </w:r>
      <w:r w:rsidR="00E362E4" w:rsidRPr="00843776">
        <w:rPr>
          <w:sz w:val="20"/>
          <w:szCs w:val="20"/>
          <w:lang w:val="lv-LV"/>
        </w:rPr>
        <w:t>3</w:t>
      </w:r>
      <w:r w:rsidR="00E362E4" w:rsidRPr="00843776">
        <w:rPr>
          <w:sz w:val="20"/>
          <w:szCs w:val="20"/>
          <w:effect w:val="antsRed"/>
          <w:lang w:val="lv-LV"/>
        </w:rPr>
        <w:t xml:space="preserve">. „Finanšu </w:t>
      </w:r>
      <w:r w:rsidR="00E362E4" w:rsidRPr="00843776">
        <w:rPr>
          <w:sz w:val="20"/>
          <w:szCs w:val="20"/>
          <w:lang w:val="lv-LV"/>
        </w:rPr>
        <w:t xml:space="preserve">piedāvājums” </w:t>
      </w:r>
    </w:p>
    <w:p w:rsidR="00F45420" w:rsidRDefault="00E362E4" w:rsidP="00843776">
      <w:pPr>
        <w:jc w:val="both"/>
        <w:rPr>
          <w:sz w:val="20"/>
          <w:szCs w:val="20"/>
          <w:lang w:val="lv-LV"/>
        </w:rPr>
      </w:pPr>
      <w:r w:rsidRPr="00843776">
        <w:rPr>
          <w:sz w:val="20"/>
          <w:szCs w:val="20"/>
          <w:lang w:val="lv-LV"/>
        </w:rPr>
        <w:t xml:space="preserve">                               </w:t>
      </w:r>
      <w:r w:rsidR="00843776" w:rsidRPr="00843776">
        <w:rPr>
          <w:sz w:val="20"/>
          <w:szCs w:val="20"/>
          <w:lang w:val="lv-LV"/>
        </w:rPr>
        <w:t xml:space="preserve">          </w:t>
      </w:r>
      <w:r w:rsidRPr="00843776">
        <w:rPr>
          <w:sz w:val="20"/>
          <w:szCs w:val="20"/>
          <w:lang w:val="lv-LV"/>
        </w:rPr>
        <w:t xml:space="preserve"> attiecīgās tabulas ailē.</w:t>
      </w:r>
      <w:bookmarkStart w:id="5" w:name="_Toc114559674"/>
      <w:bookmarkStart w:id="6" w:name="_Toc134628697"/>
      <w:bookmarkStart w:id="7" w:name="_Toc241495780"/>
      <w:r w:rsidR="00843776" w:rsidRPr="00843776">
        <w:rPr>
          <w:sz w:val="20"/>
          <w:szCs w:val="20"/>
          <w:lang w:val="lv-LV"/>
        </w:rPr>
        <w:t xml:space="preserve"> Papildus „Finanšu pied</w:t>
      </w:r>
      <w:r w:rsidR="00F45420">
        <w:rPr>
          <w:sz w:val="20"/>
          <w:szCs w:val="20"/>
          <w:lang w:val="lv-LV"/>
        </w:rPr>
        <w:t>āvājumam” piestādīt Tāmi</w:t>
      </w:r>
      <w:r w:rsidR="00843776" w:rsidRPr="00843776">
        <w:rPr>
          <w:sz w:val="20"/>
          <w:szCs w:val="20"/>
          <w:lang w:val="lv-LV"/>
        </w:rPr>
        <w:t>, kas sagatavota</w:t>
      </w:r>
    </w:p>
    <w:p w:rsidR="001A2932" w:rsidRDefault="00F45420" w:rsidP="001A2932">
      <w:pPr>
        <w:jc w:val="both"/>
        <w:rPr>
          <w:sz w:val="20"/>
          <w:szCs w:val="20"/>
          <w:lang w:val="lv-LV"/>
        </w:rPr>
      </w:pPr>
      <w:r>
        <w:rPr>
          <w:sz w:val="20"/>
          <w:szCs w:val="20"/>
          <w:lang w:val="lv-LV"/>
        </w:rPr>
        <w:t xml:space="preserve">                                         </w:t>
      </w:r>
      <w:r w:rsidR="00A6439F">
        <w:rPr>
          <w:sz w:val="20"/>
          <w:szCs w:val="20"/>
          <w:lang w:val="lv-LV"/>
        </w:rPr>
        <w:t xml:space="preserve"> ievērojot 2</w:t>
      </w:r>
      <w:r w:rsidR="00843776" w:rsidRPr="00843776">
        <w:rPr>
          <w:sz w:val="20"/>
          <w:szCs w:val="20"/>
          <w:lang w:val="lv-LV"/>
        </w:rPr>
        <w:t>.pielikumu ″Tehniskā specifikācija″.</w:t>
      </w:r>
    </w:p>
    <w:p w:rsidR="00F45420" w:rsidRPr="00DD446A" w:rsidRDefault="00F45420" w:rsidP="001A2932">
      <w:pPr>
        <w:pStyle w:val="ListParagraph"/>
        <w:numPr>
          <w:ilvl w:val="0"/>
          <w:numId w:val="13"/>
        </w:numPr>
        <w:jc w:val="both"/>
        <w:rPr>
          <w:sz w:val="20"/>
          <w:szCs w:val="20"/>
          <w:lang w:val="lv-LV"/>
        </w:rPr>
      </w:pPr>
      <w:r w:rsidRPr="001A2932">
        <w:rPr>
          <w:sz w:val="20"/>
          <w:szCs w:val="20"/>
          <w:u w:val="single"/>
          <w:lang w:val="lv-LV"/>
        </w:rPr>
        <w:t xml:space="preserve">Piedāvājuma izvēles kritēriji – piedāvājums ar viszemāko cenu. </w:t>
      </w:r>
      <w:r w:rsidRPr="00DD446A">
        <w:rPr>
          <w:sz w:val="20"/>
          <w:szCs w:val="20"/>
          <w:lang w:val="lv-LV"/>
        </w:rPr>
        <w:t xml:space="preserve">Pasūtītājs no atbilstošajiem piedāvājumiem izvēlas piedāvājumu ar viszemāko cenu un attiecīgo Pretendentu atzīst par uzvarētāju. </w:t>
      </w:r>
    </w:p>
    <w:p w:rsidR="00F45420" w:rsidRPr="00F45420" w:rsidRDefault="00F45420" w:rsidP="001A2932">
      <w:pPr>
        <w:pStyle w:val="Style1"/>
        <w:numPr>
          <w:ilvl w:val="0"/>
          <w:numId w:val="13"/>
        </w:numPr>
        <w:rPr>
          <w:sz w:val="20"/>
          <w:szCs w:val="20"/>
        </w:rPr>
      </w:pPr>
      <w:r w:rsidRPr="00F45420">
        <w:rPr>
          <w:sz w:val="20"/>
          <w:szCs w:val="20"/>
        </w:rPr>
        <w:t xml:space="preserve">Pasūtītājs 2 (divu) darbdienu laikā pēc lēmuma pieņemšanas ievieto lēmumu Daugavpils pašvaldības mājas lapā </w:t>
      </w:r>
      <w:r w:rsidRPr="00F45420">
        <w:fldChar w:fldCharType="begin"/>
      </w:r>
      <w:r w:rsidRPr="00F45420">
        <w:rPr>
          <w:sz w:val="20"/>
          <w:szCs w:val="20"/>
        </w:rPr>
        <w:instrText xml:space="preserve"> HYPERLINK "http://www.daugavpils.lv" </w:instrText>
      </w:r>
      <w:r w:rsidRPr="00F45420">
        <w:fldChar w:fldCharType="separate"/>
      </w:r>
      <w:r w:rsidRPr="00F45420">
        <w:rPr>
          <w:rStyle w:val="Hyperlink"/>
          <w:sz w:val="20"/>
          <w:szCs w:val="20"/>
        </w:rPr>
        <w:t>www.daugavpils.lv</w:t>
      </w:r>
      <w:r w:rsidRPr="00F45420">
        <w:rPr>
          <w:rStyle w:val="Hyperlink"/>
          <w:sz w:val="20"/>
          <w:szCs w:val="20"/>
        </w:rPr>
        <w:fldChar w:fldCharType="end"/>
      </w:r>
      <w:r w:rsidRPr="00F45420">
        <w:rPr>
          <w:sz w:val="20"/>
          <w:szCs w:val="20"/>
        </w:rPr>
        <w:t>.</w:t>
      </w:r>
    </w:p>
    <w:p w:rsidR="00F45420" w:rsidRPr="00F45420" w:rsidRDefault="00F45420" w:rsidP="001A2932">
      <w:pPr>
        <w:pStyle w:val="Style1"/>
        <w:numPr>
          <w:ilvl w:val="0"/>
          <w:numId w:val="13"/>
        </w:numPr>
        <w:rPr>
          <w:color w:val="FF0000"/>
          <w:sz w:val="20"/>
          <w:szCs w:val="20"/>
        </w:rPr>
      </w:pPr>
      <w:r w:rsidRPr="00F45420">
        <w:rPr>
          <w:color w:val="FF0000"/>
          <w:sz w:val="20"/>
          <w:szCs w:val="20"/>
        </w:rPr>
        <w:t xml:space="preserve">Piedāvājums iesniedzams </w:t>
      </w:r>
      <w:r w:rsidR="003C013D">
        <w:rPr>
          <w:b/>
          <w:color w:val="FF0000"/>
          <w:sz w:val="20"/>
          <w:szCs w:val="20"/>
          <w:u w:val="single"/>
        </w:rPr>
        <w:t>līdz 2016.gada 09</w:t>
      </w:r>
      <w:r w:rsidRPr="00F45420">
        <w:rPr>
          <w:b/>
          <w:color w:val="FF0000"/>
          <w:sz w:val="20"/>
          <w:szCs w:val="20"/>
          <w:u w:val="single"/>
        </w:rPr>
        <w:t>.martam</w:t>
      </w:r>
      <w:r w:rsidRPr="00F45420">
        <w:rPr>
          <w:color w:val="FF0000"/>
          <w:sz w:val="20"/>
          <w:szCs w:val="20"/>
        </w:rPr>
        <w:t xml:space="preserve"> plkst.11.00 pēc adreses Daugavpils pilsētas pašvaldības iestāde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Pielikums Nr.4 Apliecinājuma veidne.</w:t>
      </w:r>
    </w:p>
    <w:p w:rsidR="00F45420" w:rsidRPr="004906F7" w:rsidRDefault="00F45420"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CE1FC1" w:rsidRDefault="00CE1FC1" w:rsidP="00E362E4">
      <w:pPr>
        <w:pStyle w:val="BodyText"/>
        <w:spacing w:after="0"/>
        <w:ind w:left="181"/>
        <w:jc w:val="right"/>
        <w:rPr>
          <w:b/>
          <w:bCs/>
          <w:sz w:val="22"/>
          <w:szCs w:val="22"/>
          <w:lang w:val="lv-LV"/>
        </w:rPr>
      </w:pPr>
    </w:p>
    <w:p w:rsidR="00CE1FC1" w:rsidRDefault="00CE1FC1" w:rsidP="00E362E4">
      <w:pPr>
        <w:jc w:val="center"/>
        <w:rPr>
          <w:b/>
          <w:lang w:val="lv-LV"/>
        </w:rPr>
      </w:pPr>
      <w:r>
        <w:rPr>
          <w:b/>
          <w:lang w:val="lv-LV"/>
        </w:rPr>
        <w:t>„ Lieldienu svētku noformējums, Daugavpilī, baneris uz Vienības nama sienas</w:t>
      </w:r>
      <w:r w:rsidRPr="00946BAD">
        <w:rPr>
          <w:b/>
          <w:lang w:val="lv-LV"/>
        </w:rPr>
        <w:t>”</w:t>
      </w:r>
      <w:r w:rsidRPr="007F0195">
        <w:rPr>
          <w:b/>
          <w:lang w:val="lv-LV"/>
        </w:rPr>
        <w:t xml:space="preserve">            </w:t>
      </w:r>
    </w:p>
    <w:p w:rsidR="00E362E4" w:rsidRPr="00710892" w:rsidRDefault="00CE1FC1" w:rsidP="00E362E4">
      <w:pPr>
        <w:jc w:val="center"/>
        <w:rPr>
          <w:sz w:val="22"/>
          <w:szCs w:val="22"/>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15180F" w:rsidRPr="006359DD" w:rsidRDefault="00E362E4" w:rsidP="00D30E9C">
      <w:pPr>
        <w:pStyle w:val="BodyText2"/>
        <w:spacing w:after="0"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D288E">
        <w:rPr>
          <w:sz w:val="22"/>
          <w:szCs w:val="22"/>
          <w:lang w:val="lv-LV"/>
        </w:rPr>
        <w:t>:</w:t>
      </w:r>
      <w:r w:rsidR="00BC2522" w:rsidRPr="0015180F">
        <w:rPr>
          <w:bCs/>
          <w:sz w:val="22"/>
          <w:szCs w:val="22"/>
          <w:lang w:val="lv-LV"/>
        </w:rPr>
        <w:t xml:space="preserve">  </w:t>
      </w:r>
      <w:r w:rsidR="00D30E9C">
        <w:rPr>
          <w:b/>
          <w:lang w:val="lv-LV"/>
        </w:rPr>
        <w:t>„ Lieldienu svētku noformējums, Daugavpilī, baneris uz Vienības nama sienas</w:t>
      </w:r>
      <w:r w:rsidR="00D30E9C" w:rsidRPr="00946BAD">
        <w:rPr>
          <w:b/>
          <w:lang w:val="lv-LV"/>
        </w:rPr>
        <w:t>”</w:t>
      </w:r>
      <w:r w:rsidR="00D30E9C" w:rsidRPr="007F0195">
        <w:rPr>
          <w:b/>
          <w:lang w:val="lv-LV"/>
        </w:rPr>
        <w:t xml:space="preserve"> </w:t>
      </w:r>
      <w:r w:rsidR="00D30E9C">
        <w:rPr>
          <w:b/>
          <w:lang w:val="lv-LV"/>
        </w:rPr>
        <w:t>.</w:t>
      </w:r>
      <w:r w:rsidR="00D30E9C" w:rsidRPr="007F0195">
        <w:rPr>
          <w:b/>
          <w:lang w:val="lv-LV"/>
        </w:rPr>
        <w:t xml:space="preserve">         </w:t>
      </w:r>
      <w:r w:rsidR="0015180F" w:rsidRPr="006359DD">
        <w:rPr>
          <w:sz w:val="22"/>
          <w:szCs w:val="22"/>
          <w:lang w:val="lv-LV"/>
        </w:rPr>
        <w:t xml:space="preserve">      </w:t>
      </w:r>
    </w:p>
    <w:p w:rsidR="00E362E4" w:rsidRPr="006462DC" w:rsidRDefault="00150090" w:rsidP="00D30E9C">
      <w:pPr>
        <w:pStyle w:val="BodyText2"/>
        <w:spacing w:after="0" w:line="240" w:lineRule="auto"/>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616DDC" w:rsidRPr="004A2714" w:rsidRDefault="00616DDC" w:rsidP="00616DDC">
      <w:pPr>
        <w:spacing w:before="120" w:after="120"/>
        <w:jc w:val="center"/>
        <w:rPr>
          <w:b/>
          <w:bCs/>
          <w:caps/>
          <w:lang w:val="lv-LV"/>
        </w:rPr>
      </w:pPr>
      <w:r w:rsidRPr="004A2714">
        <w:rPr>
          <w:b/>
          <w:bCs/>
          <w:caps/>
          <w:lang w:val="lv-LV"/>
        </w:rPr>
        <w:t>Tehniskā specifikācija</w:t>
      </w:r>
      <w:r w:rsidR="00727547">
        <w:rPr>
          <w:b/>
          <w:bCs/>
          <w:caps/>
          <w:lang w:val="lv-LV"/>
        </w:rPr>
        <w:t xml:space="preserve"> </w:t>
      </w:r>
    </w:p>
    <w:p w:rsidR="00674496" w:rsidRDefault="00674496" w:rsidP="00674496">
      <w:pPr>
        <w:pStyle w:val="Title"/>
      </w:pPr>
    </w:p>
    <w:p w:rsidR="00674496" w:rsidRPr="00DE5C48" w:rsidRDefault="00674496" w:rsidP="00674496">
      <w:pPr>
        <w:pStyle w:val="BodyText2"/>
        <w:jc w:val="center"/>
        <w:rPr>
          <w:b/>
          <w:bCs/>
        </w:rPr>
      </w:pPr>
      <w:proofErr w:type="spellStart"/>
      <w:r w:rsidRPr="00DE5C48">
        <w:rPr>
          <w:b/>
          <w:bCs/>
        </w:rPr>
        <w:t>Lieldienu</w:t>
      </w:r>
      <w:proofErr w:type="spellEnd"/>
      <w:r w:rsidRPr="00DE5C48">
        <w:rPr>
          <w:b/>
          <w:bCs/>
        </w:rPr>
        <w:t xml:space="preserve"> </w:t>
      </w:r>
      <w:proofErr w:type="spellStart"/>
      <w:r>
        <w:rPr>
          <w:b/>
          <w:bCs/>
        </w:rPr>
        <w:t>svētku</w:t>
      </w:r>
      <w:proofErr w:type="spellEnd"/>
      <w:r>
        <w:rPr>
          <w:b/>
          <w:bCs/>
        </w:rPr>
        <w:t xml:space="preserve"> </w:t>
      </w:r>
      <w:proofErr w:type="spellStart"/>
      <w:r w:rsidRPr="00DE5C48">
        <w:rPr>
          <w:b/>
          <w:bCs/>
        </w:rPr>
        <w:t>noformējums</w:t>
      </w:r>
      <w:proofErr w:type="spellEnd"/>
      <w:r w:rsidRPr="00DE5C48">
        <w:rPr>
          <w:b/>
          <w:bCs/>
        </w:rPr>
        <w:t xml:space="preserve">, </w:t>
      </w:r>
      <w:proofErr w:type="spellStart"/>
      <w:r w:rsidRPr="00DE5C48">
        <w:rPr>
          <w:b/>
          <w:bCs/>
        </w:rPr>
        <w:t>Daugavpilī</w:t>
      </w:r>
      <w:proofErr w:type="spellEnd"/>
      <w:r w:rsidRPr="00DE5C48">
        <w:rPr>
          <w:b/>
          <w:bCs/>
        </w:rPr>
        <w:t xml:space="preserve">, </w:t>
      </w:r>
      <w:proofErr w:type="spellStart"/>
      <w:r w:rsidRPr="00DE5C48">
        <w:rPr>
          <w:b/>
          <w:bCs/>
        </w:rPr>
        <w:t>baneris</w:t>
      </w:r>
      <w:proofErr w:type="spellEnd"/>
      <w:r w:rsidRPr="00DE5C48">
        <w:rPr>
          <w:b/>
          <w:bCs/>
        </w:rPr>
        <w:t xml:space="preserve"> </w:t>
      </w:r>
      <w:proofErr w:type="spellStart"/>
      <w:r w:rsidR="0002756E">
        <w:rPr>
          <w:b/>
          <w:bCs/>
        </w:rPr>
        <w:t>uz</w:t>
      </w:r>
      <w:proofErr w:type="spellEnd"/>
      <w:r w:rsidR="0002756E">
        <w:rPr>
          <w:b/>
          <w:bCs/>
        </w:rPr>
        <w:t xml:space="preserve"> </w:t>
      </w:r>
      <w:proofErr w:type="spellStart"/>
      <w:r w:rsidR="0002756E">
        <w:rPr>
          <w:b/>
          <w:bCs/>
        </w:rPr>
        <w:t>Vienības</w:t>
      </w:r>
      <w:proofErr w:type="spellEnd"/>
      <w:r w:rsidR="0002756E">
        <w:rPr>
          <w:b/>
          <w:bCs/>
        </w:rPr>
        <w:t xml:space="preserve"> </w:t>
      </w:r>
      <w:proofErr w:type="spellStart"/>
      <w:proofErr w:type="gramStart"/>
      <w:r w:rsidR="0002756E">
        <w:rPr>
          <w:b/>
          <w:bCs/>
        </w:rPr>
        <w:t>nama</w:t>
      </w:r>
      <w:proofErr w:type="spellEnd"/>
      <w:proofErr w:type="gramEnd"/>
      <w:r w:rsidR="0002756E">
        <w:rPr>
          <w:b/>
          <w:bCs/>
        </w:rPr>
        <w:t xml:space="preserve"> </w:t>
      </w:r>
      <w:proofErr w:type="spellStart"/>
      <w:r w:rsidR="0002756E">
        <w:rPr>
          <w:b/>
          <w:bCs/>
        </w:rPr>
        <w:t>sienas</w:t>
      </w:r>
      <w:proofErr w:type="spellEnd"/>
    </w:p>
    <w:p w:rsidR="00674496" w:rsidRPr="00AE2506" w:rsidRDefault="00674496" w:rsidP="00674496">
      <w:pPr>
        <w:rPr>
          <w:b/>
          <w:bCs/>
        </w:rPr>
      </w:pPr>
      <w:r w:rsidRPr="00AE2506">
        <w:rPr>
          <w:b/>
          <w:bCs/>
        </w:rPr>
        <w:t xml:space="preserve">                           </w:t>
      </w:r>
    </w:p>
    <w:p w:rsidR="00674496" w:rsidRPr="00AE2506" w:rsidRDefault="00674496" w:rsidP="00674496">
      <w:pPr>
        <w:rPr>
          <w:b/>
        </w:rPr>
      </w:pPr>
      <w:r w:rsidRPr="00AE2506">
        <w:rPr>
          <w:b/>
        </w:rPr>
        <w:t xml:space="preserve">1.         </w:t>
      </w:r>
      <w:proofErr w:type="spellStart"/>
      <w:r w:rsidRPr="00AE2506">
        <w:rPr>
          <w:b/>
        </w:rPr>
        <w:t>Priekšmets</w:t>
      </w:r>
      <w:proofErr w:type="spellEnd"/>
      <w:r w:rsidRPr="00AE2506">
        <w:rPr>
          <w:b/>
        </w:rPr>
        <w:t>:</w:t>
      </w:r>
    </w:p>
    <w:p w:rsidR="00674496" w:rsidRPr="00DE5C48" w:rsidRDefault="00674496" w:rsidP="00674496">
      <w:pPr>
        <w:pStyle w:val="BodyText2"/>
        <w:spacing w:line="240" w:lineRule="auto"/>
        <w:jc w:val="both"/>
        <w:rPr>
          <w:bCs/>
        </w:rPr>
      </w:pPr>
      <w:proofErr w:type="spellStart"/>
      <w:r w:rsidRPr="00DE5C48">
        <w:t>Veikt</w:t>
      </w:r>
      <w:proofErr w:type="spellEnd"/>
      <w:r w:rsidRPr="00DE5C48">
        <w:t xml:space="preserve"> </w:t>
      </w:r>
      <w:proofErr w:type="spellStart"/>
      <w:r w:rsidRPr="00DE5C48">
        <w:rPr>
          <w:bCs/>
        </w:rPr>
        <w:t>Lieldienu</w:t>
      </w:r>
      <w:proofErr w:type="spellEnd"/>
      <w:r w:rsidRPr="00DE5C48">
        <w:rPr>
          <w:bCs/>
        </w:rPr>
        <w:t xml:space="preserve"> </w:t>
      </w:r>
      <w:proofErr w:type="spellStart"/>
      <w:r w:rsidRPr="00DE5C48">
        <w:rPr>
          <w:bCs/>
        </w:rPr>
        <w:t>noformējumu</w:t>
      </w:r>
      <w:proofErr w:type="spellEnd"/>
      <w:r w:rsidRPr="00DE5C48">
        <w:rPr>
          <w:bCs/>
        </w:rPr>
        <w:t xml:space="preserve"> - </w:t>
      </w:r>
      <w:proofErr w:type="spellStart"/>
      <w:r w:rsidRPr="00DE5C48">
        <w:rPr>
          <w:bCs/>
        </w:rPr>
        <w:t>banera</w:t>
      </w:r>
      <w:proofErr w:type="spellEnd"/>
      <w:r w:rsidRPr="00DE5C48">
        <w:rPr>
          <w:bCs/>
        </w:rPr>
        <w:t xml:space="preserve"> </w:t>
      </w:r>
      <w:proofErr w:type="spellStart"/>
      <w:r w:rsidRPr="00DE5C48">
        <w:rPr>
          <w:bCs/>
        </w:rPr>
        <w:t>izgatavošanu</w:t>
      </w:r>
      <w:proofErr w:type="spellEnd"/>
      <w:r w:rsidRPr="00DE5C48">
        <w:rPr>
          <w:bCs/>
        </w:rPr>
        <w:t xml:space="preserve">, </w:t>
      </w:r>
      <w:proofErr w:type="spellStart"/>
      <w:r w:rsidRPr="00DE5C48">
        <w:rPr>
          <w:bCs/>
        </w:rPr>
        <w:t>montāžu</w:t>
      </w:r>
      <w:proofErr w:type="spellEnd"/>
      <w:r w:rsidRPr="00DE5C48">
        <w:rPr>
          <w:bCs/>
        </w:rPr>
        <w:t xml:space="preserve"> </w:t>
      </w:r>
      <w:proofErr w:type="gramStart"/>
      <w:r w:rsidRPr="00DE5C48">
        <w:rPr>
          <w:bCs/>
        </w:rPr>
        <w:t>un</w:t>
      </w:r>
      <w:proofErr w:type="gramEnd"/>
      <w:r w:rsidRPr="00DE5C48">
        <w:rPr>
          <w:bCs/>
        </w:rPr>
        <w:t xml:space="preserve"> </w:t>
      </w:r>
      <w:proofErr w:type="spellStart"/>
      <w:r w:rsidRPr="00DE5C48">
        <w:rPr>
          <w:bCs/>
        </w:rPr>
        <w:t>dem</w:t>
      </w:r>
      <w:r>
        <w:rPr>
          <w:bCs/>
        </w:rPr>
        <w:t>ontāžu</w:t>
      </w:r>
      <w:proofErr w:type="spellEnd"/>
      <w:r>
        <w:rPr>
          <w:bCs/>
        </w:rPr>
        <w:t xml:space="preserve"> </w:t>
      </w:r>
      <w:proofErr w:type="spellStart"/>
      <w:r>
        <w:rPr>
          <w:bCs/>
        </w:rPr>
        <w:t>uz</w:t>
      </w:r>
      <w:proofErr w:type="spellEnd"/>
      <w:r>
        <w:rPr>
          <w:bCs/>
        </w:rPr>
        <w:t xml:space="preserve"> </w:t>
      </w:r>
      <w:proofErr w:type="spellStart"/>
      <w:r>
        <w:rPr>
          <w:bCs/>
        </w:rPr>
        <w:t>Vienības</w:t>
      </w:r>
      <w:proofErr w:type="spellEnd"/>
      <w:r>
        <w:rPr>
          <w:bCs/>
        </w:rPr>
        <w:t xml:space="preserve"> </w:t>
      </w:r>
      <w:proofErr w:type="spellStart"/>
      <w:r>
        <w:rPr>
          <w:bCs/>
        </w:rPr>
        <w:t>Nama</w:t>
      </w:r>
      <w:proofErr w:type="spellEnd"/>
      <w:r>
        <w:rPr>
          <w:bCs/>
        </w:rPr>
        <w:t xml:space="preserve"> </w:t>
      </w:r>
      <w:proofErr w:type="spellStart"/>
      <w:r>
        <w:rPr>
          <w:bCs/>
        </w:rPr>
        <w:t>fasādes</w:t>
      </w:r>
      <w:proofErr w:type="spellEnd"/>
      <w:r>
        <w:rPr>
          <w:bCs/>
        </w:rPr>
        <w:t>.</w:t>
      </w:r>
    </w:p>
    <w:p w:rsidR="00674496" w:rsidRDefault="00674496" w:rsidP="00674496">
      <w:pPr>
        <w:tabs>
          <w:tab w:val="left" w:pos="900"/>
        </w:tabs>
        <w:rPr>
          <w:b/>
          <w:bCs/>
        </w:rPr>
      </w:pPr>
      <w:r>
        <w:rPr>
          <w:b/>
          <w:bCs/>
        </w:rPr>
        <w:t xml:space="preserve">2.         </w:t>
      </w:r>
      <w:proofErr w:type="spellStart"/>
      <w:r>
        <w:rPr>
          <w:b/>
          <w:bCs/>
        </w:rPr>
        <w:t>Darba</w:t>
      </w:r>
      <w:proofErr w:type="spellEnd"/>
      <w:r>
        <w:rPr>
          <w:b/>
          <w:bCs/>
        </w:rPr>
        <w:t xml:space="preserve"> </w:t>
      </w:r>
      <w:proofErr w:type="spellStart"/>
      <w:r>
        <w:rPr>
          <w:b/>
          <w:bCs/>
        </w:rPr>
        <w:t>apjoms</w:t>
      </w:r>
      <w:proofErr w:type="spellEnd"/>
      <w:r>
        <w:rPr>
          <w:b/>
          <w:bCs/>
        </w:rPr>
        <w:t>:</w:t>
      </w:r>
    </w:p>
    <w:p w:rsidR="00674496" w:rsidRDefault="00674496" w:rsidP="00674496">
      <w:pPr>
        <w:tabs>
          <w:tab w:val="left" w:pos="900"/>
        </w:tabs>
        <w:rPr>
          <w:b/>
          <w:bCs/>
        </w:rPr>
      </w:pPr>
    </w:p>
    <w:tbl>
      <w:tblPr>
        <w:tblW w:w="9789" w:type="dxa"/>
        <w:jc w:val="center"/>
        <w:tblCellMar>
          <w:left w:w="0" w:type="dxa"/>
          <w:right w:w="0" w:type="dxa"/>
        </w:tblCellMar>
        <w:tblLook w:val="0000" w:firstRow="0" w:lastRow="0" w:firstColumn="0" w:lastColumn="0" w:noHBand="0" w:noVBand="0"/>
      </w:tblPr>
      <w:tblGrid>
        <w:gridCol w:w="654"/>
        <w:gridCol w:w="4880"/>
        <w:gridCol w:w="1002"/>
        <w:gridCol w:w="1042"/>
        <w:gridCol w:w="1082"/>
        <w:gridCol w:w="1129"/>
      </w:tblGrid>
      <w:tr w:rsidR="00674496" w:rsidRPr="00D060A5" w:rsidTr="00F257F7">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Pr="00D060A5" w:rsidRDefault="00674496" w:rsidP="00F257F7">
            <w:pPr>
              <w:jc w:val="center"/>
              <w:rPr>
                <w:b/>
                <w:bCs/>
                <w:sz w:val="20"/>
                <w:szCs w:val="20"/>
              </w:rPr>
            </w:pPr>
            <w:proofErr w:type="spellStart"/>
            <w:r w:rsidRPr="00D060A5">
              <w:rPr>
                <w:b/>
                <w:bCs/>
                <w:sz w:val="20"/>
                <w:szCs w:val="20"/>
              </w:rPr>
              <w:t>Nr.p.k</w:t>
            </w:r>
            <w:proofErr w:type="spellEnd"/>
            <w:r w:rsidRPr="00D060A5">
              <w:rPr>
                <w:b/>
                <w:bCs/>
                <w:sz w:val="20"/>
                <w:szCs w:val="20"/>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74496" w:rsidRPr="00D060A5" w:rsidRDefault="00674496" w:rsidP="00F257F7">
            <w:pPr>
              <w:jc w:val="center"/>
              <w:rPr>
                <w:b/>
                <w:bCs/>
                <w:sz w:val="20"/>
                <w:szCs w:val="20"/>
              </w:rPr>
            </w:pPr>
            <w:proofErr w:type="spellStart"/>
            <w:r w:rsidRPr="00D060A5">
              <w:rPr>
                <w:b/>
                <w:bCs/>
                <w:sz w:val="20"/>
                <w:szCs w:val="20"/>
              </w:rPr>
              <w:t>Darbu</w:t>
            </w:r>
            <w:proofErr w:type="spellEnd"/>
            <w:r w:rsidRPr="00D060A5">
              <w:rPr>
                <w:b/>
                <w:bCs/>
                <w:sz w:val="20"/>
                <w:szCs w:val="20"/>
              </w:rPr>
              <w:t xml:space="preserve"> </w:t>
            </w:r>
            <w:proofErr w:type="spellStart"/>
            <w:r w:rsidRPr="00D060A5">
              <w:rPr>
                <w:b/>
                <w:bCs/>
                <w:sz w:val="20"/>
                <w:szCs w:val="20"/>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74496" w:rsidRPr="00D060A5" w:rsidRDefault="00674496" w:rsidP="00F257F7">
            <w:pPr>
              <w:jc w:val="center"/>
              <w:rPr>
                <w:b/>
                <w:bCs/>
                <w:sz w:val="20"/>
                <w:szCs w:val="20"/>
              </w:rPr>
            </w:pPr>
            <w:proofErr w:type="spellStart"/>
            <w:r w:rsidRPr="00D060A5">
              <w:rPr>
                <w:b/>
                <w:bCs/>
                <w:sz w:val="20"/>
                <w:szCs w:val="20"/>
              </w:rPr>
              <w:t>Mērv</w:t>
            </w:r>
            <w:proofErr w:type="spellEnd"/>
            <w:r w:rsidRPr="00D060A5">
              <w:rPr>
                <w:b/>
                <w:bCs/>
                <w:sz w:val="20"/>
                <w:szCs w:val="20"/>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74496" w:rsidRPr="00D060A5" w:rsidRDefault="00674496" w:rsidP="00F257F7">
            <w:pPr>
              <w:jc w:val="center"/>
              <w:rPr>
                <w:b/>
                <w:bCs/>
                <w:sz w:val="20"/>
                <w:szCs w:val="20"/>
              </w:rPr>
            </w:pPr>
            <w:proofErr w:type="spellStart"/>
            <w:r w:rsidRPr="00D060A5">
              <w:rPr>
                <w:b/>
                <w:bCs/>
                <w:sz w:val="20"/>
                <w:szCs w:val="20"/>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74496" w:rsidRPr="00D060A5" w:rsidRDefault="00674496" w:rsidP="00F257F7">
            <w:pPr>
              <w:jc w:val="center"/>
              <w:rPr>
                <w:b/>
                <w:bCs/>
                <w:sz w:val="20"/>
                <w:szCs w:val="20"/>
              </w:rPr>
            </w:pPr>
            <w:proofErr w:type="spellStart"/>
            <w:r w:rsidRPr="00D060A5">
              <w:rPr>
                <w:b/>
                <w:bCs/>
                <w:sz w:val="20"/>
                <w:szCs w:val="20"/>
              </w:rPr>
              <w:t>Vienības</w:t>
            </w:r>
            <w:proofErr w:type="spellEnd"/>
            <w:r w:rsidRPr="00D060A5">
              <w:rPr>
                <w:b/>
                <w:bCs/>
                <w:sz w:val="20"/>
                <w:szCs w:val="20"/>
              </w:rPr>
              <w:t xml:space="preserve"> </w:t>
            </w:r>
            <w:proofErr w:type="spellStart"/>
            <w:r w:rsidRPr="00D060A5">
              <w:rPr>
                <w:b/>
                <w:bCs/>
                <w:sz w:val="20"/>
                <w:szCs w:val="20"/>
              </w:rPr>
              <w:t>cena</w:t>
            </w:r>
            <w:proofErr w:type="spellEnd"/>
            <w:r w:rsidRPr="00D060A5">
              <w:rPr>
                <w:b/>
                <w:bCs/>
                <w:sz w:val="20"/>
                <w:szCs w:val="20"/>
              </w:rPr>
              <w:t xml:space="preserve"> </w:t>
            </w:r>
            <w:r w:rsidR="00DE5D24">
              <w:rPr>
                <w:b/>
                <w:bCs/>
                <w:sz w:val="20"/>
                <w:szCs w:val="20"/>
              </w:rPr>
              <w:t xml:space="preserve"> EUR </w:t>
            </w:r>
            <w:proofErr w:type="spellStart"/>
            <w:r w:rsidRPr="00D060A5">
              <w:rPr>
                <w:b/>
                <w:bCs/>
                <w:sz w:val="20"/>
                <w:szCs w:val="20"/>
              </w:rPr>
              <w:t>bez</w:t>
            </w:r>
            <w:proofErr w:type="spellEnd"/>
            <w:r w:rsidRPr="00D060A5">
              <w:rPr>
                <w:b/>
                <w:bCs/>
                <w:sz w:val="20"/>
                <w:szCs w:val="20"/>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74496" w:rsidRPr="00D060A5" w:rsidRDefault="00674496" w:rsidP="00F257F7">
            <w:pPr>
              <w:jc w:val="center"/>
              <w:rPr>
                <w:b/>
                <w:bCs/>
                <w:sz w:val="20"/>
                <w:szCs w:val="20"/>
              </w:rPr>
            </w:pPr>
            <w:proofErr w:type="spellStart"/>
            <w:r w:rsidRPr="00D060A5">
              <w:rPr>
                <w:b/>
                <w:bCs/>
                <w:sz w:val="20"/>
                <w:szCs w:val="20"/>
              </w:rPr>
              <w:t>Kopējās</w:t>
            </w:r>
            <w:proofErr w:type="spellEnd"/>
            <w:r w:rsidRPr="00D060A5">
              <w:rPr>
                <w:b/>
                <w:bCs/>
                <w:sz w:val="20"/>
                <w:szCs w:val="20"/>
              </w:rPr>
              <w:t xml:space="preserve"> summa</w:t>
            </w:r>
            <w:r w:rsidR="00DE5D24">
              <w:rPr>
                <w:b/>
                <w:bCs/>
                <w:sz w:val="20"/>
                <w:szCs w:val="20"/>
              </w:rPr>
              <w:t xml:space="preserve"> EUR </w:t>
            </w:r>
            <w:r w:rsidRPr="00D060A5">
              <w:rPr>
                <w:b/>
                <w:bCs/>
                <w:sz w:val="20"/>
                <w:szCs w:val="20"/>
              </w:rPr>
              <w:t xml:space="preserve"> </w:t>
            </w:r>
            <w:proofErr w:type="spellStart"/>
            <w:r w:rsidRPr="00D060A5">
              <w:rPr>
                <w:b/>
                <w:bCs/>
                <w:sz w:val="20"/>
                <w:szCs w:val="20"/>
              </w:rPr>
              <w:t>bez</w:t>
            </w:r>
            <w:proofErr w:type="spellEnd"/>
            <w:r w:rsidRPr="00D060A5">
              <w:rPr>
                <w:b/>
                <w:bCs/>
                <w:sz w:val="20"/>
                <w:szCs w:val="20"/>
              </w:rPr>
              <w:t xml:space="preserve"> PVN</w:t>
            </w:r>
          </w:p>
        </w:tc>
      </w:tr>
      <w:tr w:rsidR="00674496" w:rsidRPr="00797062" w:rsidTr="00F257F7">
        <w:trPr>
          <w:trHeight w:val="26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Pr="00797062" w:rsidRDefault="00674496" w:rsidP="00F257F7">
            <w:pPr>
              <w:spacing w:line="360" w:lineRule="auto"/>
              <w:jc w:val="center"/>
              <w:rPr>
                <w:bCs/>
                <w:sz w:val="20"/>
                <w:szCs w:val="20"/>
              </w:rPr>
            </w:pPr>
            <w:r w:rsidRPr="00797062">
              <w:rPr>
                <w:bCs/>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Pr="00823070" w:rsidRDefault="00674496" w:rsidP="00F257F7">
            <w:pPr>
              <w:rPr>
                <w:color w:val="000000"/>
                <w:sz w:val="20"/>
                <w:szCs w:val="20"/>
              </w:rPr>
            </w:pPr>
            <w:r>
              <w:rPr>
                <w:bCs/>
                <w:sz w:val="20"/>
                <w:szCs w:val="20"/>
              </w:rPr>
              <w:t xml:space="preserve">PVC </w:t>
            </w:r>
            <w:proofErr w:type="spellStart"/>
            <w:r>
              <w:rPr>
                <w:bCs/>
                <w:sz w:val="20"/>
                <w:szCs w:val="20"/>
              </w:rPr>
              <w:t>audekls</w:t>
            </w:r>
            <w:proofErr w:type="spellEnd"/>
            <w:r>
              <w:rPr>
                <w:bCs/>
                <w:sz w:val="20"/>
                <w:szCs w:val="20"/>
              </w:rPr>
              <w:t xml:space="preserve"> </w:t>
            </w:r>
            <w:proofErr w:type="spellStart"/>
            <w:r>
              <w:rPr>
                <w:bCs/>
                <w:sz w:val="20"/>
                <w:szCs w:val="20"/>
              </w:rPr>
              <w:t>ar</w:t>
            </w:r>
            <w:proofErr w:type="spellEnd"/>
            <w:r>
              <w:rPr>
                <w:bCs/>
                <w:sz w:val="20"/>
                <w:szCs w:val="20"/>
              </w:rPr>
              <w:t xml:space="preserve"> </w:t>
            </w:r>
            <w:proofErr w:type="spellStart"/>
            <w:r>
              <w:rPr>
                <w:bCs/>
                <w:sz w:val="20"/>
                <w:szCs w:val="20"/>
              </w:rPr>
              <w:t>apdruku</w:t>
            </w:r>
            <w:proofErr w:type="spellEnd"/>
            <w:r>
              <w:rPr>
                <w:bCs/>
                <w:sz w:val="20"/>
                <w:szCs w:val="20"/>
              </w:rPr>
              <w:t xml:space="preserve"> </w:t>
            </w:r>
            <w:proofErr w:type="spellStart"/>
            <w:r>
              <w:rPr>
                <w:bCs/>
                <w:sz w:val="20"/>
                <w:szCs w:val="20"/>
              </w:rPr>
              <w:t>izmērs</w:t>
            </w:r>
            <w:proofErr w:type="spellEnd"/>
            <w:r>
              <w:rPr>
                <w:bCs/>
                <w:sz w:val="20"/>
                <w:szCs w:val="20"/>
              </w:rPr>
              <w:t xml:space="preserve">: 7240x4000 mm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Default="00674496" w:rsidP="00F257F7">
            <w:pPr>
              <w:jc w:val="center"/>
              <w:rPr>
                <w:color w:val="000000"/>
                <w:sz w:val="20"/>
                <w:szCs w:val="20"/>
              </w:rPr>
            </w:pPr>
            <w:r>
              <w:rPr>
                <w:bCs/>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Default="00674496" w:rsidP="00F257F7">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Pr="00797062" w:rsidRDefault="00674496" w:rsidP="00F257F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Pr="00797062" w:rsidRDefault="00674496" w:rsidP="00F257F7">
            <w:pPr>
              <w:spacing w:line="360" w:lineRule="auto"/>
              <w:rPr>
                <w:sz w:val="20"/>
                <w:szCs w:val="20"/>
              </w:rPr>
            </w:pPr>
          </w:p>
        </w:tc>
      </w:tr>
      <w:tr w:rsidR="00674496" w:rsidRPr="00797062" w:rsidTr="00F257F7">
        <w:trPr>
          <w:trHeight w:val="25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Pr="00797062" w:rsidRDefault="00674496" w:rsidP="00F257F7">
            <w:pPr>
              <w:spacing w:line="360" w:lineRule="auto"/>
              <w:jc w:val="center"/>
              <w:rPr>
                <w:bCs/>
                <w:sz w:val="20"/>
                <w:szCs w:val="20"/>
              </w:rPr>
            </w:pPr>
            <w:r>
              <w:rPr>
                <w:bCs/>
                <w:sz w:val="20"/>
                <w:szCs w:val="20"/>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Default="00674496" w:rsidP="00F257F7">
            <w:pPr>
              <w:rPr>
                <w:bCs/>
                <w:sz w:val="20"/>
                <w:szCs w:val="20"/>
              </w:rPr>
            </w:pPr>
            <w:proofErr w:type="spellStart"/>
            <w:r>
              <w:rPr>
                <w:bCs/>
                <w:sz w:val="20"/>
                <w:szCs w:val="20"/>
              </w:rPr>
              <w:t>Montāžas</w:t>
            </w:r>
            <w:proofErr w:type="spellEnd"/>
            <w:r>
              <w:rPr>
                <w:bCs/>
                <w:sz w:val="20"/>
                <w:szCs w:val="20"/>
              </w:rPr>
              <w:t xml:space="preserve"> </w:t>
            </w:r>
            <w:proofErr w:type="spellStart"/>
            <w:r>
              <w:rPr>
                <w:bCs/>
                <w:sz w:val="20"/>
                <w:szCs w:val="20"/>
              </w:rPr>
              <w:t>darbi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Default="00674496" w:rsidP="00F257F7">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Default="00674496" w:rsidP="00F257F7">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Pr="00797062" w:rsidRDefault="00674496" w:rsidP="00F257F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Pr="00797062" w:rsidRDefault="00674496" w:rsidP="00F257F7">
            <w:pPr>
              <w:spacing w:line="360" w:lineRule="auto"/>
              <w:rPr>
                <w:sz w:val="20"/>
                <w:szCs w:val="20"/>
              </w:rPr>
            </w:pPr>
          </w:p>
        </w:tc>
      </w:tr>
      <w:tr w:rsidR="00674496" w:rsidRPr="00797062" w:rsidTr="00F257F7">
        <w:trPr>
          <w:trHeight w:val="22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Default="00674496" w:rsidP="00F257F7">
            <w:pPr>
              <w:spacing w:line="360" w:lineRule="auto"/>
              <w:jc w:val="center"/>
              <w:rPr>
                <w:bCs/>
                <w:sz w:val="20"/>
                <w:szCs w:val="20"/>
              </w:rPr>
            </w:pPr>
            <w:r>
              <w:rPr>
                <w:bCs/>
                <w:sz w:val="20"/>
                <w:szCs w:val="20"/>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Default="00674496" w:rsidP="00F257F7">
            <w:pPr>
              <w:rPr>
                <w:bCs/>
                <w:sz w:val="20"/>
                <w:szCs w:val="20"/>
              </w:rPr>
            </w:pPr>
            <w:proofErr w:type="spellStart"/>
            <w:r>
              <w:rPr>
                <w:bCs/>
                <w:sz w:val="20"/>
                <w:szCs w:val="20"/>
              </w:rPr>
              <w:t>Demontāžas</w:t>
            </w:r>
            <w:proofErr w:type="spellEnd"/>
            <w:r>
              <w:rPr>
                <w:bCs/>
                <w:sz w:val="20"/>
                <w:szCs w:val="20"/>
              </w:rPr>
              <w:t xml:space="preserve"> </w:t>
            </w:r>
            <w:proofErr w:type="spellStart"/>
            <w:r>
              <w:rPr>
                <w:bCs/>
                <w:sz w:val="20"/>
                <w:szCs w:val="20"/>
              </w:rPr>
              <w:t>darbi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Default="00674496" w:rsidP="00F257F7">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Default="00674496" w:rsidP="00F257F7">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4496" w:rsidRPr="00797062" w:rsidRDefault="00674496" w:rsidP="00F257F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4496" w:rsidRPr="00797062" w:rsidRDefault="00674496" w:rsidP="00F257F7">
            <w:pPr>
              <w:spacing w:line="360" w:lineRule="auto"/>
              <w:rPr>
                <w:sz w:val="20"/>
                <w:szCs w:val="20"/>
              </w:rPr>
            </w:pPr>
          </w:p>
        </w:tc>
      </w:tr>
    </w:tbl>
    <w:p w:rsidR="00674496" w:rsidRDefault="00674496" w:rsidP="00674496"/>
    <w:p w:rsidR="00674496" w:rsidRDefault="00674496" w:rsidP="00674496">
      <w:pPr>
        <w:rPr>
          <w:b/>
          <w:bCs/>
        </w:rPr>
      </w:pPr>
      <w:r>
        <w:rPr>
          <w:b/>
          <w:bCs/>
        </w:rPr>
        <w:t xml:space="preserve">3.         </w:t>
      </w:r>
      <w:proofErr w:type="spellStart"/>
      <w:r>
        <w:rPr>
          <w:b/>
          <w:bCs/>
        </w:rPr>
        <w:t>Darbu</w:t>
      </w:r>
      <w:proofErr w:type="spellEnd"/>
      <w:r>
        <w:rPr>
          <w:b/>
          <w:bCs/>
        </w:rPr>
        <w:t xml:space="preserve"> </w:t>
      </w:r>
      <w:proofErr w:type="spellStart"/>
      <w:r>
        <w:rPr>
          <w:b/>
          <w:bCs/>
        </w:rPr>
        <w:t>izpildes</w:t>
      </w:r>
      <w:proofErr w:type="spellEnd"/>
      <w:r>
        <w:rPr>
          <w:b/>
          <w:bCs/>
        </w:rPr>
        <w:t xml:space="preserve"> </w:t>
      </w:r>
      <w:proofErr w:type="spellStart"/>
      <w:r>
        <w:rPr>
          <w:b/>
          <w:bCs/>
        </w:rPr>
        <w:t>termiņš</w:t>
      </w:r>
      <w:proofErr w:type="spellEnd"/>
      <w:r>
        <w:rPr>
          <w:b/>
          <w:bCs/>
        </w:rPr>
        <w:t>:</w:t>
      </w:r>
    </w:p>
    <w:p w:rsidR="00674496" w:rsidRDefault="00854C37" w:rsidP="00674496">
      <w:proofErr w:type="spellStart"/>
      <w:r>
        <w:t>Izgatavošana</w:t>
      </w:r>
      <w:proofErr w:type="spellEnd"/>
      <w:r>
        <w:t xml:space="preserve"> </w:t>
      </w:r>
      <w:proofErr w:type="gramStart"/>
      <w:r>
        <w:t>un</w:t>
      </w:r>
      <w:proofErr w:type="gramEnd"/>
      <w:r>
        <w:t xml:space="preserve"> </w:t>
      </w:r>
      <w:proofErr w:type="spellStart"/>
      <w:r w:rsidR="00674496">
        <w:t>montāžā</w:t>
      </w:r>
      <w:proofErr w:type="spellEnd"/>
      <w:r w:rsidR="00674496">
        <w:t xml:space="preserve"> - </w:t>
      </w:r>
      <w:proofErr w:type="spellStart"/>
      <w:r w:rsidR="00674496">
        <w:t>līdz</w:t>
      </w:r>
      <w:proofErr w:type="spellEnd"/>
      <w:r w:rsidR="00674496">
        <w:t xml:space="preserve"> 2016.gada 22.martam;</w:t>
      </w:r>
    </w:p>
    <w:p w:rsidR="00674496" w:rsidRDefault="00854C37" w:rsidP="00674496">
      <w:proofErr w:type="spellStart"/>
      <w:proofErr w:type="gramStart"/>
      <w:r>
        <w:t>D</w:t>
      </w:r>
      <w:r w:rsidR="00674496">
        <w:t>emontāžā</w:t>
      </w:r>
      <w:proofErr w:type="spellEnd"/>
      <w:r w:rsidR="00674496">
        <w:t xml:space="preserve"> – </w:t>
      </w:r>
      <w:proofErr w:type="spellStart"/>
      <w:r w:rsidR="00674496">
        <w:t>līdz</w:t>
      </w:r>
      <w:proofErr w:type="spellEnd"/>
      <w:r w:rsidR="00674496">
        <w:t xml:space="preserve"> 2016.gada 01.aprīlim.</w:t>
      </w:r>
      <w:proofErr w:type="gramEnd"/>
    </w:p>
    <w:p w:rsidR="00674496" w:rsidRDefault="00674496" w:rsidP="00674496">
      <w:r>
        <w:t xml:space="preserve">            </w:t>
      </w:r>
    </w:p>
    <w:p w:rsidR="00674496" w:rsidRDefault="00674496" w:rsidP="00674496"/>
    <w:p w:rsidR="00674496" w:rsidRDefault="00674496" w:rsidP="00674496">
      <w:r>
        <w:t>DPPI “KSP”</w:t>
      </w:r>
    </w:p>
    <w:p w:rsidR="00674496" w:rsidRDefault="00674496" w:rsidP="00674496">
      <w:proofErr w:type="spellStart"/>
      <w:proofErr w:type="gramStart"/>
      <w:r>
        <w:t>vadītāja</w:t>
      </w:r>
      <w:proofErr w:type="spellEnd"/>
      <w:proofErr w:type="gramEnd"/>
      <w:r>
        <w:t xml:space="preserve"> </w:t>
      </w:r>
      <w:proofErr w:type="spellStart"/>
      <w:r>
        <w:t>vietnieks</w:t>
      </w:r>
      <w:proofErr w:type="spellEnd"/>
      <w:r>
        <w:t xml:space="preserve">:      </w:t>
      </w:r>
      <w:r w:rsidR="00B22737">
        <w:t xml:space="preserve">           </w:t>
      </w:r>
      <w:r>
        <w:t xml:space="preserve"> </w:t>
      </w:r>
      <w:r w:rsidR="00B22737">
        <w:t>(</w:t>
      </w:r>
      <w:proofErr w:type="spellStart"/>
      <w:r w:rsidR="00B22737">
        <w:t>personiskais</w:t>
      </w:r>
      <w:proofErr w:type="spellEnd"/>
      <w:r w:rsidR="00B22737">
        <w:t xml:space="preserve"> </w:t>
      </w:r>
      <w:proofErr w:type="spellStart"/>
      <w:r w:rsidR="00B22737">
        <w:t>paraksts</w:t>
      </w:r>
      <w:proofErr w:type="spellEnd"/>
      <w:r w:rsidR="00B22737">
        <w:t>)</w:t>
      </w:r>
      <w:r>
        <w:tab/>
      </w:r>
      <w:r>
        <w:tab/>
      </w:r>
      <w:r>
        <w:tab/>
        <w:t xml:space="preserve">                  V. </w:t>
      </w:r>
      <w:proofErr w:type="spellStart"/>
      <w:r>
        <w:t>Semoņenko</w:t>
      </w:r>
      <w:proofErr w:type="spellEnd"/>
    </w:p>
    <w:p w:rsidR="00674496" w:rsidRDefault="00674496" w:rsidP="00674496"/>
    <w:p w:rsidR="00674496" w:rsidRDefault="00674496" w:rsidP="00674496"/>
    <w:p w:rsidR="00674496" w:rsidRDefault="00674496" w:rsidP="00674496">
      <w:r>
        <w:t>DPPI “KSP”</w:t>
      </w:r>
    </w:p>
    <w:p w:rsidR="00674496" w:rsidRPr="00B2791E" w:rsidRDefault="00674496" w:rsidP="00674496">
      <w:proofErr w:type="spellStart"/>
      <w:proofErr w:type="gramStart"/>
      <w:r>
        <w:t>inženierkomunikāciju</w:t>
      </w:r>
      <w:proofErr w:type="spellEnd"/>
      <w:proofErr w:type="gramEnd"/>
      <w:r>
        <w:t xml:space="preserve"> </w:t>
      </w:r>
      <w:proofErr w:type="spellStart"/>
      <w:r>
        <w:t>tehniķis</w:t>
      </w:r>
      <w:proofErr w:type="spellEnd"/>
      <w:r>
        <w:t xml:space="preserve">:             </w:t>
      </w:r>
      <w:r w:rsidR="00B22737">
        <w:t>(</w:t>
      </w:r>
      <w:proofErr w:type="spellStart"/>
      <w:r w:rsidR="00B22737">
        <w:t>personiskais</w:t>
      </w:r>
      <w:proofErr w:type="spellEnd"/>
      <w:r w:rsidR="00B22737">
        <w:t xml:space="preserve"> </w:t>
      </w:r>
      <w:proofErr w:type="spellStart"/>
      <w:r w:rsidR="00B22737">
        <w:t>paraksts</w:t>
      </w:r>
      <w:proofErr w:type="spellEnd"/>
      <w:r w:rsidR="00B22737">
        <w:t>)</w:t>
      </w:r>
      <w:r>
        <w:t xml:space="preserve">                          V. </w:t>
      </w:r>
      <w:proofErr w:type="spellStart"/>
      <w:r>
        <w:t>Kuzmins</w:t>
      </w:r>
      <w:proofErr w:type="spellEnd"/>
    </w:p>
    <w:p w:rsidR="00674496" w:rsidRPr="000F728D" w:rsidRDefault="00674496" w:rsidP="00674496">
      <w:pPr>
        <w:rPr>
          <w:sz w:val="32"/>
          <w:szCs w:val="32"/>
          <w:lang w:val="lv-LV"/>
        </w:rPr>
      </w:pPr>
    </w:p>
    <w:p w:rsidR="00674496" w:rsidRPr="00F57C74" w:rsidRDefault="00674496" w:rsidP="00674496">
      <w:pPr>
        <w:rPr>
          <w:lang w:val="lv-LV"/>
        </w:rPr>
      </w:pPr>
    </w:p>
    <w:p w:rsidR="003B7DCD" w:rsidRDefault="003B7DCD" w:rsidP="00E362E4">
      <w:pPr>
        <w:ind w:left="360"/>
        <w:jc w:val="center"/>
        <w:rPr>
          <w:b/>
          <w:sz w:val="28"/>
          <w:szCs w:val="28"/>
          <w:lang w:val="lv-LV"/>
        </w:rPr>
      </w:pPr>
    </w:p>
    <w:p w:rsidR="003B7DCD" w:rsidRDefault="003B7DCD"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3E7B7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14009C" w:rsidRDefault="00E362E4" w:rsidP="000A605E">
      <w:pPr>
        <w:pStyle w:val="BodyText2"/>
        <w:jc w:val="center"/>
        <w:rPr>
          <w:b/>
          <w:bCs/>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0A605E" w:rsidRPr="000A605E">
        <w:rPr>
          <w:b/>
          <w:bCs/>
        </w:rPr>
        <w:t xml:space="preserve"> </w:t>
      </w:r>
    </w:p>
    <w:p w:rsidR="00E362E4" w:rsidRPr="00534FC1" w:rsidRDefault="000A605E" w:rsidP="000A605E">
      <w:pPr>
        <w:pStyle w:val="BodyText2"/>
        <w:jc w:val="center"/>
        <w:rPr>
          <w:sz w:val="22"/>
          <w:szCs w:val="22"/>
          <w:lang w:val="lv-LV"/>
        </w:rPr>
      </w:pPr>
      <w:proofErr w:type="spellStart"/>
      <w:r w:rsidRPr="00DE5C48">
        <w:rPr>
          <w:b/>
          <w:bCs/>
        </w:rPr>
        <w:t>Lieldienu</w:t>
      </w:r>
      <w:proofErr w:type="spellEnd"/>
      <w:r w:rsidRPr="00DE5C48">
        <w:rPr>
          <w:b/>
          <w:bCs/>
        </w:rPr>
        <w:t xml:space="preserve"> </w:t>
      </w:r>
      <w:proofErr w:type="spellStart"/>
      <w:r>
        <w:rPr>
          <w:b/>
          <w:bCs/>
        </w:rPr>
        <w:t>svētku</w:t>
      </w:r>
      <w:proofErr w:type="spellEnd"/>
      <w:r>
        <w:rPr>
          <w:b/>
          <w:bCs/>
        </w:rPr>
        <w:t xml:space="preserve"> </w:t>
      </w:r>
      <w:proofErr w:type="spellStart"/>
      <w:r>
        <w:rPr>
          <w:b/>
          <w:bCs/>
        </w:rPr>
        <w:t>noformējumu</w:t>
      </w:r>
      <w:proofErr w:type="spellEnd"/>
      <w:r w:rsidRPr="00DE5C48">
        <w:rPr>
          <w:b/>
          <w:bCs/>
        </w:rPr>
        <w:t xml:space="preserve">, </w:t>
      </w:r>
      <w:proofErr w:type="spellStart"/>
      <w:r w:rsidRPr="00DE5C48">
        <w:rPr>
          <w:b/>
          <w:bCs/>
        </w:rPr>
        <w:t>Daugavpilī</w:t>
      </w:r>
      <w:proofErr w:type="spellEnd"/>
      <w:r w:rsidRPr="00DE5C48">
        <w:rPr>
          <w:b/>
          <w:bCs/>
        </w:rPr>
        <w:t xml:space="preserve">, </w:t>
      </w:r>
      <w:proofErr w:type="spellStart"/>
      <w:r w:rsidRPr="00DE5C48">
        <w:rPr>
          <w:b/>
          <w:bCs/>
        </w:rPr>
        <w:t>baneris</w:t>
      </w:r>
      <w:proofErr w:type="spellEnd"/>
      <w:r w:rsidRPr="00DE5C48">
        <w:rPr>
          <w:b/>
          <w:bCs/>
        </w:rPr>
        <w:t xml:space="preserve"> </w:t>
      </w:r>
      <w:proofErr w:type="spellStart"/>
      <w:r>
        <w:rPr>
          <w:b/>
          <w:bCs/>
        </w:rPr>
        <w:t>uz</w:t>
      </w:r>
      <w:proofErr w:type="spellEnd"/>
      <w:r>
        <w:rPr>
          <w:b/>
          <w:bCs/>
        </w:rPr>
        <w:t xml:space="preserve"> </w:t>
      </w:r>
      <w:proofErr w:type="spellStart"/>
      <w:r>
        <w:rPr>
          <w:b/>
          <w:bCs/>
        </w:rPr>
        <w:t>Vienības</w:t>
      </w:r>
      <w:proofErr w:type="spellEnd"/>
      <w:r>
        <w:rPr>
          <w:b/>
          <w:bCs/>
        </w:rPr>
        <w:t xml:space="preserve"> </w:t>
      </w:r>
      <w:proofErr w:type="spellStart"/>
      <w:proofErr w:type="gramStart"/>
      <w:r>
        <w:rPr>
          <w:b/>
          <w:bCs/>
        </w:rPr>
        <w:t>nama</w:t>
      </w:r>
      <w:proofErr w:type="spellEnd"/>
      <w:proofErr w:type="gramEnd"/>
      <w:r>
        <w:rPr>
          <w:b/>
          <w:bCs/>
        </w:rPr>
        <w:t xml:space="preserve"> </w:t>
      </w:r>
      <w:proofErr w:type="spellStart"/>
      <w:r>
        <w:rPr>
          <w:b/>
          <w:bCs/>
        </w:rPr>
        <w:t>sienas</w:t>
      </w:r>
      <w:proofErr w:type="spellEnd"/>
      <w:r>
        <w:rPr>
          <w:b/>
          <w:bCs/>
        </w:rPr>
        <w:t xml:space="preserve">, </w:t>
      </w:r>
      <w:proofErr w:type="spellStart"/>
      <w:r w:rsidRPr="000A605E">
        <w:rPr>
          <w:bCs/>
        </w:rPr>
        <w:t>sa</w:t>
      </w:r>
      <w:proofErr w:type="spellEnd"/>
      <w:r w:rsidR="00BF56FC" w:rsidRPr="000A605E">
        <w:rPr>
          <w:bCs/>
          <w:sz w:val="22"/>
          <w:szCs w:val="22"/>
          <w:lang w:val="lv-LV"/>
        </w:rPr>
        <w:t>s</w:t>
      </w:r>
      <w:r w:rsidR="00BF56FC">
        <w:rPr>
          <w:bCs/>
          <w:sz w:val="22"/>
          <w:szCs w:val="22"/>
          <w:lang w:val="lv-LV"/>
        </w:rPr>
        <w:t xml:space="preserve">kaņā ar </w:t>
      </w:r>
      <w:r w:rsidR="00013E1F">
        <w:rPr>
          <w:bCs/>
          <w:sz w:val="22"/>
          <w:szCs w:val="22"/>
          <w:lang w:val="lv-LV"/>
        </w:rPr>
        <w:t>2016.gada 04.marta</w:t>
      </w:r>
      <w:r w:rsidR="00E362E4" w:rsidRPr="00410C89">
        <w:rPr>
          <w:bCs/>
          <w:sz w:val="22"/>
          <w:szCs w:val="22"/>
          <w:lang w:val="lv-LV"/>
        </w:rPr>
        <w:t xml:space="preserve"> uzaicinājuma</w:t>
      </w:r>
      <w:r w:rsidR="00E362E4"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Default="00E362E4" w:rsidP="0014009C">
            <w:pPr>
              <w:pStyle w:val="BodyTextIndent3"/>
              <w:spacing w:after="0"/>
              <w:rPr>
                <w:sz w:val="22"/>
                <w:szCs w:val="22"/>
                <w:lang w:val="lv-LV"/>
              </w:rPr>
            </w:pPr>
          </w:p>
          <w:p w:rsidR="0014009C" w:rsidRPr="00E57848" w:rsidRDefault="0014009C" w:rsidP="0014009C">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1E6FC8" w:rsidRPr="004906F7" w:rsidRDefault="001E6FC8" w:rsidP="001E6FC8">
      <w:pPr>
        <w:rPr>
          <w:b/>
          <w:bCs/>
          <w:sz w:val="20"/>
          <w:szCs w:val="20"/>
          <w:lang w:val="lv-LV"/>
        </w:rPr>
      </w:pPr>
    </w:p>
    <w:p w:rsidR="000138A5" w:rsidRDefault="000138A5" w:rsidP="001E6FC8">
      <w:pPr>
        <w:rPr>
          <w:b/>
          <w:bCs/>
          <w:sz w:val="28"/>
          <w:szCs w:val="28"/>
          <w:lang w:val="lv-LV"/>
        </w:rPr>
      </w:pPr>
    </w:p>
    <w:p w:rsidR="000138A5" w:rsidRDefault="000138A5" w:rsidP="001E6FC8">
      <w:pPr>
        <w:rPr>
          <w:b/>
          <w:bCs/>
          <w:sz w:val="28"/>
          <w:szCs w:val="28"/>
          <w:lang w:val="lv-LV"/>
        </w:rPr>
      </w:pPr>
    </w:p>
    <w:p w:rsidR="001E6FC8" w:rsidRPr="001E6FC8" w:rsidRDefault="001E6FC8" w:rsidP="000138A5">
      <w:pPr>
        <w:jc w:val="center"/>
        <w:rPr>
          <w:b/>
          <w:caps/>
          <w:sz w:val="28"/>
          <w:szCs w:val="28"/>
          <w:lang w:val="lv-LV"/>
        </w:rPr>
      </w:pPr>
      <w:r w:rsidRPr="001E6FC8">
        <w:rPr>
          <w:b/>
          <w:bCs/>
          <w:sz w:val="28"/>
          <w:szCs w:val="28"/>
          <w:lang w:val="lv-LV"/>
        </w:rPr>
        <w:lastRenderedPageBreak/>
        <w:t xml:space="preserve">4.pielikums </w:t>
      </w:r>
      <w:r w:rsidRPr="001E6FC8">
        <w:rPr>
          <w:b/>
          <w:caps/>
          <w:sz w:val="28"/>
          <w:szCs w:val="28"/>
          <w:lang w:val="lv-LV"/>
        </w:rPr>
        <w:t>APLIECINĀJUMA VEIDNE</w:t>
      </w:r>
    </w:p>
    <w:p w:rsidR="001E6FC8" w:rsidRPr="004906F7" w:rsidRDefault="001E6FC8" w:rsidP="001E6FC8">
      <w:pPr>
        <w:pStyle w:val="BodyText"/>
        <w:spacing w:after="0"/>
        <w:ind w:left="181"/>
        <w:rPr>
          <w:b/>
          <w:bCs/>
          <w:sz w:val="20"/>
          <w:szCs w:val="20"/>
          <w:lang w:val="lv-LV"/>
        </w:rPr>
      </w:pP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Daugavpils pilsētas pašvaldības iestādei „Komunālās saimniecības pārvalde”,                                                                                                                                                                                                                                                </w:t>
      </w: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Saules iela 5A, Daugavpils, </w:t>
      </w:r>
    </w:p>
    <w:p w:rsidR="001E6FC8" w:rsidRPr="004906F7" w:rsidRDefault="001E6FC8" w:rsidP="001E6FC8">
      <w:pPr>
        <w:pStyle w:val="BodyText"/>
        <w:spacing w:after="0"/>
        <w:ind w:left="181"/>
        <w:jc w:val="right"/>
        <w:rPr>
          <w:b/>
          <w:bCs/>
          <w:kern w:val="1"/>
          <w:sz w:val="20"/>
          <w:szCs w:val="20"/>
          <w:lang w:val="lv-LV"/>
        </w:rPr>
      </w:pPr>
      <w:r w:rsidRPr="004906F7">
        <w:rPr>
          <w:b/>
          <w:bCs/>
          <w:sz w:val="20"/>
          <w:szCs w:val="20"/>
          <w:lang w:val="lv-LV"/>
        </w:rPr>
        <w:t xml:space="preserve">                                                                                                  LV-5401, Latvija</w:t>
      </w: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BD3251" w:rsidRDefault="001E6FC8" w:rsidP="001E6FC8">
      <w:pPr>
        <w:jc w:val="center"/>
        <w:rPr>
          <w:b/>
          <w:lang w:val="lv-LV"/>
        </w:rPr>
      </w:pPr>
      <w:r w:rsidRPr="00BD3251">
        <w:rPr>
          <w:b/>
          <w:lang w:val="lv-LV"/>
        </w:rPr>
        <w:t>APLIECINĀJUMS</w:t>
      </w:r>
    </w:p>
    <w:p w:rsidR="001E6FC8" w:rsidRPr="004906F7" w:rsidRDefault="001E6FC8" w:rsidP="001E6FC8">
      <w:pPr>
        <w:jc w:val="center"/>
        <w:rPr>
          <w:b/>
          <w:caps/>
          <w:sz w:val="20"/>
          <w:szCs w:val="20"/>
          <w:lang w:val="lv-LV"/>
        </w:rPr>
      </w:pPr>
    </w:p>
    <w:p w:rsidR="00BB3CA4" w:rsidRDefault="00BB3CA4" w:rsidP="001E6FC8">
      <w:pPr>
        <w:jc w:val="center"/>
        <w:rPr>
          <w:b/>
          <w:caps/>
          <w:sz w:val="20"/>
          <w:szCs w:val="20"/>
          <w:lang w:val="lv-LV"/>
        </w:rPr>
      </w:pPr>
    </w:p>
    <w:p w:rsidR="001E6FC8" w:rsidRDefault="001E6FC8" w:rsidP="001E6FC8">
      <w:pPr>
        <w:jc w:val="center"/>
        <w:rPr>
          <w:b/>
          <w:caps/>
          <w:sz w:val="20"/>
          <w:szCs w:val="20"/>
          <w:lang w:val="lv-LV"/>
        </w:rPr>
      </w:pPr>
      <w:r w:rsidRPr="004906F7">
        <w:rPr>
          <w:b/>
          <w:caps/>
          <w:sz w:val="20"/>
          <w:szCs w:val="20"/>
          <w:lang w:val="lv-LV"/>
        </w:rPr>
        <w:t>UZAICINĀJUMĀ</w:t>
      </w:r>
    </w:p>
    <w:p w:rsidR="00BB3CA4" w:rsidRDefault="00BB3CA4" w:rsidP="001E6FC8">
      <w:pPr>
        <w:jc w:val="center"/>
        <w:rPr>
          <w:b/>
          <w:caps/>
          <w:sz w:val="20"/>
          <w:szCs w:val="20"/>
          <w:lang w:val="lv-LV"/>
        </w:rPr>
      </w:pPr>
    </w:p>
    <w:p w:rsidR="00BB3CA4" w:rsidRPr="00DE5C48" w:rsidRDefault="00BB3CA4" w:rsidP="00BB3CA4">
      <w:pPr>
        <w:pStyle w:val="BodyText2"/>
        <w:jc w:val="center"/>
        <w:rPr>
          <w:b/>
          <w:bCs/>
        </w:rPr>
      </w:pPr>
      <w:proofErr w:type="spellStart"/>
      <w:r w:rsidRPr="00DE5C48">
        <w:rPr>
          <w:b/>
          <w:bCs/>
        </w:rPr>
        <w:t>Lieldienu</w:t>
      </w:r>
      <w:proofErr w:type="spellEnd"/>
      <w:r w:rsidRPr="00DE5C48">
        <w:rPr>
          <w:b/>
          <w:bCs/>
        </w:rPr>
        <w:t xml:space="preserve"> </w:t>
      </w:r>
      <w:proofErr w:type="spellStart"/>
      <w:r>
        <w:rPr>
          <w:b/>
          <w:bCs/>
        </w:rPr>
        <w:t>svētku</w:t>
      </w:r>
      <w:proofErr w:type="spellEnd"/>
      <w:r>
        <w:rPr>
          <w:b/>
          <w:bCs/>
        </w:rPr>
        <w:t xml:space="preserve"> </w:t>
      </w:r>
      <w:proofErr w:type="spellStart"/>
      <w:r w:rsidRPr="00DE5C48">
        <w:rPr>
          <w:b/>
          <w:bCs/>
        </w:rPr>
        <w:t>noformējums</w:t>
      </w:r>
      <w:proofErr w:type="spellEnd"/>
      <w:r w:rsidRPr="00DE5C48">
        <w:rPr>
          <w:b/>
          <w:bCs/>
        </w:rPr>
        <w:t xml:space="preserve">, </w:t>
      </w:r>
      <w:proofErr w:type="spellStart"/>
      <w:r w:rsidRPr="00DE5C48">
        <w:rPr>
          <w:b/>
          <w:bCs/>
        </w:rPr>
        <w:t>Daugavpilī</w:t>
      </w:r>
      <w:proofErr w:type="spellEnd"/>
      <w:r w:rsidRPr="00DE5C48">
        <w:rPr>
          <w:b/>
          <w:bCs/>
        </w:rPr>
        <w:t xml:space="preserve">, </w:t>
      </w:r>
      <w:proofErr w:type="spellStart"/>
      <w:r w:rsidRPr="00DE5C48">
        <w:rPr>
          <w:b/>
          <w:bCs/>
        </w:rPr>
        <w:t>baneris</w:t>
      </w:r>
      <w:proofErr w:type="spellEnd"/>
      <w:r w:rsidRPr="00DE5C48">
        <w:rPr>
          <w:b/>
          <w:bCs/>
        </w:rPr>
        <w:t xml:space="preserve"> </w:t>
      </w:r>
      <w:proofErr w:type="spellStart"/>
      <w:r>
        <w:rPr>
          <w:b/>
          <w:bCs/>
        </w:rPr>
        <w:t>uz</w:t>
      </w:r>
      <w:proofErr w:type="spellEnd"/>
      <w:r>
        <w:rPr>
          <w:b/>
          <w:bCs/>
        </w:rPr>
        <w:t xml:space="preserve"> </w:t>
      </w:r>
      <w:proofErr w:type="spellStart"/>
      <w:r>
        <w:rPr>
          <w:b/>
          <w:bCs/>
        </w:rPr>
        <w:t>Vienības</w:t>
      </w:r>
      <w:proofErr w:type="spellEnd"/>
      <w:r>
        <w:rPr>
          <w:b/>
          <w:bCs/>
        </w:rPr>
        <w:t xml:space="preserve"> </w:t>
      </w:r>
      <w:proofErr w:type="spellStart"/>
      <w:proofErr w:type="gramStart"/>
      <w:r>
        <w:rPr>
          <w:b/>
          <w:bCs/>
        </w:rPr>
        <w:t>nama</w:t>
      </w:r>
      <w:proofErr w:type="spellEnd"/>
      <w:proofErr w:type="gramEnd"/>
      <w:r>
        <w:rPr>
          <w:b/>
          <w:bCs/>
        </w:rPr>
        <w:t xml:space="preserve"> </w:t>
      </w:r>
      <w:proofErr w:type="spellStart"/>
      <w:r>
        <w:rPr>
          <w:b/>
          <w:bCs/>
        </w:rPr>
        <w:t>sienas</w:t>
      </w:r>
      <w:proofErr w:type="spellEnd"/>
    </w:p>
    <w:p w:rsidR="001E6FC8" w:rsidRPr="004906F7" w:rsidRDefault="001E6FC8" w:rsidP="001E6FC8">
      <w:pPr>
        <w:pStyle w:val="Footer"/>
        <w:tabs>
          <w:tab w:val="clear" w:pos="4153"/>
          <w:tab w:val="clear" w:pos="8306"/>
        </w:tabs>
        <w:ind w:right="423"/>
        <w:jc w:val="center"/>
        <w:rPr>
          <w:b/>
          <w:i/>
          <w:sz w:val="20"/>
          <w:szCs w:val="20"/>
          <w:lang w:val="lv-LV"/>
        </w:rPr>
      </w:pP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1E6FC8" w:rsidRPr="004906F7" w:rsidRDefault="001E6FC8" w:rsidP="001E6FC8">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left="3447" w:right="423" w:firstLine="153"/>
        <w:rPr>
          <w:sz w:val="20"/>
          <w:szCs w:val="20"/>
          <w:lang w:val="lv-LV"/>
        </w:rPr>
      </w:pPr>
    </w:p>
    <w:p w:rsidR="001E6FC8" w:rsidRPr="004906F7" w:rsidRDefault="001E6FC8" w:rsidP="001E6FC8">
      <w:pPr>
        <w:numPr>
          <w:ilvl w:val="0"/>
          <w:numId w:val="2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1E6FC8" w:rsidRPr="004906F7" w:rsidRDefault="001E6FC8" w:rsidP="001E6FC8">
      <w:pPr>
        <w:numPr>
          <w:ilvl w:val="0"/>
          <w:numId w:val="2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1E6FC8" w:rsidRPr="004906F7" w:rsidRDefault="001E6FC8" w:rsidP="001E6FC8">
      <w:pPr>
        <w:jc w:val="both"/>
        <w:rPr>
          <w:sz w:val="20"/>
          <w:szCs w:val="20"/>
          <w:lang w:val="lv-LV"/>
        </w:rPr>
      </w:pPr>
    </w:p>
    <w:p w:rsidR="001E6FC8" w:rsidRPr="004906F7" w:rsidRDefault="001E6FC8" w:rsidP="001E6FC8">
      <w:pPr>
        <w:pStyle w:val="naisf"/>
        <w:spacing w:before="0" w:beforeAutospacing="0" w:after="0" w:afterAutospacing="0"/>
        <w:rPr>
          <w:sz w:val="20"/>
          <w:szCs w:val="20"/>
          <w:lang w:val="lv-LV"/>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jc w:val="center"/>
              <w:rPr>
                <w:snapToGrid w:val="0"/>
                <w:sz w:val="20"/>
                <w:szCs w:val="20"/>
                <w:lang w:val="lv-LV" w:eastAsia="ru-RU"/>
              </w:rPr>
            </w:pPr>
          </w:p>
        </w:tc>
        <w:tc>
          <w:tcPr>
            <w:tcW w:w="2214" w:type="dxa"/>
          </w:tcPr>
          <w:p w:rsidR="001E6FC8" w:rsidRPr="004906F7" w:rsidRDefault="001E6FC8" w:rsidP="00F01015">
            <w:pPr>
              <w:rPr>
                <w:sz w:val="20"/>
                <w:szCs w:val="20"/>
                <w:lang w:val="lv-LV"/>
              </w:rPr>
            </w:pPr>
          </w:p>
        </w:tc>
      </w:tr>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Borders>
              <w:top w:val="single" w:sz="4" w:space="0" w:color="auto"/>
            </w:tcBorders>
          </w:tcPr>
          <w:p w:rsidR="001E6FC8" w:rsidRPr="004906F7" w:rsidRDefault="001E6FC8" w:rsidP="00F01015">
            <w:pPr>
              <w:jc w:val="center"/>
              <w:rPr>
                <w:snapToGrid w:val="0"/>
                <w:sz w:val="20"/>
                <w:szCs w:val="20"/>
                <w:lang w:val="lv-LV" w:eastAsia="ru-RU"/>
              </w:rPr>
            </w:pPr>
            <w:r w:rsidRPr="004906F7">
              <w:rPr>
                <w:snapToGrid w:val="0"/>
                <w:sz w:val="20"/>
                <w:szCs w:val="20"/>
                <w:lang w:val="lv-LV" w:eastAsia="ru-RU"/>
              </w:rPr>
              <w:t>Paraksts</w:t>
            </w:r>
          </w:p>
        </w:tc>
        <w:tc>
          <w:tcPr>
            <w:tcW w:w="2214" w:type="dxa"/>
          </w:tcPr>
          <w:p w:rsidR="001E6FC8" w:rsidRPr="004906F7" w:rsidRDefault="001E6FC8" w:rsidP="00F01015">
            <w:pPr>
              <w:rPr>
                <w:sz w:val="20"/>
                <w:szCs w:val="20"/>
                <w:lang w:val="lv-LV"/>
              </w:rPr>
            </w:pPr>
          </w:p>
        </w:tc>
      </w:tr>
    </w:tbl>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sz w:val="20"/>
          <w:szCs w:val="20"/>
          <w:lang w:val="lv-LV"/>
        </w:rPr>
      </w:pPr>
      <w:r w:rsidRPr="004906F7">
        <w:rPr>
          <w:sz w:val="20"/>
          <w:szCs w:val="20"/>
          <w:lang w:val="lv-LV"/>
        </w:rPr>
        <w:t>*Piezīme: pretendentam jāaizpilda tukšās vietas šajā veidnē vai jāizmanto to kā apliecinājuma paraugs.</w:t>
      </w:r>
    </w:p>
    <w:p w:rsidR="00EC3CC3" w:rsidRDefault="001E6FC8" w:rsidP="00D33EAF">
      <w:r w:rsidRPr="004906F7">
        <w:rPr>
          <w:lang w:val="lv-LV"/>
        </w:rPr>
        <w:br w:type="page"/>
      </w:r>
    </w:p>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CE" w:rsidRDefault="00BF0DCE">
      <w:r>
        <w:separator/>
      </w:r>
    </w:p>
  </w:endnote>
  <w:endnote w:type="continuationSeparator" w:id="0">
    <w:p w:rsidR="00BF0DCE" w:rsidRDefault="00BF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7D5" w:rsidRDefault="00CF47D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B79">
      <w:rPr>
        <w:rStyle w:val="PageNumber"/>
        <w:noProof/>
      </w:rPr>
      <w:t>2</w:t>
    </w:r>
    <w:r>
      <w:rPr>
        <w:rStyle w:val="PageNumber"/>
      </w:rPr>
      <w:fldChar w:fldCharType="end"/>
    </w:r>
  </w:p>
  <w:p w:rsidR="00CF47D5" w:rsidRDefault="00CF47D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CE" w:rsidRDefault="00BF0DCE">
      <w:r>
        <w:separator/>
      </w:r>
    </w:p>
  </w:footnote>
  <w:footnote w:type="continuationSeparator" w:id="0">
    <w:p w:rsidR="00BF0DCE" w:rsidRDefault="00BF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7D5" w:rsidRDefault="00CF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FCB157F"/>
    <w:multiLevelType w:val="multilevel"/>
    <w:tmpl w:val="57909B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13"/>
  </w:num>
  <w:num w:numId="4">
    <w:abstractNumId w:val="16"/>
  </w:num>
  <w:num w:numId="5">
    <w:abstractNumId w:val="11"/>
  </w:num>
  <w:num w:numId="6">
    <w:abstractNumId w:val="9"/>
  </w:num>
  <w:num w:numId="7">
    <w:abstractNumId w:val="0"/>
  </w:num>
  <w:num w:numId="8">
    <w:abstractNumId w:val="4"/>
  </w:num>
  <w:num w:numId="9">
    <w:abstractNumId w:val="20"/>
  </w:num>
  <w:num w:numId="10">
    <w:abstractNumId w:val="17"/>
  </w:num>
  <w:num w:numId="11">
    <w:abstractNumId w:val="23"/>
  </w:num>
  <w:num w:numId="12">
    <w:abstractNumId w:val="3"/>
  </w:num>
  <w:num w:numId="13">
    <w:abstractNumId w:val="21"/>
  </w:num>
  <w:num w:numId="14">
    <w:abstractNumId w:val="1"/>
  </w:num>
  <w:num w:numId="15">
    <w:abstractNumId w:val="6"/>
  </w:num>
  <w:num w:numId="16">
    <w:abstractNumId w:val="22"/>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5"/>
  </w:num>
  <w:num w:numId="22">
    <w:abstractNumId w:val="14"/>
  </w:num>
  <w:num w:numId="23">
    <w:abstractNumId w:val="1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8A5"/>
    <w:rsid w:val="00013E1F"/>
    <w:rsid w:val="00013F99"/>
    <w:rsid w:val="000207DD"/>
    <w:rsid w:val="00023C11"/>
    <w:rsid w:val="0002756E"/>
    <w:rsid w:val="0003139B"/>
    <w:rsid w:val="00033FB3"/>
    <w:rsid w:val="00053971"/>
    <w:rsid w:val="0006075C"/>
    <w:rsid w:val="000955D4"/>
    <w:rsid w:val="000A605E"/>
    <w:rsid w:val="000A7B60"/>
    <w:rsid w:val="000C495A"/>
    <w:rsid w:val="000D0600"/>
    <w:rsid w:val="000E2D3D"/>
    <w:rsid w:val="000E525E"/>
    <w:rsid w:val="000E76C0"/>
    <w:rsid w:val="000E77CF"/>
    <w:rsid w:val="000F2703"/>
    <w:rsid w:val="0010532A"/>
    <w:rsid w:val="0010659E"/>
    <w:rsid w:val="00117F4F"/>
    <w:rsid w:val="00136819"/>
    <w:rsid w:val="00137847"/>
    <w:rsid w:val="0014009C"/>
    <w:rsid w:val="00145B5E"/>
    <w:rsid w:val="00150090"/>
    <w:rsid w:val="0015180F"/>
    <w:rsid w:val="0016210B"/>
    <w:rsid w:val="00174BC9"/>
    <w:rsid w:val="001807CF"/>
    <w:rsid w:val="00193274"/>
    <w:rsid w:val="001A1BBE"/>
    <w:rsid w:val="001A2932"/>
    <w:rsid w:val="001C051F"/>
    <w:rsid w:val="001C13E5"/>
    <w:rsid w:val="001C2EFD"/>
    <w:rsid w:val="001C6EB1"/>
    <w:rsid w:val="001E13DE"/>
    <w:rsid w:val="001E6FC8"/>
    <w:rsid w:val="001F078C"/>
    <w:rsid w:val="00206322"/>
    <w:rsid w:val="002438B5"/>
    <w:rsid w:val="002507AB"/>
    <w:rsid w:val="00255B08"/>
    <w:rsid w:val="00267DF1"/>
    <w:rsid w:val="00280C9E"/>
    <w:rsid w:val="00290541"/>
    <w:rsid w:val="00293F98"/>
    <w:rsid w:val="00295544"/>
    <w:rsid w:val="002A12D2"/>
    <w:rsid w:val="002A3445"/>
    <w:rsid w:val="002B099D"/>
    <w:rsid w:val="002C7AD1"/>
    <w:rsid w:val="002D3A68"/>
    <w:rsid w:val="002E4F27"/>
    <w:rsid w:val="002F6535"/>
    <w:rsid w:val="003109A8"/>
    <w:rsid w:val="00325FBD"/>
    <w:rsid w:val="003264C0"/>
    <w:rsid w:val="00335F24"/>
    <w:rsid w:val="00337498"/>
    <w:rsid w:val="003408AB"/>
    <w:rsid w:val="00346951"/>
    <w:rsid w:val="00347050"/>
    <w:rsid w:val="00352E13"/>
    <w:rsid w:val="0037012E"/>
    <w:rsid w:val="00374879"/>
    <w:rsid w:val="00397328"/>
    <w:rsid w:val="003A0BD0"/>
    <w:rsid w:val="003B7DCD"/>
    <w:rsid w:val="003C00BC"/>
    <w:rsid w:val="003C013D"/>
    <w:rsid w:val="003C5E83"/>
    <w:rsid w:val="003C6891"/>
    <w:rsid w:val="003D3E02"/>
    <w:rsid w:val="003D757D"/>
    <w:rsid w:val="003E2E80"/>
    <w:rsid w:val="003E7B79"/>
    <w:rsid w:val="00401E26"/>
    <w:rsid w:val="0041295E"/>
    <w:rsid w:val="004241D5"/>
    <w:rsid w:val="00425D19"/>
    <w:rsid w:val="00433DF6"/>
    <w:rsid w:val="0043541A"/>
    <w:rsid w:val="0044691C"/>
    <w:rsid w:val="00450119"/>
    <w:rsid w:val="004560EB"/>
    <w:rsid w:val="00472FAA"/>
    <w:rsid w:val="00473369"/>
    <w:rsid w:val="00474587"/>
    <w:rsid w:val="00485EDC"/>
    <w:rsid w:val="004913E6"/>
    <w:rsid w:val="00491DAD"/>
    <w:rsid w:val="00495B6A"/>
    <w:rsid w:val="004A50BF"/>
    <w:rsid w:val="004C1E19"/>
    <w:rsid w:val="004C6241"/>
    <w:rsid w:val="004D2C0A"/>
    <w:rsid w:val="004D5032"/>
    <w:rsid w:val="004D6FC6"/>
    <w:rsid w:val="004F57DC"/>
    <w:rsid w:val="00502512"/>
    <w:rsid w:val="00507AC2"/>
    <w:rsid w:val="00507DEB"/>
    <w:rsid w:val="005149D9"/>
    <w:rsid w:val="00517452"/>
    <w:rsid w:val="00520E71"/>
    <w:rsid w:val="00534FC1"/>
    <w:rsid w:val="00540096"/>
    <w:rsid w:val="005433D6"/>
    <w:rsid w:val="00543F98"/>
    <w:rsid w:val="00570CEA"/>
    <w:rsid w:val="0057405B"/>
    <w:rsid w:val="005807BF"/>
    <w:rsid w:val="005A18F6"/>
    <w:rsid w:val="005A38D5"/>
    <w:rsid w:val="005A70C5"/>
    <w:rsid w:val="005B03E3"/>
    <w:rsid w:val="005B09CA"/>
    <w:rsid w:val="005C1DEC"/>
    <w:rsid w:val="005D408E"/>
    <w:rsid w:val="005D7254"/>
    <w:rsid w:val="005E44F0"/>
    <w:rsid w:val="006019CA"/>
    <w:rsid w:val="00614D8F"/>
    <w:rsid w:val="006153C2"/>
    <w:rsid w:val="00616DDC"/>
    <w:rsid w:val="006252F9"/>
    <w:rsid w:val="00625F23"/>
    <w:rsid w:val="006265C4"/>
    <w:rsid w:val="00634779"/>
    <w:rsid w:val="006359DD"/>
    <w:rsid w:val="006462DC"/>
    <w:rsid w:val="006464A7"/>
    <w:rsid w:val="00650F4D"/>
    <w:rsid w:val="00651F04"/>
    <w:rsid w:val="00656F97"/>
    <w:rsid w:val="006647CF"/>
    <w:rsid w:val="00667D9A"/>
    <w:rsid w:val="00674496"/>
    <w:rsid w:val="00685CC0"/>
    <w:rsid w:val="006A023A"/>
    <w:rsid w:val="006A471A"/>
    <w:rsid w:val="006C5DFA"/>
    <w:rsid w:val="006D5B44"/>
    <w:rsid w:val="006F5ABA"/>
    <w:rsid w:val="00713FE6"/>
    <w:rsid w:val="0072181D"/>
    <w:rsid w:val="00727547"/>
    <w:rsid w:val="0073355F"/>
    <w:rsid w:val="00733964"/>
    <w:rsid w:val="007514DC"/>
    <w:rsid w:val="00763FE9"/>
    <w:rsid w:val="00776D7E"/>
    <w:rsid w:val="00784952"/>
    <w:rsid w:val="00792FA9"/>
    <w:rsid w:val="007A2B6D"/>
    <w:rsid w:val="007A44D9"/>
    <w:rsid w:val="007A7A93"/>
    <w:rsid w:val="007C0400"/>
    <w:rsid w:val="007C4F48"/>
    <w:rsid w:val="007F0195"/>
    <w:rsid w:val="007F5475"/>
    <w:rsid w:val="00822AA7"/>
    <w:rsid w:val="00825F2A"/>
    <w:rsid w:val="00843776"/>
    <w:rsid w:val="00846F58"/>
    <w:rsid w:val="00854C37"/>
    <w:rsid w:val="00866789"/>
    <w:rsid w:val="00867059"/>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1188F"/>
    <w:rsid w:val="0092759C"/>
    <w:rsid w:val="00934BBC"/>
    <w:rsid w:val="00944506"/>
    <w:rsid w:val="00946BAD"/>
    <w:rsid w:val="00962758"/>
    <w:rsid w:val="009853C2"/>
    <w:rsid w:val="0099666A"/>
    <w:rsid w:val="009F14BB"/>
    <w:rsid w:val="009F2631"/>
    <w:rsid w:val="00A0071F"/>
    <w:rsid w:val="00A067E6"/>
    <w:rsid w:val="00A101A1"/>
    <w:rsid w:val="00A34B96"/>
    <w:rsid w:val="00A40209"/>
    <w:rsid w:val="00A45F9A"/>
    <w:rsid w:val="00A6439F"/>
    <w:rsid w:val="00A67FF6"/>
    <w:rsid w:val="00A72146"/>
    <w:rsid w:val="00A818B8"/>
    <w:rsid w:val="00A86302"/>
    <w:rsid w:val="00AB6ACA"/>
    <w:rsid w:val="00AB758C"/>
    <w:rsid w:val="00AC45FD"/>
    <w:rsid w:val="00AD1779"/>
    <w:rsid w:val="00AD3999"/>
    <w:rsid w:val="00AD6536"/>
    <w:rsid w:val="00AE1324"/>
    <w:rsid w:val="00AE6477"/>
    <w:rsid w:val="00AE6A83"/>
    <w:rsid w:val="00AF2870"/>
    <w:rsid w:val="00AF4E90"/>
    <w:rsid w:val="00B16113"/>
    <w:rsid w:val="00B22737"/>
    <w:rsid w:val="00B3241A"/>
    <w:rsid w:val="00B6781B"/>
    <w:rsid w:val="00B67849"/>
    <w:rsid w:val="00B84D59"/>
    <w:rsid w:val="00B860F9"/>
    <w:rsid w:val="00B94F95"/>
    <w:rsid w:val="00BA1447"/>
    <w:rsid w:val="00BB1AF1"/>
    <w:rsid w:val="00BB3CA4"/>
    <w:rsid w:val="00BB49EB"/>
    <w:rsid w:val="00BB6181"/>
    <w:rsid w:val="00BC2522"/>
    <w:rsid w:val="00BC7F81"/>
    <w:rsid w:val="00BD2D3E"/>
    <w:rsid w:val="00BD3251"/>
    <w:rsid w:val="00BD376E"/>
    <w:rsid w:val="00BE1A88"/>
    <w:rsid w:val="00BF0DCE"/>
    <w:rsid w:val="00BF3261"/>
    <w:rsid w:val="00BF56FC"/>
    <w:rsid w:val="00C03B06"/>
    <w:rsid w:val="00C0780F"/>
    <w:rsid w:val="00C21BF7"/>
    <w:rsid w:val="00C255B8"/>
    <w:rsid w:val="00C37BED"/>
    <w:rsid w:val="00C510BE"/>
    <w:rsid w:val="00C71271"/>
    <w:rsid w:val="00C841DE"/>
    <w:rsid w:val="00C87642"/>
    <w:rsid w:val="00C96CC5"/>
    <w:rsid w:val="00CB3B7C"/>
    <w:rsid w:val="00CC00C1"/>
    <w:rsid w:val="00CC3949"/>
    <w:rsid w:val="00CD4F3F"/>
    <w:rsid w:val="00CE1FC1"/>
    <w:rsid w:val="00CF47D5"/>
    <w:rsid w:val="00D12C92"/>
    <w:rsid w:val="00D15EBD"/>
    <w:rsid w:val="00D30E9C"/>
    <w:rsid w:val="00D31A19"/>
    <w:rsid w:val="00D33EAF"/>
    <w:rsid w:val="00D6011B"/>
    <w:rsid w:val="00D6621B"/>
    <w:rsid w:val="00D66FA7"/>
    <w:rsid w:val="00D704A5"/>
    <w:rsid w:val="00D7089B"/>
    <w:rsid w:val="00D8274F"/>
    <w:rsid w:val="00D900A4"/>
    <w:rsid w:val="00D97C3E"/>
    <w:rsid w:val="00DC332C"/>
    <w:rsid w:val="00DC7A0E"/>
    <w:rsid w:val="00DD288E"/>
    <w:rsid w:val="00DD2ED3"/>
    <w:rsid w:val="00DD446A"/>
    <w:rsid w:val="00DE5D24"/>
    <w:rsid w:val="00DF619C"/>
    <w:rsid w:val="00E0621E"/>
    <w:rsid w:val="00E12C24"/>
    <w:rsid w:val="00E16388"/>
    <w:rsid w:val="00E179A4"/>
    <w:rsid w:val="00E20288"/>
    <w:rsid w:val="00E253CB"/>
    <w:rsid w:val="00E26112"/>
    <w:rsid w:val="00E35F90"/>
    <w:rsid w:val="00E362E4"/>
    <w:rsid w:val="00E37227"/>
    <w:rsid w:val="00E40009"/>
    <w:rsid w:val="00E43DEA"/>
    <w:rsid w:val="00E444B0"/>
    <w:rsid w:val="00E45651"/>
    <w:rsid w:val="00E569B1"/>
    <w:rsid w:val="00E620DD"/>
    <w:rsid w:val="00E631B5"/>
    <w:rsid w:val="00E64F1A"/>
    <w:rsid w:val="00E81B30"/>
    <w:rsid w:val="00E8297E"/>
    <w:rsid w:val="00E87CAF"/>
    <w:rsid w:val="00E9406A"/>
    <w:rsid w:val="00E96F2C"/>
    <w:rsid w:val="00E979B8"/>
    <w:rsid w:val="00EA062D"/>
    <w:rsid w:val="00EB72CD"/>
    <w:rsid w:val="00EC3CC3"/>
    <w:rsid w:val="00EC4877"/>
    <w:rsid w:val="00EC54E2"/>
    <w:rsid w:val="00ED1745"/>
    <w:rsid w:val="00ED5E87"/>
    <w:rsid w:val="00EF3057"/>
    <w:rsid w:val="00F241A9"/>
    <w:rsid w:val="00F247FD"/>
    <w:rsid w:val="00F34D46"/>
    <w:rsid w:val="00F45420"/>
    <w:rsid w:val="00F47241"/>
    <w:rsid w:val="00F55BB8"/>
    <w:rsid w:val="00F56ED3"/>
    <w:rsid w:val="00F657C3"/>
    <w:rsid w:val="00F65D00"/>
    <w:rsid w:val="00F66A52"/>
    <w:rsid w:val="00F8297F"/>
    <w:rsid w:val="00F83DA5"/>
    <w:rsid w:val="00FA0DFB"/>
    <w:rsid w:val="00FA253B"/>
    <w:rsid w:val="00FA5956"/>
    <w:rsid w:val="00FB067A"/>
    <w:rsid w:val="00FC6D67"/>
    <w:rsid w:val="00FD05D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pundurs@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323</cp:revision>
  <cp:lastPrinted>2016-03-04T12:59:00Z</cp:lastPrinted>
  <dcterms:created xsi:type="dcterms:W3CDTF">2014-07-31T13:24:00Z</dcterms:created>
  <dcterms:modified xsi:type="dcterms:W3CDTF">2016-03-04T13:03:00Z</dcterms:modified>
</cp:coreProperties>
</file>