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proofErr w:type="spellStart"/>
      <w:r>
        <w:t>I.Goldberga</w:t>
      </w:r>
      <w:proofErr w:type="spellEnd"/>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902625">
        <w:rPr>
          <w:rFonts w:ascii="Times New Roman" w:hAnsi="Times New Roman" w:cs="Times New Roman"/>
          <w:color w:val="auto"/>
          <w:sz w:val="24"/>
          <w:szCs w:val="24"/>
        </w:rPr>
        <w:t>2017.gada 3.janvārī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902625">
        <w:rPr>
          <w:b/>
        </w:rPr>
        <w:t xml:space="preserve">Iekštelpu būvdarbi ēkā </w:t>
      </w:r>
      <w:proofErr w:type="spellStart"/>
      <w:r w:rsidR="00902625">
        <w:rPr>
          <w:b/>
        </w:rPr>
        <w:t>Kr.Valdemāra</w:t>
      </w:r>
      <w:proofErr w:type="spellEnd"/>
      <w:r w:rsidR="00902625">
        <w:rPr>
          <w:b/>
        </w:rPr>
        <w:t xml:space="preserve"> ielā 1,</w:t>
      </w:r>
      <w:r w:rsidR="00962142">
        <w:rPr>
          <w:b/>
        </w:rPr>
        <w:t xml:space="preserve"> Daugavpilī</w:t>
      </w:r>
      <w:r>
        <w:rPr>
          <w:b/>
          <w:bCs/>
          <w:lang w:eastAsia="en-GB"/>
        </w:rPr>
        <w:t>”</w:t>
      </w:r>
      <w:r>
        <w:rPr>
          <w:bCs/>
          <w:lang w:eastAsia="en-GB"/>
        </w:rPr>
        <w:t xml:space="preserve">, </w:t>
      </w:r>
      <w:r w:rsidR="00902625">
        <w:rPr>
          <w:b/>
        </w:rPr>
        <w:t>ID Nr. DPDĪPD 2017/1</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2016.gada 22.janvāra rīkojumu Nr.18 apstiprināto Daugavpils pilsētas domes noteikumu par iepirkumu veikšanas kārtību 41.punkts.</w:t>
      </w:r>
      <w:r>
        <w:rPr>
          <w:b/>
          <w:lang w:val="lv-LV"/>
        </w:rPr>
        <w:t xml:space="preserve"> </w:t>
      </w:r>
      <w:r>
        <w:rPr>
          <w:lang w:val="lv-LV"/>
        </w:rPr>
        <w:t>Sludinājums tiek publicēts pēc brīvprātības principa, izpildot likuma “Publiskas personas finanšu līdzekļu un mantas izšķērdēšanas novēršanas likums”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proofErr w:type="spellStart"/>
            <w:r w:rsidRPr="00902625">
              <w:rPr>
                <w:rStyle w:val="Strong"/>
                <w:b w:val="0"/>
              </w:rPr>
              <w:t>K</w:t>
            </w:r>
            <w:r w:rsidR="00902625">
              <w:rPr>
                <w:rStyle w:val="Strong"/>
                <w:b w:val="0"/>
              </w:rPr>
              <w:t>r</w:t>
            </w:r>
            <w:r w:rsidRPr="00902625">
              <w:rPr>
                <w:rStyle w:val="Strong"/>
                <w:b w:val="0"/>
              </w:rPr>
              <w:t>.Valdemāra</w:t>
            </w:r>
            <w:proofErr w:type="spellEnd"/>
            <w:r w:rsidRPr="00902625">
              <w:rPr>
                <w:rStyle w:val="Strong"/>
                <w:b w:val="0"/>
              </w:rPr>
              <w:t xml:space="preserve">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Daugavpils pilsētas domes Īpašuma pārvaldīšanas departamenta Īpašuma attīstības nodaļas būvinženieris Valdis Muižnieks,</w:t>
            </w:r>
          </w:p>
          <w:p w:rsidR="00C82556" w:rsidRDefault="00C82556">
            <w:pPr>
              <w:spacing w:line="254" w:lineRule="auto"/>
            </w:pPr>
            <w:r>
              <w:t xml:space="preserve"> t.654 04341, valdis.muiznieks@daugavpils.lv</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902625">
        <w:rPr>
          <w:rFonts w:ascii="Times New Roman" w:hAnsi="Times New Roman" w:cs="Times New Roman"/>
          <w:bCs/>
          <w:color w:val="auto"/>
          <w:sz w:val="24"/>
          <w:szCs w:val="24"/>
        </w:rPr>
        <w:t xml:space="preserve">iekštelpu būvdarbi ēkā </w:t>
      </w:r>
      <w:proofErr w:type="spellStart"/>
      <w:r w:rsidR="00902625">
        <w:rPr>
          <w:rFonts w:ascii="Times New Roman" w:hAnsi="Times New Roman" w:cs="Times New Roman"/>
          <w:bCs/>
          <w:color w:val="auto"/>
          <w:sz w:val="24"/>
          <w:szCs w:val="24"/>
        </w:rPr>
        <w:t>Kr.Valdemāra</w:t>
      </w:r>
      <w:proofErr w:type="spellEnd"/>
      <w:r w:rsidR="00902625">
        <w:rPr>
          <w:rFonts w:ascii="Times New Roman" w:hAnsi="Times New Roman" w:cs="Times New Roman"/>
          <w:bCs/>
          <w:color w:val="auto"/>
          <w:sz w:val="24"/>
          <w:szCs w:val="24"/>
        </w:rPr>
        <w:t xml:space="preserve"> ielā 1</w:t>
      </w:r>
      <w:r w:rsidR="00962142">
        <w:rPr>
          <w:rFonts w:ascii="Times New Roman" w:hAnsi="Times New Roman" w:cs="Times New Roman"/>
          <w:bCs/>
          <w:color w:val="auto"/>
          <w:sz w:val="24"/>
          <w:szCs w:val="24"/>
        </w:rPr>
        <w:t>, Daugavpilī</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902625">
        <w:rPr>
          <w:rFonts w:ascii="Times New Roman" w:hAnsi="Times New Roman" w:cs="Times New Roman"/>
          <w:b/>
          <w:bCs/>
          <w:color w:val="auto"/>
          <w:sz w:val="24"/>
          <w:szCs w:val="24"/>
        </w:rPr>
        <w:t xml:space="preserve">4 000.00 (četri tūkstoši </w:t>
      </w:r>
      <w:proofErr w:type="spellStart"/>
      <w:r w:rsidR="00902625">
        <w:rPr>
          <w:rFonts w:ascii="Times New Roman" w:hAnsi="Times New Roman" w:cs="Times New Roman"/>
          <w:b/>
          <w:bCs/>
          <w:color w:val="auto"/>
          <w:sz w:val="24"/>
          <w:szCs w:val="24"/>
        </w:rPr>
        <w:t>euro</w:t>
      </w:r>
      <w:proofErr w:type="spellEnd"/>
      <w:r w:rsidR="00902625">
        <w:rPr>
          <w:rFonts w:ascii="Times New Roman" w:hAnsi="Times New Roman" w:cs="Times New Roman"/>
          <w:b/>
          <w:bCs/>
          <w:color w:val="auto"/>
          <w:sz w:val="24"/>
          <w:szCs w:val="24"/>
        </w:rPr>
        <w:t xml:space="preserve"> 0</w:t>
      </w:r>
      <w:r w:rsidR="004548CD">
        <w:rPr>
          <w:rFonts w:ascii="Times New Roman" w:hAnsi="Times New Roman" w:cs="Times New Roman"/>
          <w:b/>
          <w:bCs/>
          <w:color w:val="auto"/>
          <w:sz w:val="24"/>
          <w:szCs w:val="24"/>
        </w:rPr>
        <w:t>0</w:t>
      </w:r>
      <w:r>
        <w:rPr>
          <w:rFonts w:ascii="Times New Roman" w:hAnsi="Times New Roman" w:cs="Times New Roman"/>
          <w:b/>
          <w:bCs/>
          <w:color w:val="auto"/>
          <w:sz w:val="24"/>
          <w:szCs w:val="24"/>
        </w:rPr>
        <w:t xml:space="preserve"> centiem).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 xml:space="preserve">pretendents ir reģistrēts Latvijas Republikas Uzņēmumu reģistrā vai Valsts ieņēmumu dienestā kā nodokļu maksātājs vai līdzvērtīgā reģistrā ārvalstīs. Šo informāciju pasūtītājs iegūst publiskajās datu bāzes. </w:t>
      </w:r>
    </w:p>
    <w:p w:rsidR="00C82556" w:rsidRDefault="00C82556" w:rsidP="00C82556">
      <w:pPr>
        <w:numPr>
          <w:ilvl w:val="0"/>
          <w:numId w:val="2"/>
        </w:numPr>
        <w:tabs>
          <w:tab w:val="left" w:pos="-1014"/>
        </w:tabs>
        <w:suppressAutoHyphens/>
        <w:autoSpaceDN w:val="0"/>
        <w:ind w:right="-241"/>
        <w:textAlignment w:val="baseline"/>
      </w:pPr>
      <w:r>
        <w:t xml:space="preserve">Pretendents ir tiesīgs veikt tehniskajā specifikācijā norādītos darbus un pretendentam ir pieredze tehniskajā specifikācijā minēto darbu veikšanā (piedāvājumam jāpievieno attiecīgā dokumenta kopija).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EUR 150.00 (viens simts piecdesmit </w:t>
      </w:r>
      <w:proofErr w:type="spellStart"/>
      <w:r>
        <w:t>euro</w:t>
      </w:r>
      <w:proofErr w:type="spellEnd"/>
      <w:r>
        <w:t xml:space="preserve">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 xml:space="preserve">askaņā ar 2.pielikumu izstrādātais finanšu piedāvājums;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askaņā ar 3.pielikumu aizpildīts pieteiku</w:t>
      </w:r>
      <w:r w:rsidR="00962142" w:rsidRPr="00BE376C">
        <w:rPr>
          <w:lang w:val="lv-LV"/>
        </w:rPr>
        <w:t>ms dalībai iepirkuma procedūrā.</w:t>
      </w:r>
    </w:p>
    <w:p w:rsidR="00C82556" w:rsidRDefault="00C82556" w:rsidP="00C82556">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Default="00C82556" w:rsidP="00C82556">
      <w:pPr>
        <w:pStyle w:val="ListParagraph"/>
        <w:numPr>
          <w:ilvl w:val="0"/>
          <w:numId w:val="1"/>
        </w:numPr>
        <w:rPr>
          <w:b/>
        </w:rPr>
      </w:pPr>
      <w:r>
        <w:rPr>
          <w:b/>
          <w:lang w:val="lv-LV"/>
        </w:rPr>
        <w:t xml:space="preserve">Piedāvājumu variantu iesniegšana </w:t>
      </w:r>
      <w:proofErr w:type="spellStart"/>
      <w:r>
        <w:rPr>
          <w:b/>
        </w:rPr>
        <w:t>nav</w:t>
      </w:r>
      <w:proofErr w:type="spellEnd"/>
      <w:r>
        <w:rPr>
          <w:b/>
        </w:rPr>
        <w:t xml:space="preserve"> </w:t>
      </w:r>
      <w:proofErr w:type="spellStart"/>
      <w:r>
        <w:rPr>
          <w:b/>
        </w:rPr>
        <w:t>pieļaujama</w:t>
      </w:r>
      <w:proofErr w:type="spellEnd"/>
      <w:r>
        <w:rPr>
          <w:b/>
        </w:rPr>
        <w:t xml:space="preserve">. </w:t>
      </w:r>
    </w:p>
    <w:p w:rsidR="005D5EA7" w:rsidRDefault="005D5EA7" w:rsidP="00C82556">
      <w:pPr>
        <w:pStyle w:val="ListParagraph"/>
        <w:numPr>
          <w:ilvl w:val="0"/>
          <w:numId w:val="1"/>
        </w:numPr>
        <w:rPr>
          <w:b/>
        </w:rPr>
      </w:pPr>
      <w:r>
        <w:rPr>
          <w:b/>
        </w:rPr>
        <w:t xml:space="preserve">Par </w:t>
      </w:r>
      <w:proofErr w:type="spellStart"/>
      <w:r>
        <w:rPr>
          <w:b/>
        </w:rPr>
        <w:t>uzvarētāju</w:t>
      </w:r>
      <w:proofErr w:type="spellEnd"/>
      <w:r>
        <w:rPr>
          <w:b/>
        </w:rPr>
        <w:t xml:space="preserve"> </w:t>
      </w:r>
      <w:proofErr w:type="spellStart"/>
      <w:r>
        <w:rPr>
          <w:b/>
        </w:rPr>
        <w:t>izraudzītajam</w:t>
      </w:r>
      <w:proofErr w:type="spellEnd"/>
      <w:r>
        <w:rPr>
          <w:b/>
        </w:rPr>
        <w:t xml:space="preserve"> </w:t>
      </w:r>
      <w:proofErr w:type="spellStart"/>
      <w:r>
        <w:rPr>
          <w:b/>
        </w:rPr>
        <w:t>Pretendentam</w:t>
      </w:r>
      <w:proofErr w:type="spellEnd"/>
      <w:r>
        <w:rPr>
          <w:b/>
        </w:rPr>
        <w:t xml:space="preserve"> </w:t>
      </w:r>
      <w:proofErr w:type="spellStart"/>
      <w:r>
        <w:rPr>
          <w:b/>
        </w:rPr>
        <w:t>līgums</w:t>
      </w:r>
      <w:proofErr w:type="spellEnd"/>
      <w:r>
        <w:rPr>
          <w:b/>
        </w:rPr>
        <w:t xml:space="preserve"> </w:t>
      </w:r>
      <w:proofErr w:type="spellStart"/>
      <w:r>
        <w:rPr>
          <w:b/>
        </w:rPr>
        <w:t>ar</w:t>
      </w:r>
      <w:proofErr w:type="spellEnd"/>
      <w:r>
        <w:rPr>
          <w:b/>
        </w:rPr>
        <w:t xml:space="preserve"> </w:t>
      </w:r>
      <w:proofErr w:type="spellStart"/>
      <w:r>
        <w:rPr>
          <w:b/>
        </w:rPr>
        <w:t>Pasūtītāju</w:t>
      </w:r>
      <w:proofErr w:type="spellEnd"/>
      <w:r>
        <w:rPr>
          <w:b/>
        </w:rPr>
        <w:t xml:space="preserve"> </w:t>
      </w:r>
      <w:proofErr w:type="spellStart"/>
      <w:r>
        <w:rPr>
          <w:b/>
        </w:rPr>
        <w:t>jānoslēdz</w:t>
      </w:r>
      <w:proofErr w:type="spellEnd"/>
      <w:r>
        <w:rPr>
          <w:b/>
        </w:rPr>
        <w:t xml:space="preserve"> </w:t>
      </w:r>
      <w:proofErr w:type="spellStart"/>
      <w:r>
        <w:rPr>
          <w:b/>
        </w:rPr>
        <w:t>trīs</w:t>
      </w:r>
      <w:proofErr w:type="spellEnd"/>
      <w:r>
        <w:rPr>
          <w:b/>
        </w:rPr>
        <w:t xml:space="preserve"> </w:t>
      </w:r>
      <w:proofErr w:type="spellStart"/>
      <w:r>
        <w:rPr>
          <w:b/>
        </w:rPr>
        <w:t>darba</w:t>
      </w:r>
      <w:proofErr w:type="spellEnd"/>
      <w:r>
        <w:rPr>
          <w:b/>
        </w:rPr>
        <w:t xml:space="preserve"> </w:t>
      </w:r>
      <w:proofErr w:type="spellStart"/>
      <w:r>
        <w:rPr>
          <w:b/>
        </w:rPr>
        <w:t>dienu</w:t>
      </w:r>
      <w:proofErr w:type="spellEnd"/>
      <w:r>
        <w:rPr>
          <w:b/>
        </w:rPr>
        <w:t xml:space="preserve"> </w:t>
      </w:r>
      <w:proofErr w:type="spellStart"/>
      <w:r>
        <w:rPr>
          <w:b/>
        </w:rPr>
        <w:t>laikā</w:t>
      </w:r>
      <w:proofErr w:type="spellEnd"/>
      <w:r>
        <w:rPr>
          <w:b/>
        </w:rPr>
        <w:t xml:space="preserve"> no </w:t>
      </w:r>
      <w:proofErr w:type="spellStart"/>
      <w:r>
        <w:rPr>
          <w:b/>
        </w:rPr>
        <w:t>zemsliekšņa</w:t>
      </w:r>
      <w:proofErr w:type="spellEnd"/>
      <w:r>
        <w:rPr>
          <w:b/>
        </w:rPr>
        <w:t xml:space="preserve"> </w:t>
      </w:r>
      <w:proofErr w:type="spellStart"/>
      <w:r>
        <w:rPr>
          <w:b/>
        </w:rPr>
        <w:t>iepirkuma</w:t>
      </w:r>
      <w:proofErr w:type="spellEnd"/>
      <w:r>
        <w:rPr>
          <w:b/>
        </w:rPr>
        <w:t xml:space="preserve"> </w:t>
      </w:r>
      <w:proofErr w:type="spellStart"/>
      <w:r>
        <w:rPr>
          <w:b/>
        </w:rPr>
        <w:t>rezultātu</w:t>
      </w:r>
      <w:proofErr w:type="spellEnd"/>
      <w:r>
        <w:rPr>
          <w:b/>
        </w:rPr>
        <w:t xml:space="preserve"> </w:t>
      </w:r>
      <w:proofErr w:type="spellStart"/>
      <w:r>
        <w:rPr>
          <w:b/>
        </w:rPr>
        <w:t>paziņošanas</w:t>
      </w:r>
      <w:proofErr w:type="spellEnd"/>
      <w:r>
        <w:rPr>
          <w:b/>
        </w:rPr>
        <w:t xml:space="preserve"> </w:t>
      </w:r>
      <w:proofErr w:type="spellStart"/>
      <w:r>
        <w:rPr>
          <w:b/>
        </w:rPr>
        <w:t>brīža</w:t>
      </w:r>
      <w:proofErr w:type="spellEnd"/>
      <w:r>
        <w:rPr>
          <w:b/>
        </w:rPr>
        <w:t xml:space="preserve">, </w:t>
      </w:r>
      <w:proofErr w:type="spellStart"/>
      <w:r>
        <w:rPr>
          <w:b/>
        </w:rPr>
        <w:t>pretējā</w:t>
      </w:r>
      <w:proofErr w:type="spellEnd"/>
      <w:r>
        <w:rPr>
          <w:b/>
        </w:rPr>
        <w:t xml:space="preserve"> </w:t>
      </w:r>
      <w:proofErr w:type="spellStart"/>
      <w:r>
        <w:rPr>
          <w:b/>
        </w:rPr>
        <w:t>gadījumā</w:t>
      </w:r>
      <w:proofErr w:type="spellEnd"/>
      <w:r>
        <w:rPr>
          <w:b/>
        </w:rPr>
        <w:t xml:space="preserve"> </w:t>
      </w:r>
      <w:proofErr w:type="spellStart"/>
      <w:r>
        <w:rPr>
          <w:b/>
        </w:rPr>
        <w:t>noslēgt</w:t>
      </w:r>
      <w:proofErr w:type="spellEnd"/>
      <w:r>
        <w:rPr>
          <w:b/>
        </w:rPr>
        <w:t xml:space="preserve"> </w:t>
      </w:r>
      <w:proofErr w:type="spellStart"/>
      <w:r>
        <w:rPr>
          <w:b/>
        </w:rPr>
        <w:t>līgumu</w:t>
      </w:r>
      <w:proofErr w:type="spellEnd"/>
      <w:r>
        <w:rPr>
          <w:b/>
        </w:rPr>
        <w:t xml:space="preserve"> </w:t>
      </w:r>
      <w:proofErr w:type="spellStart"/>
      <w:r>
        <w:rPr>
          <w:b/>
        </w:rPr>
        <w:t>tiks</w:t>
      </w:r>
      <w:proofErr w:type="spellEnd"/>
      <w:r>
        <w:rPr>
          <w:b/>
        </w:rPr>
        <w:t xml:space="preserve"> </w:t>
      </w:r>
      <w:proofErr w:type="spellStart"/>
      <w:r>
        <w:rPr>
          <w:b/>
        </w:rPr>
        <w:t>piedāvāts</w:t>
      </w:r>
      <w:proofErr w:type="spellEnd"/>
      <w:r>
        <w:rPr>
          <w:b/>
        </w:rPr>
        <w:t xml:space="preserve"> </w:t>
      </w:r>
      <w:proofErr w:type="spellStart"/>
      <w:r>
        <w:rPr>
          <w:b/>
        </w:rPr>
        <w:t>nākošajam</w:t>
      </w:r>
      <w:proofErr w:type="spellEnd"/>
      <w:r>
        <w:rPr>
          <w:b/>
        </w:rPr>
        <w:t xml:space="preserve"> </w:t>
      </w:r>
      <w:proofErr w:type="spellStart"/>
      <w:r>
        <w:rPr>
          <w:b/>
        </w:rPr>
        <w:t>zemāko</w:t>
      </w:r>
      <w:proofErr w:type="spellEnd"/>
      <w:r>
        <w:rPr>
          <w:b/>
        </w:rPr>
        <w:t xml:space="preserve"> </w:t>
      </w:r>
      <w:proofErr w:type="spellStart"/>
      <w:r>
        <w:rPr>
          <w:b/>
        </w:rPr>
        <w:t>cenu</w:t>
      </w:r>
      <w:proofErr w:type="spellEnd"/>
      <w:r>
        <w:rPr>
          <w:b/>
        </w:rPr>
        <w:t xml:space="preserve"> </w:t>
      </w:r>
      <w:proofErr w:type="spellStart"/>
      <w:r>
        <w:rPr>
          <w:b/>
        </w:rPr>
        <w:t>piedāvājušajam</w:t>
      </w:r>
      <w:proofErr w:type="spellEnd"/>
      <w:r>
        <w:rPr>
          <w:b/>
        </w:rPr>
        <w:t xml:space="preserve"> </w:t>
      </w:r>
      <w:proofErr w:type="spellStart"/>
      <w:r>
        <w:rPr>
          <w:b/>
        </w:rPr>
        <w:t>Pretendentam</w:t>
      </w:r>
      <w:proofErr w:type="spellEnd"/>
      <w:r>
        <w:rPr>
          <w:b/>
        </w:rPr>
        <w:t xml:space="preserve">. </w:t>
      </w:r>
    </w:p>
    <w:p w:rsidR="00C82556" w:rsidRDefault="00C82556" w:rsidP="00C82556">
      <w:pPr>
        <w:pStyle w:val="ListParagraph"/>
        <w:numPr>
          <w:ilvl w:val="0"/>
          <w:numId w:val="1"/>
        </w:numPr>
        <w:rPr>
          <w:b/>
        </w:rPr>
      </w:pPr>
      <w:proofErr w:type="spellStart"/>
      <w:r>
        <w:rPr>
          <w:b/>
        </w:rPr>
        <w:lastRenderedPageBreak/>
        <w:t>Finanšu</w:t>
      </w:r>
      <w:proofErr w:type="spellEnd"/>
      <w:r>
        <w:rPr>
          <w:b/>
        </w:rPr>
        <w:t xml:space="preserve"> </w:t>
      </w:r>
      <w:proofErr w:type="spellStart"/>
      <w:r>
        <w:rPr>
          <w:b/>
        </w:rPr>
        <w:t>piedāvajuma</w:t>
      </w:r>
      <w:proofErr w:type="spellEnd"/>
      <w:r>
        <w:rPr>
          <w:b/>
        </w:rPr>
        <w:t xml:space="preserve"> </w:t>
      </w:r>
      <w:proofErr w:type="spellStart"/>
      <w:r>
        <w:rPr>
          <w:b/>
        </w:rPr>
        <w:t>izslēgšanas</w:t>
      </w:r>
      <w:proofErr w:type="spellEnd"/>
      <w:r>
        <w:rPr>
          <w:b/>
        </w:rPr>
        <w:t xml:space="preserve"> </w:t>
      </w:r>
      <w:proofErr w:type="spellStart"/>
      <w:r>
        <w:rPr>
          <w:b/>
        </w:rPr>
        <w:t>kritēriji</w:t>
      </w:r>
      <w:proofErr w:type="spellEnd"/>
      <w:r>
        <w:t xml:space="preserve">: </w:t>
      </w:r>
      <w:proofErr w:type="spellStart"/>
      <w:r>
        <w:t>Gadījumā</w:t>
      </w:r>
      <w:proofErr w:type="spellEnd"/>
      <w:r>
        <w:t xml:space="preserve">, </w:t>
      </w:r>
      <w:proofErr w:type="gramStart"/>
      <w:r>
        <w:t>ja</w:t>
      </w:r>
      <w:proofErr w:type="gramEnd"/>
      <w:r>
        <w:t xml:space="preserve"> </w:t>
      </w:r>
      <w:proofErr w:type="spellStart"/>
      <w:r>
        <w:t>pārbaudot</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Piedāvājums</w:t>
      </w:r>
      <w:proofErr w:type="spellEnd"/>
      <w:r>
        <w:t xml:space="preserve"> </w:t>
      </w:r>
      <w:proofErr w:type="spellStart"/>
      <w:r>
        <w:t>neatbilst</w:t>
      </w:r>
      <w:proofErr w:type="spellEnd"/>
      <w:r>
        <w:t xml:space="preserve"> </w:t>
      </w:r>
      <w:proofErr w:type="spellStart"/>
      <w:r>
        <w:t>tehniskās</w:t>
      </w:r>
      <w:proofErr w:type="spellEnd"/>
      <w:r>
        <w:t xml:space="preserve"> </w:t>
      </w:r>
      <w:proofErr w:type="spellStart"/>
      <w:r>
        <w:t>specifikācijas</w:t>
      </w:r>
      <w:proofErr w:type="spellEnd"/>
      <w:r>
        <w:t xml:space="preserve"> </w:t>
      </w:r>
      <w:proofErr w:type="spellStart"/>
      <w:r>
        <w:t>prasībām</w:t>
      </w:r>
      <w:proofErr w:type="spellEnd"/>
      <w:r>
        <w:t xml:space="preserve"> </w:t>
      </w:r>
      <w:proofErr w:type="spellStart"/>
      <w:r>
        <w:t>vai</w:t>
      </w:r>
      <w:proofErr w:type="spellEnd"/>
      <w:r>
        <w:t xml:space="preserve"> </w:t>
      </w:r>
      <w:proofErr w:type="spellStart"/>
      <w:r>
        <w:t>Finanšu</w:t>
      </w:r>
      <w:proofErr w:type="spellEnd"/>
      <w:r>
        <w:t xml:space="preserve"> </w:t>
      </w:r>
      <w:proofErr w:type="spellStart"/>
      <w:r>
        <w:t>piedāvājums</w:t>
      </w:r>
      <w:proofErr w:type="spellEnd"/>
      <w:r>
        <w:t xml:space="preserve"> </w:t>
      </w:r>
      <w:proofErr w:type="spellStart"/>
      <w:r>
        <w:t>ir</w:t>
      </w:r>
      <w:proofErr w:type="spellEnd"/>
      <w:r>
        <w:t xml:space="preserve"> </w:t>
      </w:r>
      <w:proofErr w:type="spellStart"/>
      <w:r>
        <w:t>neatbilstoši</w:t>
      </w:r>
      <w:proofErr w:type="spellEnd"/>
      <w:r>
        <w:t xml:space="preserve"> </w:t>
      </w:r>
      <w:proofErr w:type="spellStart"/>
      <w:r>
        <w:t>noformēts</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izslēdz</w:t>
      </w:r>
      <w:proofErr w:type="spellEnd"/>
      <w:r>
        <w:t xml:space="preserve">. </w:t>
      </w:r>
      <w:proofErr w:type="spellStart"/>
      <w:r>
        <w:t>Finanšu</w:t>
      </w:r>
      <w:proofErr w:type="spellEnd"/>
      <w:r>
        <w:t xml:space="preserve"> </w:t>
      </w:r>
      <w:proofErr w:type="spellStart"/>
      <w:r>
        <w:t>piedāvājumui</w:t>
      </w:r>
      <w:proofErr w:type="spellEnd"/>
      <w:r>
        <w:t xml:space="preserve">, </w:t>
      </w:r>
      <w:proofErr w:type="spellStart"/>
      <w:r>
        <w:t>kuri</w:t>
      </w:r>
      <w:proofErr w:type="spellEnd"/>
      <w:r>
        <w:t xml:space="preserve"> </w:t>
      </w:r>
      <w:proofErr w:type="spellStart"/>
      <w:r>
        <w:t>ir</w:t>
      </w:r>
      <w:proofErr w:type="spellEnd"/>
      <w:r>
        <w:t xml:space="preserve"> </w:t>
      </w:r>
      <w:proofErr w:type="spellStart"/>
      <w:r>
        <w:t>izslēgti</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netiek</w:t>
      </w:r>
      <w:proofErr w:type="spellEnd"/>
      <w:r>
        <w:t xml:space="preserve"> </w:t>
      </w:r>
      <w:proofErr w:type="spellStart"/>
      <w:r>
        <w:t>pārbaudīti</w:t>
      </w:r>
      <w:proofErr w:type="spellEnd"/>
      <w:r>
        <w:t>.</w:t>
      </w:r>
    </w:p>
    <w:p w:rsidR="00C82556" w:rsidRDefault="00C82556" w:rsidP="00C82556">
      <w:pPr>
        <w:numPr>
          <w:ilvl w:val="0"/>
          <w:numId w:val="1"/>
        </w:numPr>
        <w:suppressAutoHyphens/>
        <w:autoSpaceDN w:val="0"/>
        <w:jc w:val="left"/>
        <w:textAlignment w:val="baseline"/>
      </w:pPr>
      <w:r>
        <w:rPr>
          <w:b/>
        </w:rPr>
        <w:t xml:space="preserve">Informācija par rezultātiem: </w:t>
      </w:r>
      <w:r>
        <w:t xml:space="preserve">tiks ievietota Daugavpils pilsētas pašvaldības mājas lapā </w:t>
      </w:r>
      <w:hyperlink r:id="rId5"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3F575E">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902625">
        <w:rPr>
          <w:rFonts w:ascii="Times New Roman" w:hAnsi="Times New Roman" w:cs="Times New Roman"/>
          <w:b/>
          <w:color w:val="auto"/>
          <w:sz w:val="24"/>
          <w:szCs w:val="24"/>
        </w:rPr>
        <w:t>2017.gada 10.janvārim</w:t>
      </w:r>
      <w:r>
        <w:rPr>
          <w:rFonts w:ascii="Times New Roman" w:hAnsi="Times New Roman" w:cs="Times New Roman"/>
          <w:b/>
          <w:color w:val="auto"/>
          <w:sz w:val="24"/>
          <w:szCs w:val="24"/>
        </w:rPr>
        <w:t xml:space="preserve"> plkst.10:00</w:t>
      </w:r>
      <w:r>
        <w:rPr>
          <w:rFonts w:ascii="Times New Roman" w:hAnsi="Times New Roman" w:cs="Times New Roman"/>
          <w:color w:val="auto"/>
          <w:sz w:val="24"/>
          <w:szCs w:val="24"/>
        </w:rPr>
        <w:t xml:space="preserve"> Daugavpils pilsētas domes ēkā, </w:t>
      </w:r>
      <w:proofErr w:type="spellStart"/>
      <w:r>
        <w:rPr>
          <w:rStyle w:val="Strong"/>
          <w:rFonts w:ascii="Times New Roman" w:hAnsi="Times New Roman" w:cs="Times New Roman"/>
          <w:color w:val="auto"/>
          <w:sz w:val="24"/>
          <w:szCs w:val="24"/>
        </w:rPr>
        <w:t>K.Valdemāra</w:t>
      </w:r>
      <w:proofErr w:type="spellEnd"/>
      <w:r>
        <w:rPr>
          <w:rStyle w:val="Strong"/>
          <w:rFonts w:ascii="Times New Roman" w:hAnsi="Times New Roman" w:cs="Times New Roman"/>
          <w:color w:val="auto"/>
          <w:sz w:val="24"/>
          <w:szCs w:val="24"/>
        </w:rPr>
        <w:t xml:space="preserve"> ielā 1</w:t>
      </w:r>
      <w:r>
        <w:rPr>
          <w:rFonts w:ascii="Times New Roman" w:hAnsi="Times New Roman" w:cs="Times New Roman"/>
          <w:color w:val="auto"/>
          <w:sz w:val="24"/>
          <w:szCs w:val="24"/>
        </w:rPr>
        <w:t>, 1.stāvā, 10.kab.,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6" w:history="1">
        <w:r>
          <w:rPr>
            <w:rStyle w:val="Hyperlink"/>
            <w:rFonts w:ascii="Times New Roman" w:hAnsi="Times New Roman" w:cs="Times New Roman"/>
            <w:sz w:val="24"/>
            <w:szCs w:val="24"/>
          </w:rPr>
          <w:t>alise-betija.kronberga@daugavpils.lv</w:t>
        </w:r>
      </w:hyperlink>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w:t>
      </w:r>
      <w:proofErr w:type="spellStart"/>
      <w:r>
        <w:rPr>
          <w:rFonts w:ascii="Times New Roman" w:hAnsi="Times New Roman" w:cs="Times New Roman"/>
          <w:color w:val="auto"/>
          <w:sz w:val="24"/>
          <w:szCs w:val="24"/>
        </w:rPr>
        <w:t>zemsliekšņa</w:t>
      </w:r>
      <w:proofErr w:type="spellEnd"/>
      <w:r>
        <w:rPr>
          <w:rFonts w:ascii="Times New Roman" w:hAnsi="Times New Roman" w:cs="Times New Roman"/>
          <w:color w:val="auto"/>
          <w:sz w:val="24"/>
          <w:szCs w:val="24"/>
        </w:rPr>
        <w:t xml:space="preserve"> iepirkumam “</w:t>
      </w:r>
      <w:r w:rsidR="003F575E">
        <w:rPr>
          <w:rFonts w:ascii="Times New Roman" w:hAnsi="Times New Roman" w:cs="Times New Roman"/>
          <w:color w:val="auto"/>
          <w:sz w:val="24"/>
          <w:szCs w:val="24"/>
        </w:rPr>
        <w:t>Iekštelpu</w:t>
      </w:r>
      <w:r w:rsidR="00902625" w:rsidRPr="003F575E">
        <w:rPr>
          <w:rFonts w:ascii="Times New Roman" w:hAnsi="Times New Roman" w:cs="Times New Roman"/>
          <w:color w:val="auto"/>
          <w:sz w:val="24"/>
          <w:szCs w:val="24"/>
        </w:rPr>
        <w:t xml:space="preserve"> būvdarbi ēkā </w:t>
      </w:r>
      <w:proofErr w:type="spellStart"/>
      <w:r w:rsidR="00902625" w:rsidRPr="003F575E">
        <w:rPr>
          <w:rFonts w:ascii="Times New Roman" w:hAnsi="Times New Roman" w:cs="Times New Roman"/>
          <w:color w:val="auto"/>
          <w:sz w:val="24"/>
          <w:szCs w:val="24"/>
        </w:rPr>
        <w:t>Kr.Valdemāra</w:t>
      </w:r>
      <w:proofErr w:type="spellEnd"/>
      <w:r w:rsidR="00902625" w:rsidRPr="003F575E">
        <w:rPr>
          <w:rFonts w:ascii="Times New Roman" w:hAnsi="Times New Roman" w:cs="Times New Roman"/>
          <w:color w:val="auto"/>
          <w:sz w:val="24"/>
          <w:szCs w:val="24"/>
        </w:rPr>
        <w:t xml:space="preserve"> ielā 1</w:t>
      </w:r>
      <w:r w:rsidR="00962142" w:rsidRPr="003F575E">
        <w:rPr>
          <w:rFonts w:ascii="Times New Roman" w:hAnsi="Times New Roman" w:cs="Times New Roman"/>
          <w:color w:val="auto"/>
          <w:sz w:val="24"/>
          <w:szCs w:val="24"/>
        </w:rPr>
        <w:t>, Daugavpilī</w:t>
      </w:r>
      <w:r w:rsidRPr="003F575E">
        <w:rPr>
          <w:rFonts w:ascii="Times New Roman" w:hAnsi="Times New Roman" w:cs="Times New Roman"/>
          <w:color w:val="auto"/>
          <w:sz w:val="24"/>
          <w:szCs w:val="24"/>
        </w:rPr>
        <w:t xml:space="preserve">”, identifikācijas </w:t>
      </w:r>
      <w:proofErr w:type="spellStart"/>
      <w:r w:rsidRPr="003F575E">
        <w:rPr>
          <w:rFonts w:ascii="Times New Roman" w:hAnsi="Times New Roman" w:cs="Times New Roman"/>
          <w:color w:val="auto"/>
          <w:sz w:val="24"/>
          <w:szCs w:val="24"/>
        </w:rPr>
        <w:t>Nr.DPDĪPD</w:t>
      </w:r>
      <w:proofErr w:type="spellEnd"/>
      <w:r w:rsidRPr="003F575E">
        <w:rPr>
          <w:rFonts w:ascii="Times New Roman" w:hAnsi="Times New Roman" w:cs="Times New Roman"/>
          <w:color w:val="auto"/>
          <w:sz w:val="24"/>
          <w:szCs w:val="24"/>
        </w:rPr>
        <w:t xml:space="preserve"> </w:t>
      </w:r>
      <w:r w:rsidR="00902625" w:rsidRPr="003F575E">
        <w:rPr>
          <w:rFonts w:ascii="Times New Roman" w:hAnsi="Times New Roman" w:cs="Times New Roman"/>
          <w:color w:val="auto"/>
          <w:sz w:val="24"/>
          <w:szCs w:val="24"/>
        </w:rPr>
        <w:t>2017/1</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nosu</w:t>
      </w:r>
      <w:r w:rsidRPr="003F575E">
        <w:rPr>
          <w:rFonts w:ascii="Times New Roman" w:hAnsi="Times New Roman" w:cs="Times New Roman"/>
          <w:color w:val="auto"/>
          <w:sz w:val="24"/>
          <w:szCs w:val="24"/>
        </w:rPr>
        <w:t xml:space="preserve">ta atpakaļ Pretendentam. </w:t>
      </w:r>
    </w:p>
    <w:p w:rsidR="00C82556" w:rsidRDefault="00C82556" w:rsidP="00C82556"/>
    <w:p w:rsidR="00962142" w:rsidRDefault="00962142" w:rsidP="00C82556"/>
    <w:p w:rsidR="00C82556" w:rsidRDefault="00C82556" w:rsidP="00C82556">
      <w:r>
        <w:t>SASKAŅOTS:</w:t>
      </w:r>
    </w:p>
    <w:p w:rsidR="00C82556" w:rsidRDefault="00C82556" w:rsidP="00C82556">
      <w:r>
        <w:t>Īpašuma pārvaldīšanas departamenta</w:t>
      </w:r>
    </w:p>
    <w:p w:rsidR="00C82556" w:rsidRDefault="00C82556" w:rsidP="00C82556">
      <w:r>
        <w:t>vadītāja</w:t>
      </w:r>
      <w:r>
        <w:tab/>
      </w:r>
      <w:r>
        <w:tab/>
      </w:r>
      <w:r>
        <w:tab/>
      </w:r>
      <w:r>
        <w:tab/>
      </w:r>
      <w:r>
        <w:tab/>
      </w:r>
      <w:r>
        <w:tab/>
      </w:r>
      <w:r>
        <w:tab/>
      </w:r>
      <w:r>
        <w:tab/>
      </w:r>
      <w:r>
        <w:tab/>
      </w:r>
      <w:r>
        <w:tab/>
      </w:r>
      <w:proofErr w:type="spellStart"/>
      <w:r>
        <w:t>I.Funte</w:t>
      </w:r>
      <w:proofErr w:type="spellEnd"/>
    </w:p>
    <w:p w:rsidR="00C82556" w:rsidRDefault="00C82556" w:rsidP="00C82556"/>
    <w:p w:rsidR="00C82556" w:rsidRDefault="00C82556" w:rsidP="00C82556">
      <w:r>
        <w:t>Domes Centralizētās grāmatvedības</w:t>
      </w:r>
    </w:p>
    <w:p w:rsidR="00C82556" w:rsidRDefault="00C82556" w:rsidP="00C82556">
      <w:r>
        <w:t>vadītāja</w:t>
      </w:r>
      <w:r>
        <w:tab/>
      </w:r>
      <w:r>
        <w:tab/>
      </w:r>
      <w:r>
        <w:tab/>
      </w:r>
      <w:r>
        <w:tab/>
      </w:r>
      <w:r>
        <w:tab/>
      </w:r>
      <w:r>
        <w:tab/>
      </w:r>
      <w:r>
        <w:tab/>
      </w:r>
      <w:r>
        <w:tab/>
      </w:r>
      <w:r>
        <w:tab/>
      </w:r>
      <w:r>
        <w:tab/>
      </w:r>
      <w:proofErr w:type="spellStart"/>
      <w:r>
        <w:t>E.Ugarinko</w:t>
      </w:r>
      <w:proofErr w:type="spellEnd"/>
    </w:p>
    <w:p w:rsidR="00C82556" w:rsidRDefault="00C82556" w:rsidP="00C82556">
      <w:pPr>
        <w:tabs>
          <w:tab w:val="left" w:pos="360"/>
        </w:tabs>
        <w:jc w:val="center"/>
        <w:rPr>
          <w:b/>
        </w:rPr>
      </w:pPr>
      <w:r>
        <w:rPr>
          <w:b/>
        </w:rPr>
        <w:tab/>
      </w:r>
      <w:r>
        <w:rPr>
          <w:b/>
        </w:rPr>
        <w:tab/>
      </w:r>
      <w:r>
        <w:rPr>
          <w:b/>
        </w:rPr>
        <w:tab/>
      </w:r>
      <w:r>
        <w:tab/>
      </w:r>
      <w:r>
        <w:tab/>
      </w:r>
      <w:r>
        <w:tab/>
      </w:r>
      <w:r>
        <w:tab/>
      </w:r>
      <w:r>
        <w:tab/>
      </w:r>
      <w:r>
        <w:tab/>
      </w:r>
      <w:r>
        <w:tab/>
      </w:r>
      <w:r>
        <w:tab/>
      </w:r>
      <w:r>
        <w:tab/>
      </w:r>
      <w:r>
        <w:tab/>
      </w:r>
    </w:p>
    <w:p w:rsidR="00C82556" w:rsidRDefault="00C82556" w:rsidP="00C82556">
      <w:r>
        <w:t>Īpašuma pārvaldīšanas departamenta</w:t>
      </w:r>
    </w:p>
    <w:p w:rsidR="00C82556" w:rsidRDefault="00C82556" w:rsidP="00C82556">
      <w:r>
        <w:t>Īpašumu attīstības nodaļas vadītāja</w:t>
      </w:r>
      <w:r>
        <w:tab/>
      </w:r>
      <w:r>
        <w:tab/>
      </w:r>
      <w:r>
        <w:tab/>
      </w:r>
      <w:r>
        <w:tab/>
      </w:r>
      <w:r>
        <w:tab/>
      </w:r>
      <w:r>
        <w:tab/>
      </w:r>
      <w:r>
        <w:tab/>
      </w:r>
      <w:proofErr w:type="spellStart"/>
      <w:r>
        <w:t>T.Dubina</w:t>
      </w:r>
      <w:proofErr w:type="spellEnd"/>
    </w:p>
    <w:p w:rsidR="00C82556" w:rsidRDefault="00C82556" w:rsidP="00C82556"/>
    <w:p w:rsidR="00C82556" w:rsidRDefault="00C82556" w:rsidP="00C82556">
      <w:r>
        <w:t>Īpašuma pārvaldīšanas departamenta</w:t>
      </w:r>
    </w:p>
    <w:p w:rsidR="00C82556" w:rsidRDefault="00C82556" w:rsidP="00C82556">
      <w:r>
        <w:t>juriste</w:t>
      </w:r>
      <w:r>
        <w:tab/>
      </w:r>
      <w:r>
        <w:tab/>
      </w:r>
      <w:r>
        <w:tab/>
      </w:r>
      <w:r>
        <w:tab/>
      </w:r>
      <w:r>
        <w:tab/>
      </w:r>
      <w:r>
        <w:tab/>
      </w:r>
      <w:r>
        <w:tab/>
      </w:r>
      <w:r>
        <w:tab/>
      </w:r>
      <w:r>
        <w:tab/>
      </w:r>
      <w:r>
        <w:tab/>
      </w:r>
      <w:r>
        <w:tab/>
      </w:r>
      <w:proofErr w:type="spellStart"/>
      <w:r>
        <w:t>V.Kovaļevska</w:t>
      </w:r>
      <w:proofErr w:type="spellEnd"/>
    </w:p>
    <w:p w:rsidR="00C82556" w:rsidRDefault="00C82556" w:rsidP="00C82556"/>
    <w:p w:rsidR="00C82556" w:rsidRDefault="00C82556" w:rsidP="00C82556">
      <w:pPr>
        <w:tabs>
          <w:tab w:val="left" w:pos="360"/>
        </w:tabs>
        <w:jc w:val="center"/>
      </w:pPr>
    </w:p>
    <w:p w:rsidR="00C82556" w:rsidRDefault="00C82556" w:rsidP="00C82556">
      <w:pPr>
        <w:tabs>
          <w:tab w:val="left" w:pos="360"/>
        </w:tabs>
        <w:jc w:val="center"/>
      </w:pPr>
    </w:p>
    <w:p w:rsidR="00C82556" w:rsidRDefault="00C82556"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C82556" w:rsidRDefault="00C82556" w:rsidP="00C82556">
      <w:pPr>
        <w:tabs>
          <w:tab w:val="left" w:pos="360"/>
        </w:tabs>
        <w:jc w:val="center"/>
        <w:rPr>
          <w:b/>
        </w:rPr>
      </w:pPr>
    </w:p>
    <w:p w:rsidR="00053005" w:rsidRDefault="00053005" w:rsidP="00053005">
      <w:pPr>
        <w:pageBreakBefore/>
        <w:jc w:val="right"/>
        <w:rPr>
          <w:b/>
          <w:lang w:eastAsia="en-US"/>
        </w:rPr>
      </w:pPr>
      <w:r>
        <w:rPr>
          <w:b/>
        </w:rPr>
        <w:lastRenderedPageBreak/>
        <w:t>1.pielikums</w:t>
      </w:r>
    </w:p>
    <w:p w:rsidR="00053005" w:rsidRDefault="00053005" w:rsidP="00053005">
      <w:pPr>
        <w:spacing w:before="120" w:after="120"/>
        <w:jc w:val="center"/>
        <w:rPr>
          <w:b/>
          <w:bCs/>
          <w:caps/>
        </w:rPr>
      </w:pPr>
      <w:r>
        <w:rPr>
          <w:b/>
          <w:bCs/>
          <w:caps/>
        </w:rPr>
        <w:t>Tehniskā specifikācija</w:t>
      </w:r>
    </w:p>
    <w:p w:rsidR="00053005" w:rsidRDefault="00053005" w:rsidP="00053005">
      <w:pPr>
        <w:jc w:val="center"/>
      </w:pPr>
      <w:r>
        <w:t xml:space="preserve">Ēkas </w:t>
      </w:r>
      <w:proofErr w:type="spellStart"/>
      <w:r>
        <w:t>Kr</w:t>
      </w:r>
      <w:proofErr w:type="spellEnd"/>
      <w:r>
        <w:t>. Valdemāra ielā 1, Daugavpilī, iekštelpu būvdarbi</w:t>
      </w:r>
    </w:p>
    <w:p w:rsidR="00053005" w:rsidRDefault="00053005" w:rsidP="00053005">
      <w:pPr>
        <w:numPr>
          <w:ilvl w:val="0"/>
          <w:numId w:val="9"/>
        </w:numPr>
        <w:suppressAutoHyphens/>
        <w:autoSpaceDN w:val="0"/>
        <w:spacing w:line="0" w:lineRule="atLeast"/>
        <w:ind w:left="284" w:hanging="284"/>
        <w:jc w:val="left"/>
        <w:textAlignment w:val="baseline"/>
        <w:rPr>
          <w:b/>
          <w:bCs/>
        </w:rPr>
      </w:pPr>
      <w:r>
        <w:rPr>
          <w:b/>
          <w:bCs/>
        </w:rPr>
        <w:t>Mērķis:</w:t>
      </w:r>
    </w:p>
    <w:p w:rsidR="00053005" w:rsidRDefault="00053005" w:rsidP="00053005">
      <w:pPr>
        <w:spacing w:line="0" w:lineRule="atLeast"/>
        <w:ind w:left="284"/>
      </w:pPr>
      <w:r>
        <w:t xml:space="preserve">Administratīvas ēkas </w:t>
      </w:r>
      <w:proofErr w:type="spellStart"/>
      <w:r>
        <w:t>Kr</w:t>
      </w:r>
      <w:proofErr w:type="spellEnd"/>
      <w:r>
        <w:t>. Valdemāra ielā 1, Daugavpilī iekštelpu būvdarbi, piedāvāt kvalitatīvus un drošus risinājumu. Būves kadastra apzīmējums Nr.0500 001 5905 001</w:t>
      </w:r>
    </w:p>
    <w:p w:rsidR="00053005" w:rsidRDefault="00053005" w:rsidP="00053005"/>
    <w:p w:rsidR="00053005" w:rsidRDefault="00053005" w:rsidP="00053005">
      <w:pPr>
        <w:numPr>
          <w:ilvl w:val="0"/>
          <w:numId w:val="9"/>
        </w:numPr>
        <w:suppressAutoHyphens/>
        <w:autoSpaceDN w:val="0"/>
        <w:ind w:left="284" w:hanging="284"/>
        <w:textAlignment w:val="baseline"/>
        <w:rPr>
          <w:b/>
          <w:bCs/>
        </w:rPr>
      </w:pPr>
      <w:r>
        <w:rPr>
          <w:b/>
          <w:bCs/>
        </w:rPr>
        <w:t>Uzdevums:</w:t>
      </w:r>
    </w:p>
    <w:p w:rsidR="00053005" w:rsidRDefault="00053005" w:rsidP="00053005">
      <w:pPr>
        <w:ind w:firstLine="284"/>
      </w:pPr>
      <w:r>
        <w:t>Veikt grīdas seguma nomaiņu koridorā un kabinetā.</w:t>
      </w:r>
    </w:p>
    <w:p w:rsidR="00053005" w:rsidRDefault="00053005" w:rsidP="00053005">
      <w:pPr>
        <w:jc w:val="center"/>
        <w:rPr>
          <w:b/>
          <w:bCs/>
        </w:rPr>
      </w:pPr>
    </w:p>
    <w:p w:rsidR="00053005" w:rsidRDefault="00053005" w:rsidP="00053005">
      <w:pPr>
        <w:numPr>
          <w:ilvl w:val="0"/>
          <w:numId w:val="9"/>
        </w:numPr>
        <w:suppressAutoHyphens/>
        <w:autoSpaceDN w:val="0"/>
        <w:spacing w:after="240"/>
        <w:ind w:left="284" w:hanging="284"/>
        <w:jc w:val="left"/>
        <w:textAlignment w:val="baseline"/>
        <w:rPr>
          <w:b/>
          <w:bCs/>
        </w:rPr>
      </w:pPr>
      <w:r>
        <w:rPr>
          <w:b/>
          <w:bCs/>
        </w:rPr>
        <w:t>Darba apjomi:</w:t>
      </w:r>
    </w:p>
    <w:tbl>
      <w:tblPr>
        <w:tblW w:w="4907" w:type="pct"/>
        <w:tblCellMar>
          <w:left w:w="10" w:type="dxa"/>
          <w:right w:w="10" w:type="dxa"/>
        </w:tblCellMar>
        <w:tblLook w:val="04A0" w:firstRow="1" w:lastRow="0" w:firstColumn="1" w:lastColumn="0" w:noHBand="0" w:noVBand="1"/>
      </w:tblPr>
      <w:tblGrid>
        <w:gridCol w:w="746"/>
        <w:gridCol w:w="5298"/>
        <w:gridCol w:w="1617"/>
        <w:gridCol w:w="1515"/>
      </w:tblGrid>
      <w:tr w:rsidR="00053005" w:rsidTr="002A3EFB">
        <w:trPr>
          <w:cantSplit/>
          <w:trHeight w:val="513"/>
        </w:trPr>
        <w:tc>
          <w:tcPr>
            <w:tcW w:w="7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shd w:val="clear" w:color="auto" w:fill="FFFFFF"/>
              <w:autoSpaceDE w:val="0"/>
              <w:jc w:val="center"/>
              <w:rPr>
                <w:b/>
                <w:bCs/>
                <w:color w:val="000000"/>
              </w:rPr>
            </w:pPr>
            <w:r>
              <w:rPr>
                <w:b/>
                <w:bCs/>
                <w:color w:val="000000"/>
              </w:rPr>
              <w:t>Nr.</w:t>
            </w:r>
          </w:p>
          <w:p w:rsidR="00053005" w:rsidRDefault="00053005" w:rsidP="002A3EFB">
            <w:pPr>
              <w:shd w:val="clear" w:color="auto" w:fill="FFFFFF"/>
              <w:autoSpaceDE w:val="0"/>
              <w:jc w:val="center"/>
              <w:rPr>
                <w:b/>
                <w:bCs/>
                <w:color w:val="000000"/>
              </w:rPr>
            </w:pPr>
            <w:r>
              <w:rPr>
                <w:b/>
                <w:bCs/>
                <w:color w:val="000000"/>
              </w:rPr>
              <w:t>p.k.</w:t>
            </w:r>
          </w:p>
        </w:tc>
        <w:tc>
          <w:tcPr>
            <w:tcW w:w="55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shd w:val="clear" w:color="auto" w:fill="FFFFFF"/>
              <w:autoSpaceDE w:val="0"/>
              <w:jc w:val="center"/>
              <w:rPr>
                <w:b/>
                <w:bCs/>
                <w:color w:val="000000"/>
              </w:rPr>
            </w:pPr>
            <w:r>
              <w:rPr>
                <w:b/>
                <w:bCs/>
                <w:color w:val="000000"/>
              </w:rPr>
              <w:t>Darba nosaukums</w:t>
            </w:r>
          </w:p>
        </w:tc>
        <w:tc>
          <w:tcPr>
            <w:tcW w:w="16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shd w:val="clear" w:color="auto" w:fill="FFFFFF"/>
              <w:autoSpaceDE w:val="0"/>
              <w:jc w:val="center"/>
              <w:rPr>
                <w:b/>
                <w:bCs/>
                <w:color w:val="000000"/>
              </w:rPr>
            </w:pPr>
            <w:r>
              <w:rPr>
                <w:b/>
                <w:bCs/>
                <w:color w:val="000000"/>
              </w:rPr>
              <w:t>Mērvienība</w:t>
            </w:r>
          </w:p>
        </w:tc>
        <w:tc>
          <w:tcPr>
            <w:tcW w:w="15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005" w:rsidRDefault="00053005" w:rsidP="002A3EFB">
            <w:pPr>
              <w:autoSpaceDN w:val="0"/>
              <w:jc w:val="center"/>
              <w:rPr>
                <w:b/>
              </w:rPr>
            </w:pPr>
          </w:p>
          <w:p w:rsidR="00053005" w:rsidRDefault="00053005" w:rsidP="002A3EFB">
            <w:pPr>
              <w:autoSpaceDN w:val="0"/>
              <w:jc w:val="center"/>
              <w:rPr>
                <w:b/>
              </w:rPr>
            </w:pPr>
            <w:r>
              <w:rPr>
                <w:b/>
              </w:rPr>
              <w:t>Daudzums</w:t>
            </w:r>
          </w:p>
          <w:p w:rsidR="00053005" w:rsidRDefault="00053005" w:rsidP="002A3EFB">
            <w:pPr>
              <w:autoSpaceDN w:val="0"/>
              <w:jc w:val="center"/>
              <w:rPr>
                <w:b/>
              </w:rPr>
            </w:pPr>
          </w:p>
        </w:tc>
      </w:tr>
      <w:tr w:rsidR="00053005" w:rsidTr="002A3EFB">
        <w:trPr>
          <w:cantSplit/>
          <w:trHeight w:val="4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005" w:rsidRDefault="00053005" w:rsidP="002A3EFB">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005" w:rsidRDefault="00053005" w:rsidP="002A3EFB">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005" w:rsidRDefault="00053005" w:rsidP="002A3EFB">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005" w:rsidRDefault="00053005" w:rsidP="002A3EFB">
            <w:pPr>
              <w:autoSpaceDN w:val="0"/>
              <w:rPr>
                <w:b/>
                <w:noProof/>
              </w:rPr>
            </w:pPr>
          </w:p>
        </w:tc>
      </w:tr>
      <w:tr w:rsidR="00053005" w:rsidTr="002A3EFB">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rPr>
                <w:b/>
              </w:rPr>
            </w:pPr>
            <w:r>
              <w:rPr>
                <w:b/>
              </w:rPr>
              <w:t>1.</w:t>
            </w:r>
          </w:p>
        </w:tc>
        <w:tc>
          <w:tcPr>
            <w:tcW w:w="5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b/>
                <w:bCs/>
                <w:sz w:val="22"/>
                <w:szCs w:val="22"/>
              </w:rPr>
            </w:pPr>
            <w:r>
              <w:rPr>
                <w:b/>
                <w:bCs/>
                <w:sz w:val="22"/>
                <w:szCs w:val="22"/>
              </w:rPr>
              <w:t>2A Kabinets</w:t>
            </w:r>
          </w:p>
        </w:tc>
        <w:tc>
          <w:tcPr>
            <w:tcW w:w="163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noProof/>
                <w:sz w:val="22"/>
                <w:szCs w:val="22"/>
              </w:rPr>
            </w:pPr>
            <w:r>
              <w:rPr>
                <w:sz w:val="22"/>
                <w:szCs w:val="22"/>
              </w:rPr>
              <w:t> </w:t>
            </w:r>
          </w:p>
        </w:tc>
        <w:tc>
          <w:tcPr>
            <w:tcW w:w="152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 </w:t>
            </w:r>
          </w:p>
        </w:tc>
      </w:tr>
      <w:tr w:rsidR="00053005" w:rsidTr="002A3EFB">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1.1</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Grīdas apdares materiāla un grīdlīstu noņemšana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62.00</w:t>
            </w:r>
          </w:p>
        </w:tc>
      </w:tr>
      <w:tr w:rsidR="00053005" w:rsidTr="002A3EFB">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1.2</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 xml:space="preserve">Grīdas </w:t>
            </w:r>
            <w:proofErr w:type="spellStart"/>
            <w:r>
              <w:rPr>
                <w:sz w:val="22"/>
                <w:szCs w:val="22"/>
              </w:rPr>
              <w:t>pamatkārta</w:t>
            </w:r>
            <w:proofErr w:type="spellEnd"/>
            <w:r>
              <w:rPr>
                <w:sz w:val="22"/>
                <w:szCs w:val="22"/>
              </w:rPr>
              <w:t xml:space="preserve"> sagatavošana, izlīdzināšana, remonts</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62.00</w:t>
            </w:r>
          </w:p>
        </w:tc>
      </w:tr>
      <w:tr w:rsidR="00053005" w:rsidTr="002A3EFB">
        <w:trPr>
          <w:trHeight w:val="544"/>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1.3</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 xml:space="preserve">Grīdas apdares ieklāšana, pielīmēšana - mīkstais grīdas segums </w:t>
            </w:r>
            <w:proofErr w:type="spellStart"/>
            <w:r>
              <w:rPr>
                <w:sz w:val="22"/>
                <w:szCs w:val="22"/>
              </w:rPr>
              <w:t>Milano</w:t>
            </w:r>
            <w:proofErr w:type="spellEnd"/>
            <w:r>
              <w:rPr>
                <w:sz w:val="22"/>
                <w:szCs w:val="22"/>
              </w:rPr>
              <w:t xml:space="preserve"> (poliamīda šķiedrām (neilona)) vai ekvivalents</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62.00</w:t>
            </w:r>
          </w:p>
        </w:tc>
      </w:tr>
      <w:tr w:rsidR="00053005" w:rsidTr="002A3EFB">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1.4</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Koka grīdlīstu montāža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51.50</w:t>
            </w:r>
          </w:p>
        </w:tc>
      </w:tr>
      <w:tr w:rsidR="00053005" w:rsidTr="002A3EFB">
        <w:trPr>
          <w:trHeight w:val="31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1.5</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Būvgružu savākšana izvešana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m3</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0.90</w:t>
            </w:r>
          </w:p>
        </w:tc>
      </w:tr>
      <w:tr w:rsidR="00053005" w:rsidTr="002A3EFB">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rPr>
                <w:b/>
              </w:rPr>
            </w:pPr>
            <w:r>
              <w:rPr>
                <w:b/>
              </w:rPr>
              <w:t>2.</w:t>
            </w:r>
          </w:p>
        </w:tc>
        <w:tc>
          <w:tcPr>
            <w:tcW w:w="5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b/>
                <w:bCs/>
                <w:sz w:val="22"/>
                <w:szCs w:val="22"/>
              </w:rPr>
            </w:pPr>
            <w:r>
              <w:rPr>
                <w:b/>
                <w:bCs/>
                <w:sz w:val="22"/>
                <w:szCs w:val="22"/>
              </w:rPr>
              <w:t>Koridors</w:t>
            </w:r>
          </w:p>
        </w:tc>
        <w:tc>
          <w:tcPr>
            <w:tcW w:w="163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noProof/>
                <w:sz w:val="22"/>
                <w:szCs w:val="22"/>
              </w:rPr>
            </w:pPr>
            <w:r>
              <w:rPr>
                <w:sz w:val="22"/>
                <w:szCs w:val="22"/>
              </w:rPr>
              <w:t> </w:t>
            </w:r>
          </w:p>
        </w:tc>
        <w:tc>
          <w:tcPr>
            <w:tcW w:w="152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 </w:t>
            </w:r>
          </w:p>
        </w:tc>
      </w:tr>
      <w:tr w:rsidR="00053005" w:rsidTr="002A3EFB">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2.1</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Grīdas apdares materiāla un grīdlīstu noņemšana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28.00</w:t>
            </w:r>
          </w:p>
        </w:tc>
      </w:tr>
      <w:tr w:rsidR="00053005" w:rsidTr="002A3EFB">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2.2</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 xml:space="preserve">Grīdas </w:t>
            </w:r>
            <w:proofErr w:type="spellStart"/>
            <w:r>
              <w:rPr>
                <w:sz w:val="22"/>
                <w:szCs w:val="22"/>
              </w:rPr>
              <w:t>pamatkārta</w:t>
            </w:r>
            <w:proofErr w:type="spellEnd"/>
            <w:r>
              <w:rPr>
                <w:sz w:val="22"/>
                <w:szCs w:val="22"/>
              </w:rPr>
              <w:t xml:space="preserve"> sagatavošana, izlīdzināšana, remonts</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28.00</w:t>
            </w:r>
          </w:p>
        </w:tc>
      </w:tr>
      <w:tr w:rsidR="00053005" w:rsidTr="002A3EFB">
        <w:trPr>
          <w:trHeight w:val="544"/>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2.3</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 xml:space="preserve">Grīdas apdares ieklāšana, pielīmēšana - mīkstais grīdas segums </w:t>
            </w:r>
            <w:proofErr w:type="spellStart"/>
            <w:r>
              <w:rPr>
                <w:sz w:val="22"/>
                <w:szCs w:val="22"/>
              </w:rPr>
              <w:t>Milano</w:t>
            </w:r>
            <w:proofErr w:type="spellEnd"/>
            <w:r>
              <w:rPr>
                <w:sz w:val="22"/>
                <w:szCs w:val="22"/>
              </w:rPr>
              <w:t xml:space="preserve"> (poliamīda šķiedrām (neilona)) vai ekvivalents</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28.00</w:t>
            </w:r>
          </w:p>
        </w:tc>
      </w:tr>
      <w:tr w:rsidR="00053005" w:rsidTr="002A3EFB">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2.4</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Koka grīdlīstu montāža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30.50</w:t>
            </w:r>
          </w:p>
        </w:tc>
      </w:tr>
      <w:tr w:rsidR="00053005" w:rsidTr="002A3EFB">
        <w:trPr>
          <w:trHeight w:val="26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3005" w:rsidRDefault="00053005" w:rsidP="002A3EFB">
            <w:pPr>
              <w:autoSpaceDN w:val="0"/>
              <w:jc w:val="center"/>
            </w:pPr>
            <w:r>
              <w:t>2.5</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rPr>
                <w:sz w:val="22"/>
                <w:szCs w:val="22"/>
              </w:rPr>
            </w:pPr>
            <w:r>
              <w:rPr>
                <w:sz w:val="22"/>
                <w:szCs w:val="22"/>
              </w:rPr>
              <w:t>Būvgružu savākšana izvešana</w:t>
            </w:r>
          </w:p>
        </w:tc>
        <w:tc>
          <w:tcPr>
            <w:tcW w:w="16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m2</w:t>
            </w:r>
          </w:p>
        </w:tc>
        <w:tc>
          <w:tcPr>
            <w:tcW w:w="15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3005" w:rsidRDefault="00053005" w:rsidP="002A3EFB">
            <w:pPr>
              <w:autoSpaceDN w:val="0"/>
              <w:jc w:val="center"/>
              <w:rPr>
                <w:sz w:val="22"/>
                <w:szCs w:val="22"/>
              </w:rPr>
            </w:pPr>
            <w:r>
              <w:rPr>
                <w:sz w:val="22"/>
                <w:szCs w:val="22"/>
              </w:rPr>
              <w:t>0.50</w:t>
            </w:r>
          </w:p>
        </w:tc>
      </w:tr>
    </w:tbl>
    <w:p w:rsidR="00053005" w:rsidRDefault="00053005" w:rsidP="00053005">
      <w:pPr>
        <w:spacing w:line="20" w:lineRule="atLeast"/>
        <w:rPr>
          <w:noProof/>
        </w:rPr>
      </w:pPr>
    </w:p>
    <w:p w:rsidR="00053005" w:rsidRDefault="00053005" w:rsidP="00053005">
      <w:pPr>
        <w:numPr>
          <w:ilvl w:val="0"/>
          <w:numId w:val="9"/>
        </w:numPr>
        <w:tabs>
          <w:tab w:val="left" w:pos="284"/>
        </w:tabs>
        <w:suppressAutoHyphens/>
        <w:autoSpaceDN w:val="0"/>
        <w:spacing w:line="0" w:lineRule="atLeast"/>
        <w:ind w:left="851" w:hanging="851"/>
        <w:jc w:val="left"/>
        <w:textAlignment w:val="baseline"/>
        <w:rPr>
          <w:b/>
          <w:bCs/>
        </w:rPr>
      </w:pPr>
      <w:r>
        <w:rPr>
          <w:b/>
          <w:bCs/>
        </w:rPr>
        <w:t>Īpašie noteikumi:</w:t>
      </w:r>
      <w:r>
        <w:t xml:space="preserve"> </w:t>
      </w:r>
    </w:p>
    <w:p w:rsidR="00053005" w:rsidRDefault="00053005" w:rsidP="00053005">
      <w:pPr>
        <w:tabs>
          <w:tab w:val="left" w:pos="284"/>
        </w:tabs>
        <w:suppressAutoHyphens/>
        <w:autoSpaceDN w:val="0"/>
        <w:spacing w:line="0" w:lineRule="atLeast"/>
        <w:textAlignment w:val="baseline"/>
        <w:rPr>
          <w:bCs/>
        </w:rPr>
      </w:pPr>
      <w:r>
        <w:rPr>
          <w:bCs/>
        </w:rPr>
        <w:t>4.1. Prasības mīkstā grīdas segumam;</w:t>
      </w:r>
    </w:p>
    <w:p w:rsidR="00053005" w:rsidRPr="00053005" w:rsidRDefault="00053005" w:rsidP="00053005">
      <w:pPr>
        <w:pStyle w:val="ListParagraph"/>
        <w:numPr>
          <w:ilvl w:val="2"/>
          <w:numId w:val="15"/>
        </w:numPr>
        <w:tabs>
          <w:tab w:val="left" w:pos="284"/>
        </w:tabs>
        <w:spacing w:line="0" w:lineRule="atLeast"/>
        <w:ind w:left="993" w:hanging="567"/>
        <w:contextualSpacing/>
        <w:textAlignment w:val="baseline"/>
        <w:rPr>
          <w:bCs/>
          <w:lang w:val="lv-LV"/>
        </w:rPr>
      </w:pPr>
      <w:r w:rsidRPr="00053005">
        <w:rPr>
          <w:bCs/>
          <w:lang w:val="lv-LV"/>
        </w:rPr>
        <w:t xml:space="preserve">Grīdas seguma materiālam jābūt paredzētam uzstādīšanai publiskās telpās ar intensīvu slodzi, poliamīdam (nebalējošam, noturīgam pret krāsas izmaiņām ķīmisko tīrīšanas līdzekļu iedarbībā). </w:t>
      </w:r>
    </w:p>
    <w:p w:rsidR="00053005" w:rsidRPr="00053005" w:rsidRDefault="00053005" w:rsidP="00053005">
      <w:pPr>
        <w:pStyle w:val="ListParagraph"/>
        <w:numPr>
          <w:ilvl w:val="2"/>
          <w:numId w:val="15"/>
        </w:numPr>
        <w:tabs>
          <w:tab w:val="left" w:pos="284"/>
        </w:tabs>
        <w:spacing w:line="0" w:lineRule="atLeast"/>
        <w:ind w:left="993" w:hanging="567"/>
        <w:contextualSpacing/>
        <w:textAlignment w:val="baseline"/>
        <w:rPr>
          <w:bCs/>
          <w:lang w:val="lv-LV"/>
        </w:rPr>
      </w:pPr>
      <w:r w:rsidRPr="00053005">
        <w:rPr>
          <w:bCs/>
          <w:lang w:val="lv-LV"/>
        </w:rPr>
        <w:t xml:space="preserve">Grīdas segumam ir jābūt piegādātam no vienas ražojuma partijas, lai nebūtu materiāla toņu un/vai fizisko parametru atšķirību. </w:t>
      </w:r>
    </w:p>
    <w:p w:rsidR="00053005" w:rsidRDefault="00053005" w:rsidP="00053005">
      <w:pPr>
        <w:pStyle w:val="ListParagraph"/>
        <w:numPr>
          <w:ilvl w:val="2"/>
          <w:numId w:val="15"/>
        </w:numPr>
        <w:tabs>
          <w:tab w:val="left" w:pos="284"/>
        </w:tabs>
        <w:spacing w:line="0" w:lineRule="atLeast"/>
        <w:ind w:left="993" w:hanging="567"/>
        <w:contextualSpacing/>
        <w:textAlignment w:val="baseline"/>
        <w:rPr>
          <w:bCs/>
        </w:rPr>
      </w:pPr>
      <w:proofErr w:type="spellStart"/>
      <w:r>
        <w:rPr>
          <w:bCs/>
        </w:rPr>
        <w:t>Grīdas</w:t>
      </w:r>
      <w:proofErr w:type="spellEnd"/>
      <w:r>
        <w:rPr>
          <w:bCs/>
        </w:rPr>
        <w:t xml:space="preserve"> </w:t>
      </w:r>
      <w:proofErr w:type="spellStart"/>
      <w:r>
        <w:rPr>
          <w:bCs/>
        </w:rPr>
        <w:t>segumam</w:t>
      </w:r>
      <w:proofErr w:type="spellEnd"/>
      <w:r>
        <w:rPr>
          <w:bCs/>
        </w:rPr>
        <w:t xml:space="preserve"> </w:t>
      </w:r>
      <w:proofErr w:type="spellStart"/>
      <w:r>
        <w:rPr>
          <w:bCs/>
        </w:rPr>
        <w:t>jābūt</w:t>
      </w:r>
      <w:proofErr w:type="spellEnd"/>
      <w:r>
        <w:rPr>
          <w:bCs/>
        </w:rPr>
        <w:t xml:space="preserve"> </w:t>
      </w:r>
      <w:proofErr w:type="spellStart"/>
      <w:r>
        <w:rPr>
          <w:bCs/>
        </w:rPr>
        <w:t>izgatavotam</w:t>
      </w:r>
      <w:proofErr w:type="spellEnd"/>
      <w:r>
        <w:rPr>
          <w:bCs/>
        </w:rPr>
        <w:t xml:space="preserve"> no </w:t>
      </w:r>
      <w:proofErr w:type="spellStart"/>
      <w:r>
        <w:rPr>
          <w:bCs/>
        </w:rPr>
        <w:t>tīra</w:t>
      </w:r>
      <w:proofErr w:type="spellEnd"/>
      <w:r>
        <w:rPr>
          <w:bCs/>
        </w:rPr>
        <w:t xml:space="preserve"> </w:t>
      </w:r>
      <w:proofErr w:type="spellStart"/>
      <w:r>
        <w:rPr>
          <w:bCs/>
        </w:rPr>
        <w:t>poliamīda</w:t>
      </w:r>
      <w:proofErr w:type="spellEnd"/>
      <w:r>
        <w:rPr>
          <w:bCs/>
        </w:rPr>
        <w:t xml:space="preserve"> </w:t>
      </w:r>
      <w:proofErr w:type="spellStart"/>
      <w:r>
        <w:rPr>
          <w:bCs/>
        </w:rPr>
        <w:t>šķiedrām</w:t>
      </w:r>
      <w:proofErr w:type="spellEnd"/>
      <w:r>
        <w:rPr>
          <w:bCs/>
        </w:rPr>
        <w:t xml:space="preserve"> (</w:t>
      </w:r>
      <w:proofErr w:type="spellStart"/>
      <w:r>
        <w:rPr>
          <w:bCs/>
        </w:rPr>
        <w:t>neilona</w:t>
      </w:r>
      <w:proofErr w:type="spellEnd"/>
      <w:r>
        <w:rPr>
          <w:bCs/>
        </w:rPr>
        <w:t xml:space="preserve">). </w:t>
      </w:r>
    </w:p>
    <w:p w:rsidR="00053005" w:rsidRDefault="00053005" w:rsidP="00053005">
      <w:pPr>
        <w:pStyle w:val="ListParagraph"/>
        <w:numPr>
          <w:ilvl w:val="2"/>
          <w:numId w:val="15"/>
        </w:numPr>
        <w:tabs>
          <w:tab w:val="left" w:pos="284"/>
        </w:tabs>
        <w:spacing w:line="0" w:lineRule="atLeast"/>
        <w:ind w:left="993" w:hanging="567"/>
        <w:contextualSpacing/>
        <w:textAlignment w:val="baseline"/>
        <w:rPr>
          <w:bCs/>
        </w:rPr>
      </w:pPr>
      <w:proofErr w:type="spellStart"/>
      <w:r>
        <w:rPr>
          <w:bCs/>
        </w:rPr>
        <w:t>Grīdas</w:t>
      </w:r>
      <w:proofErr w:type="spellEnd"/>
      <w:r>
        <w:rPr>
          <w:bCs/>
        </w:rPr>
        <w:t xml:space="preserve"> </w:t>
      </w:r>
      <w:proofErr w:type="spellStart"/>
      <w:r>
        <w:rPr>
          <w:bCs/>
        </w:rPr>
        <w:t>segumam</w:t>
      </w:r>
      <w:proofErr w:type="spellEnd"/>
      <w:r>
        <w:rPr>
          <w:bCs/>
        </w:rPr>
        <w:t xml:space="preserve"> </w:t>
      </w:r>
      <w:proofErr w:type="spellStart"/>
      <w:r>
        <w:rPr>
          <w:bCs/>
        </w:rPr>
        <w:t>jābūt</w:t>
      </w:r>
      <w:proofErr w:type="spellEnd"/>
      <w:r>
        <w:rPr>
          <w:bCs/>
        </w:rPr>
        <w:t xml:space="preserve"> </w:t>
      </w:r>
      <w:proofErr w:type="spellStart"/>
      <w:r>
        <w:rPr>
          <w:bCs/>
        </w:rPr>
        <w:t>viegli</w:t>
      </w:r>
      <w:proofErr w:type="spellEnd"/>
      <w:r>
        <w:rPr>
          <w:bCs/>
        </w:rPr>
        <w:t xml:space="preserve"> </w:t>
      </w:r>
      <w:proofErr w:type="spellStart"/>
      <w:r>
        <w:rPr>
          <w:bCs/>
        </w:rPr>
        <w:t>kopjamam</w:t>
      </w:r>
      <w:proofErr w:type="spellEnd"/>
      <w:r>
        <w:rPr>
          <w:bCs/>
        </w:rPr>
        <w:t xml:space="preserve">, </w:t>
      </w:r>
      <w:proofErr w:type="spellStart"/>
      <w:r>
        <w:rPr>
          <w:bCs/>
        </w:rPr>
        <w:t>skaņu</w:t>
      </w:r>
      <w:proofErr w:type="spellEnd"/>
      <w:r>
        <w:rPr>
          <w:bCs/>
        </w:rPr>
        <w:t xml:space="preserve"> </w:t>
      </w:r>
      <w:proofErr w:type="spellStart"/>
      <w:r>
        <w:rPr>
          <w:bCs/>
        </w:rPr>
        <w:t>izolējošam</w:t>
      </w:r>
      <w:proofErr w:type="spellEnd"/>
      <w:r>
        <w:rPr>
          <w:bCs/>
        </w:rPr>
        <w:t xml:space="preserve"> </w:t>
      </w:r>
      <w:proofErr w:type="spellStart"/>
      <w:r>
        <w:rPr>
          <w:bCs/>
        </w:rPr>
        <w:t>ar</w:t>
      </w:r>
      <w:proofErr w:type="spellEnd"/>
      <w:r>
        <w:rPr>
          <w:bCs/>
        </w:rPr>
        <w:t xml:space="preserve"> </w:t>
      </w:r>
      <w:proofErr w:type="spellStart"/>
      <w:r>
        <w:rPr>
          <w:bCs/>
        </w:rPr>
        <w:t>antistatisku</w:t>
      </w:r>
      <w:proofErr w:type="spellEnd"/>
      <w:r>
        <w:rPr>
          <w:bCs/>
        </w:rPr>
        <w:t xml:space="preserve"> </w:t>
      </w:r>
      <w:proofErr w:type="spellStart"/>
      <w:r>
        <w:rPr>
          <w:bCs/>
        </w:rPr>
        <w:t>pārklājumu</w:t>
      </w:r>
      <w:proofErr w:type="spellEnd"/>
      <w:r>
        <w:rPr>
          <w:bCs/>
        </w:rPr>
        <w:t xml:space="preserve">. </w:t>
      </w:r>
    </w:p>
    <w:p w:rsidR="00053005" w:rsidRDefault="00053005" w:rsidP="00053005">
      <w:pPr>
        <w:pStyle w:val="ListParagraph"/>
        <w:numPr>
          <w:ilvl w:val="2"/>
          <w:numId w:val="15"/>
        </w:numPr>
        <w:tabs>
          <w:tab w:val="left" w:pos="284"/>
        </w:tabs>
        <w:spacing w:line="0" w:lineRule="atLeast"/>
        <w:ind w:left="993" w:hanging="567"/>
        <w:contextualSpacing/>
        <w:textAlignment w:val="baseline"/>
        <w:rPr>
          <w:bCs/>
        </w:rPr>
      </w:pPr>
      <w:proofErr w:type="spellStart"/>
      <w:r>
        <w:rPr>
          <w:bCs/>
        </w:rPr>
        <w:t>Grīdas</w:t>
      </w:r>
      <w:proofErr w:type="spellEnd"/>
      <w:r>
        <w:rPr>
          <w:bCs/>
        </w:rPr>
        <w:t xml:space="preserve"> </w:t>
      </w:r>
      <w:proofErr w:type="spellStart"/>
      <w:r>
        <w:rPr>
          <w:bCs/>
        </w:rPr>
        <w:t>seguma</w:t>
      </w:r>
      <w:proofErr w:type="spellEnd"/>
      <w:r>
        <w:rPr>
          <w:bCs/>
        </w:rPr>
        <w:t xml:space="preserve"> </w:t>
      </w:r>
      <w:proofErr w:type="spellStart"/>
      <w:r>
        <w:rPr>
          <w:bCs/>
        </w:rPr>
        <w:t>posmu</w:t>
      </w:r>
      <w:proofErr w:type="spellEnd"/>
      <w:r>
        <w:rPr>
          <w:bCs/>
        </w:rPr>
        <w:t xml:space="preserve"> </w:t>
      </w:r>
      <w:proofErr w:type="spellStart"/>
      <w:r>
        <w:rPr>
          <w:bCs/>
        </w:rPr>
        <w:t>savienojuma</w:t>
      </w:r>
      <w:proofErr w:type="spellEnd"/>
      <w:r>
        <w:rPr>
          <w:bCs/>
        </w:rPr>
        <w:t xml:space="preserve"> </w:t>
      </w:r>
      <w:proofErr w:type="spellStart"/>
      <w:r>
        <w:rPr>
          <w:bCs/>
        </w:rPr>
        <w:t>vietās</w:t>
      </w:r>
      <w:proofErr w:type="spellEnd"/>
      <w:r>
        <w:rPr>
          <w:bCs/>
        </w:rPr>
        <w:t xml:space="preserve"> </w:t>
      </w:r>
      <w:proofErr w:type="spellStart"/>
      <w:r>
        <w:rPr>
          <w:bCs/>
        </w:rPr>
        <w:t>malām</w:t>
      </w:r>
      <w:proofErr w:type="spellEnd"/>
      <w:r>
        <w:rPr>
          <w:bCs/>
        </w:rPr>
        <w:t xml:space="preserve"> </w:t>
      </w:r>
      <w:proofErr w:type="spellStart"/>
      <w:r>
        <w:rPr>
          <w:bCs/>
        </w:rPr>
        <w:t>jābūt</w:t>
      </w:r>
      <w:proofErr w:type="spellEnd"/>
      <w:r>
        <w:rPr>
          <w:bCs/>
        </w:rPr>
        <w:t xml:space="preserve"> </w:t>
      </w:r>
      <w:proofErr w:type="spellStart"/>
      <w:r>
        <w:rPr>
          <w:bCs/>
        </w:rPr>
        <w:t>savstarpēji</w:t>
      </w:r>
      <w:proofErr w:type="spellEnd"/>
      <w:r>
        <w:rPr>
          <w:bCs/>
        </w:rPr>
        <w:t xml:space="preserve"> </w:t>
      </w:r>
      <w:proofErr w:type="spellStart"/>
      <w:r>
        <w:rPr>
          <w:bCs/>
        </w:rPr>
        <w:t>stingri</w:t>
      </w:r>
      <w:proofErr w:type="spellEnd"/>
      <w:r>
        <w:rPr>
          <w:bCs/>
        </w:rPr>
        <w:t xml:space="preserve"> </w:t>
      </w:r>
      <w:proofErr w:type="spellStart"/>
      <w:r>
        <w:rPr>
          <w:bCs/>
        </w:rPr>
        <w:t>nostiprinātām</w:t>
      </w:r>
      <w:proofErr w:type="spellEnd"/>
      <w:r>
        <w:rPr>
          <w:bCs/>
        </w:rPr>
        <w:t xml:space="preserve">, bez </w:t>
      </w:r>
      <w:proofErr w:type="spellStart"/>
      <w:r>
        <w:rPr>
          <w:bCs/>
        </w:rPr>
        <w:t>izteikti</w:t>
      </w:r>
      <w:proofErr w:type="spellEnd"/>
      <w:r>
        <w:rPr>
          <w:bCs/>
        </w:rPr>
        <w:t xml:space="preserve"> </w:t>
      </w:r>
      <w:proofErr w:type="spellStart"/>
      <w:r>
        <w:rPr>
          <w:bCs/>
        </w:rPr>
        <w:t>redzamām</w:t>
      </w:r>
      <w:proofErr w:type="spellEnd"/>
      <w:r>
        <w:rPr>
          <w:bCs/>
        </w:rPr>
        <w:t xml:space="preserve"> </w:t>
      </w:r>
      <w:proofErr w:type="spellStart"/>
      <w:r>
        <w:rPr>
          <w:bCs/>
        </w:rPr>
        <w:t>savienojumu</w:t>
      </w:r>
      <w:proofErr w:type="spellEnd"/>
      <w:r>
        <w:rPr>
          <w:bCs/>
        </w:rPr>
        <w:t xml:space="preserve"> </w:t>
      </w:r>
      <w:proofErr w:type="spellStart"/>
      <w:r>
        <w:rPr>
          <w:bCs/>
        </w:rPr>
        <w:t>vietām</w:t>
      </w:r>
      <w:proofErr w:type="spellEnd"/>
      <w:r>
        <w:rPr>
          <w:bCs/>
        </w:rPr>
        <w:t>.</w:t>
      </w:r>
    </w:p>
    <w:p w:rsidR="00053005" w:rsidRDefault="00053005" w:rsidP="00053005">
      <w:pPr>
        <w:pStyle w:val="ListParagraph"/>
        <w:numPr>
          <w:ilvl w:val="1"/>
          <w:numId w:val="15"/>
        </w:numPr>
        <w:tabs>
          <w:tab w:val="left" w:pos="284"/>
        </w:tabs>
        <w:spacing w:line="0" w:lineRule="atLeast"/>
        <w:ind w:left="426" w:hanging="426"/>
        <w:contextualSpacing/>
        <w:textAlignment w:val="baseline"/>
        <w:rPr>
          <w:bCs/>
        </w:rPr>
      </w:pPr>
      <w:proofErr w:type="spellStart"/>
      <w:r>
        <w:rPr>
          <w:bCs/>
        </w:rPr>
        <w:t>Būvdarbus</w:t>
      </w:r>
      <w:proofErr w:type="spellEnd"/>
      <w:r>
        <w:rPr>
          <w:bCs/>
        </w:rPr>
        <w:t xml:space="preserve"> </w:t>
      </w:r>
      <w:proofErr w:type="spellStart"/>
      <w:r>
        <w:rPr>
          <w:bCs/>
        </w:rPr>
        <w:t>paredzēt</w:t>
      </w:r>
      <w:proofErr w:type="spellEnd"/>
      <w:r>
        <w:rPr>
          <w:bCs/>
        </w:rPr>
        <w:t xml:space="preserve"> </w:t>
      </w:r>
      <w:proofErr w:type="spellStart"/>
      <w:r>
        <w:rPr>
          <w:bCs/>
        </w:rPr>
        <w:t>veikt</w:t>
      </w:r>
      <w:proofErr w:type="spellEnd"/>
      <w:r>
        <w:rPr>
          <w:bCs/>
        </w:rPr>
        <w:t xml:space="preserve"> </w:t>
      </w:r>
      <w:proofErr w:type="spellStart"/>
      <w:r>
        <w:rPr>
          <w:bCs/>
        </w:rPr>
        <w:t>ārpus</w:t>
      </w:r>
      <w:proofErr w:type="spellEnd"/>
      <w:r>
        <w:rPr>
          <w:bCs/>
        </w:rPr>
        <w:t xml:space="preserve"> Daugavpils domes </w:t>
      </w:r>
      <w:proofErr w:type="spellStart"/>
      <w:r>
        <w:rPr>
          <w:bCs/>
        </w:rPr>
        <w:t>iestādes</w:t>
      </w:r>
      <w:proofErr w:type="spellEnd"/>
      <w:r>
        <w:rPr>
          <w:bCs/>
        </w:rPr>
        <w:t xml:space="preserve"> </w:t>
      </w:r>
      <w:proofErr w:type="spellStart"/>
      <w:r>
        <w:rPr>
          <w:bCs/>
        </w:rPr>
        <w:t>darba</w:t>
      </w:r>
      <w:proofErr w:type="spellEnd"/>
      <w:r>
        <w:rPr>
          <w:bCs/>
        </w:rPr>
        <w:t xml:space="preserve"> </w:t>
      </w:r>
      <w:proofErr w:type="spellStart"/>
      <w:r>
        <w:rPr>
          <w:bCs/>
        </w:rPr>
        <w:t>laika</w:t>
      </w:r>
      <w:proofErr w:type="spellEnd"/>
      <w:r>
        <w:rPr>
          <w:bCs/>
        </w:rPr>
        <w:t xml:space="preserve">, </w:t>
      </w:r>
      <w:proofErr w:type="spellStart"/>
      <w:r>
        <w:rPr>
          <w:bCs/>
        </w:rPr>
        <w:t>iepriekš</w:t>
      </w:r>
      <w:proofErr w:type="spellEnd"/>
      <w:r>
        <w:rPr>
          <w:bCs/>
        </w:rPr>
        <w:t xml:space="preserve"> </w:t>
      </w:r>
      <w:proofErr w:type="spellStart"/>
      <w:r>
        <w:rPr>
          <w:bCs/>
        </w:rPr>
        <w:t>saskaņojot</w:t>
      </w:r>
      <w:proofErr w:type="spellEnd"/>
      <w:r>
        <w:rPr>
          <w:bCs/>
        </w:rPr>
        <w:t xml:space="preserve"> to </w:t>
      </w:r>
      <w:proofErr w:type="spellStart"/>
      <w:r>
        <w:rPr>
          <w:bCs/>
        </w:rPr>
        <w:t>ar</w:t>
      </w:r>
      <w:proofErr w:type="spellEnd"/>
      <w:r>
        <w:rPr>
          <w:bCs/>
        </w:rPr>
        <w:t xml:space="preserve"> </w:t>
      </w:r>
      <w:proofErr w:type="spellStart"/>
      <w:r>
        <w:rPr>
          <w:bCs/>
        </w:rPr>
        <w:t>Pasūtītāju</w:t>
      </w:r>
      <w:proofErr w:type="spellEnd"/>
      <w:r>
        <w:rPr>
          <w:bCs/>
        </w:rPr>
        <w:t>.</w:t>
      </w:r>
    </w:p>
    <w:p w:rsidR="00053005" w:rsidRDefault="00053005" w:rsidP="00053005">
      <w:pPr>
        <w:pStyle w:val="ListParagraph"/>
        <w:numPr>
          <w:ilvl w:val="1"/>
          <w:numId w:val="15"/>
        </w:numPr>
        <w:tabs>
          <w:tab w:val="left" w:pos="851"/>
        </w:tabs>
        <w:spacing w:line="0" w:lineRule="atLeast"/>
        <w:ind w:left="426" w:hanging="426"/>
        <w:contextualSpacing/>
        <w:jc w:val="both"/>
        <w:textAlignment w:val="baseline"/>
      </w:pPr>
      <w:proofErr w:type="spellStart"/>
      <w:r>
        <w:rPr>
          <w:lang w:eastAsia="ru-RU"/>
        </w:rPr>
        <w:t>Piedāvājums</w:t>
      </w:r>
      <w:proofErr w:type="spellEnd"/>
      <w:r>
        <w:rPr>
          <w:lang w:eastAsia="ru-RU"/>
        </w:rPr>
        <w:t xml:space="preserve"> </w:t>
      </w:r>
      <w:proofErr w:type="spellStart"/>
      <w:r>
        <w:rPr>
          <w:lang w:eastAsia="ru-RU"/>
        </w:rPr>
        <w:t>jāsagatavo</w:t>
      </w:r>
      <w:proofErr w:type="spellEnd"/>
      <w:r>
        <w:rPr>
          <w:lang w:eastAsia="ru-RU"/>
        </w:rPr>
        <w:t xml:space="preserve"> </w:t>
      </w:r>
      <w:proofErr w:type="spellStart"/>
      <w:r>
        <w:rPr>
          <w:lang w:eastAsia="ru-RU"/>
        </w:rPr>
        <w:t>atbilstoši</w:t>
      </w:r>
      <w:proofErr w:type="spellEnd"/>
      <w:r>
        <w:rPr>
          <w:lang w:eastAsia="ru-RU"/>
        </w:rPr>
        <w:t xml:space="preserve"> </w:t>
      </w:r>
      <w:proofErr w:type="spellStart"/>
      <w:r>
        <w:rPr>
          <w:lang w:eastAsia="ru-RU"/>
        </w:rPr>
        <w:t>Ministru</w:t>
      </w:r>
      <w:proofErr w:type="spellEnd"/>
      <w:r>
        <w:rPr>
          <w:lang w:eastAsia="ru-RU"/>
        </w:rPr>
        <w:t xml:space="preserve"> </w:t>
      </w:r>
      <w:proofErr w:type="spellStart"/>
      <w:r>
        <w:rPr>
          <w:lang w:eastAsia="ru-RU"/>
        </w:rPr>
        <w:t>kabineta</w:t>
      </w:r>
      <w:proofErr w:type="spellEnd"/>
      <w:r>
        <w:rPr>
          <w:lang w:eastAsia="ru-RU"/>
        </w:rPr>
        <w:t xml:space="preserve"> 30.06.2015. </w:t>
      </w:r>
      <w:proofErr w:type="spellStart"/>
      <w:proofErr w:type="gramStart"/>
      <w:r>
        <w:rPr>
          <w:lang w:eastAsia="ru-RU"/>
        </w:rPr>
        <w:t>noteikumiem</w:t>
      </w:r>
      <w:proofErr w:type="spellEnd"/>
      <w:proofErr w:type="gramEnd"/>
      <w:r>
        <w:rPr>
          <w:lang w:eastAsia="ru-RU"/>
        </w:rPr>
        <w:t xml:space="preserve"> Nr.330 „</w:t>
      </w:r>
      <w:proofErr w:type="spellStart"/>
      <w:r>
        <w:rPr>
          <w:lang w:eastAsia="ru-RU"/>
        </w:rPr>
        <w:t>Noteikumi</w:t>
      </w:r>
      <w:proofErr w:type="spellEnd"/>
      <w:r>
        <w:rPr>
          <w:lang w:eastAsia="ru-RU"/>
        </w:rPr>
        <w:t xml:space="preserve"> par </w:t>
      </w:r>
      <w:proofErr w:type="spellStart"/>
      <w:r>
        <w:rPr>
          <w:lang w:eastAsia="ru-RU"/>
        </w:rPr>
        <w:t>Latvijas</w:t>
      </w:r>
      <w:proofErr w:type="spellEnd"/>
      <w:r>
        <w:rPr>
          <w:lang w:eastAsia="ru-RU"/>
        </w:rPr>
        <w:t xml:space="preserve"> </w:t>
      </w:r>
      <w:proofErr w:type="spellStart"/>
      <w:r>
        <w:rPr>
          <w:lang w:eastAsia="ru-RU"/>
        </w:rPr>
        <w:t>būvnormatīvu</w:t>
      </w:r>
      <w:proofErr w:type="spellEnd"/>
      <w:r>
        <w:rPr>
          <w:lang w:eastAsia="ru-RU"/>
        </w:rPr>
        <w:t xml:space="preserve"> LBN 501- 15 „</w:t>
      </w:r>
      <w:proofErr w:type="spellStart"/>
      <w:r>
        <w:rPr>
          <w:lang w:eastAsia="ru-RU"/>
        </w:rPr>
        <w:t>Būvizmaksu</w:t>
      </w:r>
      <w:proofErr w:type="spellEnd"/>
      <w:r>
        <w:rPr>
          <w:lang w:eastAsia="ru-RU"/>
        </w:rPr>
        <w:t xml:space="preserve"> </w:t>
      </w:r>
      <w:proofErr w:type="spellStart"/>
      <w:r>
        <w:rPr>
          <w:lang w:eastAsia="ru-RU"/>
        </w:rPr>
        <w:t>noteikšanas</w:t>
      </w:r>
      <w:proofErr w:type="spellEnd"/>
      <w:r>
        <w:rPr>
          <w:lang w:eastAsia="ru-RU"/>
        </w:rPr>
        <w:t xml:space="preserve"> </w:t>
      </w:r>
      <w:proofErr w:type="spellStart"/>
      <w:r>
        <w:rPr>
          <w:lang w:eastAsia="ru-RU"/>
        </w:rPr>
        <w:t>kārtība</w:t>
      </w:r>
      <w:proofErr w:type="spellEnd"/>
      <w:r>
        <w:rPr>
          <w:lang w:eastAsia="ru-RU"/>
        </w:rPr>
        <w:t>””.</w:t>
      </w:r>
    </w:p>
    <w:p w:rsidR="00053005" w:rsidRDefault="00053005" w:rsidP="00053005">
      <w:pPr>
        <w:pStyle w:val="ListParagraph"/>
        <w:numPr>
          <w:ilvl w:val="1"/>
          <w:numId w:val="15"/>
        </w:numPr>
        <w:tabs>
          <w:tab w:val="left" w:pos="851"/>
        </w:tabs>
        <w:spacing w:line="0" w:lineRule="atLeast"/>
        <w:ind w:left="426" w:hanging="426"/>
        <w:contextualSpacing/>
        <w:jc w:val="both"/>
        <w:textAlignment w:val="baseline"/>
      </w:pPr>
      <w:proofErr w:type="spellStart"/>
      <w:r>
        <w:rPr>
          <w:bCs/>
        </w:rPr>
        <w:t>Pēc</w:t>
      </w:r>
      <w:proofErr w:type="spellEnd"/>
      <w:r>
        <w:rPr>
          <w:bCs/>
        </w:rPr>
        <w:t xml:space="preserve"> </w:t>
      </w:r>
      <w:proofErr w:type="spellStart"/>
      <w:r>
        <w:rPr>
          <w:bCs/>
        </w:rPr>
        <w:t>pasūtītāja</w:t>
      </w:r>
      <w:proofErr w:type="spellEnd"/>
      <w:r>
        <w:rPr>
          <w:bCs/>
        </w:rPr>
        <w:t xml:space="preserve"> </w:t>
      </w:r>
      <w:proofErr w:type="spellStart"/>
      <w:r>
        <w:rPr>
          <w:bCs/>
        </w:rPr>
        <w:t>pieprasījuma</w:t>
      </w:r>
      <w:proofErr w:type="spellEnd"/>
      <w:r>
        <w:rPr>
          <w:bCs/>
        </w:rPr>
        <w:t xml:space="preserve"> </w:t>
      </w:r>
      <w:proofErr w:type="spellStart"/>
      <w:r>
        <w:rPr>
          <w:bCs/>
        </w:rPr>
        <w:t>Pretendentam</w:t>
      </w:r>
      <w:proofErr w:type="spellEnd"/>
      <w:r>
        <w:rPr>
          <w:bCs/>
        </w:rPr>
        <w:t xml:space="preserve"> </w:t>
      </w:r>
      <w:proofErr w:type="spellStart"/>
      <w:r>
        <w:rPr>
          <w:bCs/>
        </w:rPr>
        <w:t>jāsniedz</w:t>
      </w:r>
      <w:proofErr w:type="spellEnd"/>
      <w:r>
        <w:rPr>
          <w:bCs/>
        </w:rPr>
        <w:t xml:space="preserve"> </w:t>
      </w:r>
      <w:proofErr w:type="spellStart"/>
      <w:r>
        <w:rPr>
          <w:bCs/>
        </w:rPr>
        <w:t>informācija</w:t>
      </w:r>
      <w:proofErr w:type="spellEnd"/>
      <w:r>
        <w:rPr>
          <w:bCs/>
        </w:rPr>
        <w:t xml:space="preserve"> par </w:t>
      </w:r>
      <w:proofErr w:type="spellStart"/>
      <w:proofErr w:type="gramStart"/>
      <w:r>
        <w:rPr>
          <w:bCs/>
        </w:rPr>
        <w:t>remontdarbos</w:t>
      </w:r>
      <w:proofErr w:type="spellEnd"/>
      <w:r>
        <w:rPr>
          <w:bCs/>
        </w:rPr>
        <w:t xml:space="preserve">  </w:t>
      </w:r>
      <w:proofErr w:type="spellStart"/>
      <w:r>
        <w:rPr>
          <w:bCs/>
        </w:rPr>
        <w:t>pielietojamiem</w:t>
      </w:r>
      <w:proofErr w:type="spellEnd"/>
      <w:proofErr w:type="gramEnd"/>
      <w:r>
        <w:rPr>
          <w:bCs/>
        </w:rPr>
        <w:t xml:space="preserve"> </w:t>
      </w:r>
      <w:proofErr w:type="spellStart"/>
      <w:r>
        <w:rPr>
          <w:bCs/>
        </w:rPr>
        <w:t>galvenajiem</w:t>
      </w:r>
      <w:proofErr w:type="spellEnd"/>
      <w:r>
        <w:rPr>
          <w:bCs/>
        </w:rPr>
        <w:t xml:space="preserve"> </w:t>
      </w:r>
      <w:proofErr w:type="spellStart"/>
      <w:r>
        <w:rPr>
          <w:bCs/>
        </w:rPr>
        <w:t>materiāliem</w:t>
      </w:r>
      <w:proofErr w:type="spellEnd"/>
      <w:r>
        <w:rPr>
          <w:bCs/>
        </w:rPr>
        <w:t xml:space="preserve">. </w:t>
      </w:r>
      <w:proofErr w:type="spellStart"/>
      <w:r>
        <w:rPr>
          <w:bCs/>
        </w:rPr>
        <w:t>Informācijā</w:t>
      </w:r>
      <w:proofErr w:type="spellEnd"/>
      <w:r>
        <w:rPr>
          <w:bCs/>
        </w:rPr>
        <w:t xml:space="preserve"> </w:t>
      </w:r>
      <w:proofErr w:type="spellStart"/>
      <w:r>
        <w:rPr>
          <w:bCs/>
        </w:rPr>
        <w:t>jānorāda</w:t>
      </w:r>
      <w:proofErr w:type="spellEnd"/>
      <w:r>
        <w:rPr>
          <w:bCs/>
        </w:rPr>
        <w:t xml:space="preserve"> </w:t>
      </w:r>
      <w:proofErr w:type="spellStart"/>
      <w:r>
        <w:rPr>
          <w:bCs/>
        </w:rPr>
        <w:t>materiāla</w:t>
      </w:r>
      <w:proofErr w:type="spellEnd"/>
      <w:r>
        <w:rPr>
          <w:bCs/>
        </w:rPr>
        <w:t xml:space="preserve"> </w:t>
      </w:r>
      <w:proofErr w:type="spellStart"/>
      <w:r>
        <w:rPr>
          <w:bCs/>
        </w:rPr>
        <w:t>marka</w:t>
      </w:r>
      <w:proofErr w:type="spellEnd"/>
      <w:r>
        <w:rPr>
          <w:bCs/>
        </w:rPr>
        <w:t xml:space="preserve">, </w:t>
      </w:r>
      <w:proofErr w:type="spellStart"/>
      <w:r>
        <w:rPr>
          <w:bCs/>
        </w:rPr>
        <w:t>ražotājs</w:t>
      </w:r>
      <w:proofErr w:type="spellEnd"/>
      <w:r>
        <w:rPr>
          <w:bCs/>
        </w:rPr>
        <w:t xml:space="preserve">, </w:t>
      </w:r>
      <w:proofErr w:type="spellStart"/>
      <w:r>
        <w:rPr>
          <w:bCs/>
        </w:rPr>
        <w:lastRenderedPageBreak/>
        <w:t>atbilstības</w:t>
      </w:r>
      <w:proofErr w:type="spellEnd"/>
      <w:r>
        <w:rPr>
          <w:bCs/>
        </w:rPr>
        <w:t xml:space="preserve"> </w:t>
      </w:r>
      <w:proofErr w:type="spellStart"/>
      <w:r>
        <w:rPr>
          <w:bCs/>
        </w:rPr>
        <w:t>apliecinājums</w:t>
      </w:r>
      <w:proofErr w:type="spellEnd"/>
      <w:r>
        <w:rPr>
          <w:bCs/>
        </w:rPr>
        <w:t xml:space="preserve"> </w:t>
      </w:r>
      <w:proofErr w:type="spellStart"/>
      <w:r>
        <w:rPr>
          <w:bCs/>
        </w:rPr>
        <w:t>atbilstoši</w:t>
      </w:r>
      <w:proofErr w:type="spellEnd"/>
      <w:r>
        <w:rPr>
          <w:bCs/>
        </w:rPr>
        <w:t xml:space="preserve"> MK </w:t>
      </w:r>
      <w:proofErr w:type="spellStart"/>
      <w:r>
        <w:rPr>
          <w:bCs/>
        </w:rPr>
        <w:t>noteikumu</w:t>
      </w:r>
      <w:proofErr w:type="spellEnd"/>
      <w:r>
        <w:rPr>
          <w:bCs/>
        </w:rPr>
        <w:t xml:space="preserve"> Nr.156 „</w:t>
      </w:r>
      <w:proofErr w:type="spellStart"/>
      <w:r>
        <w:rPr>
          <w:bCs/>
        </w:rPr>
        <w:t>Būvizstrādājumu</w:t>
      </w:r>
      <w:proofErr w:type="spellEnd"/>
      <w:r>
        <w:rPr>
          <w:bCs/>
        </w:rPr>
        <w:t xml:space="preserve"> </w:t>
      </w:r>
      <w:proofErr w:type="spellStart"/>
      <w:r>
        <w:rPr>
          <w:bCs/>
        </w:rPr>
        <w:t>tirgus</w:t>
      </w:r>
      <w:proofErr w:type="spellEnd"/>
      <w:r>
        <w:rPr>
          <w:bCs/>
        </w:rPr>
        <w:t xml:space="preserve"> </w:t>
      </w:r>
      <w:proofErr w:type="spellStart"/>
      <w:r>
        <w:rPr>
          <w:bCs/>
        </w:rPr>
        <w:t>uzraudzības</w:t>
      </w:r>
      <w:proofErr w:type="spellEnd"/>
      <w:r>
        <w:rPr>
          <w:bCs/>
        </w:rPr>
        <w:t xml:space="preserve"> </w:t>
      </w:r>
      <w:proofErr w:type="spellStart"/>
      <w:r>
        <w:rPr>
          <w:bCs/>
        </w:rPr>
        <w:t>kārtība</w:t>
      </w:r>
      <w:proofErr w:type="spellEnd"/>
      <w:r>
        <w:rPr>
          <w:bCs/>
        </w:rPr>
        <w:t xml:space="preserve">” </w:t>
      </w:r>
      <w:proofErr w:type="spellStart"/>
      <w:r>
        <w:rPr>
          <w:bCs/>
        </w:rPr>
        <w:t>prasībām</w:t>
      </w:r>
      <w:proofErr w:type="spellEnd"/>
      <w:r>
        <w:rPr>
          <w:bCs/>
        </w:rPr>
        <w:t>.</w:t>
      </w:r>
    </w:p>
    <w:p w:rsidR="00053005" w:rsidRDefault="00053005" w:rsidP="00053005">
      <w:pPr>
        <w:numPr>
          <w:ilvl w:val="1"/>
          <w:numId w:val="15"/>
        </w:numPr>
        <w:tabs>
          <w:tab w:val="left" w:pos="426"/>
        </w:tabs>
        <w:suppressAutoHyphens/>
        <w:autoSpaceDN w:val="0"/>
        <w:spacing w:line="0" w:lineRule="atLeast"/>
        <w:ind w:left="426" w:hanging="426"/>
        <w:textAlignment w:val="baseline"/>
      </w:pPr>
      <w:r>
        <w:rPr>
          <w:lang w:eastAsia="ru-RU"/>
        </w:rPr>
        <w:t>Pirms uzsākt darbus, izpildītājam ir jāparaksta “Būves vietas nodošanas – pieņemšanas akts būvdarbiem”.</w:t>
      </w:r>
    </w:p>
    <w:p w:rsidR="00053005" w:rsidRDefault="00053005" w:rsidP="00053005">
      <w:pPr>
        <w:numPr>
          <w:ilvl w:val="1"/>
          <w:numId w:val="15"/>
        </w:numPr>
        <w:tabs>
          <w:tab w:val="left" w:pos="426"/>
        </w:tabs>
        <w:suppressAutoHyphens/>
        <w:autoSpaceDN w:val="0"/>
        <w:spacing w:line="0" w:lineRule="atLeast"/>
        <w:ind w:left="426" w:hanging="426"/>
        <w:textAlignment w:val="baseline"/>
      </w:pPr>
      <w:r>
        <w:rPr>
          <w:lang w:eastAsia="ru-RU"/>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053005" w:rsidRDefault="00053005" w:rsidP="00053005">
      <w:pPr>
        <w:numPr>
          <w:ilvl w:val="1"/>
          <w:numId w:val="15"/>
        </w:numPr>
        <w:tabs>
          <w:tab w:val="left" w:pos="426"/>
        </w:tabs>
        <w:suppressAutoHyphens/>
        <w:autoSpaceDN w:val="0"/>
        <w:spacing w:line="0" w:lineRule="atLeast"/>
        <w:ind w:left="426" w:hanging="426"/>
        <w:textAlignment w:val="baseline"/>
      </w:pPr>
      <w:r>
        <w:rPr>
          <w:lang w:eastAsia="ru-RU"/>
        </w:rPr>
        <w:t>Būvuzņēmējam jānodrošina darba zonu ar pārseguma materiālu (piemēram ar plēvi). Pēc būvdarbu pabeigšanas būvobjekts tiek uzkopts.</w:t>
      </w:r>
    </w:p>
    <w:p w:rsidR="00053005" w:rsidRDefault="00053005" w:rsidP="00053005">
      <w:pPr>
        <w:numPr>
          <w:ilvl w:val="1"/>
          <w:numId w:val="15"/>
        </w:numPr>
        <w:suppressAutoHyphens/>
        <w:autoSpaceDN w:val="0"/>
        <w:spacing w:line="0" w:lineRule="atLeast"/>
        <w:ind w:left="426" w:hanging="426"/>
        <w:textAlignment w:val="baseline"/>
      </w:pPr>
      <w:r>
        <w:rPr>
          <w:lang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053005" w:rsidRDefault="00053005" w:rsidP="00053005">
      <w:pPr>
        <w:spacing w:line="0" w:lineRule="atLeast"/>
        <w:rPr>
          <w:lang w:eastAsia="ru-RU"/>
        </w:rPr>
      </w:pPr>
    </w:p>
    <w:p w:rsidR="00053005" w:rsidRDefault="00053005" w:rsidP="00053005">
      <w:pPr>
        <w:numPr>
          <w:ilvl w:val="0"/>
          <w:numId w:val="15"/>
        </w:numPr>
        <w:suppressAutoHyphens/>
        <w:autoSpaceDN w:val="0"/>
        <w:spacing w:line="0" w:lineRule="atLeast"/>
        <w:ind w:left="284" w:hanging="284"/>
        <w:jc w:val="left"/>
        <w:textAlignment w:val="baseline"/>
        <w:rPr>
          <w:lang w:eastAsia="en-US"/>
        </w:rPr>
      </w:pPr>
      <w:r>
        <w:rPr>
          <w:b/>
          <w:bCs/>
        </w:rPr>
        <w:t xml:space="preserve">Darbu uzsākšanas termiņš: </w:t>
      </w:r>
      <w:r>
        <w:rPr>
          <w:lang w:eastAsia="ru-RU"/>
        </w:rPr>
        <w:t>10 dienas no līguma parakstīšanas datuma;</w:t>
      </w:r>
    </w:p>
    <w:p w:rsidR="00053005" w:rsidRDefault="00053005" w:rsidP="00053005">
      <w:pPr>
        <w:numPr>
          <w:ilvl w:val="0"/>
          <w:numId w:val="15"/>
        </w:numPr>
        <w:suppressAutoHyphens/>
        <w:autoSpaceDN w:val="0"/>
        <w:spacing w:line="0" w:lineRule="atLeast"/>
        <w:ind w:left="284" w:hanging="284"/>
        <w:jc w:val="left"/>
        <w:textAlignment w:val="baseline"/>
      </w:pPr>
      <w:r>
        <w:rPr>
          <w:b/>
          <w:bCs/>
        </w:rPr>
        <w:t>D</w:t>
      </w:r>
      <w:r>
        <w:rPr>
          <w:b/>
          <w:lang w:eastAsia="ru-RU"/>
        </w:rPr>
        <w:t>arbu izpildes termiņš:</w:t>
      </w:r>
      <w:r>
        <w:rPr>
          <w:lang w:eastAsia="ru-RU"/>
        </w:rPr>
        <w:t xml:space="preserve"> 30 kalendārā dienas no  līguma parakstīšanas datuma;</w:t>
      </w:r>
    </w:p>
    <w:p w:rsidR="00053005" w:rsidRDefault="00053005" w:rsidP="00053005">
      <w:pPr>
        <w:numPr>
          <w:ilvl w:val="0"/>
          <w:numId w:val="15"/>
        </w:numPr>
        <w:suppressAutoHyphens/>
        <w:autoSpaceDN w:val="0"/>
        <w:spacing w:line="0" w:lineRule="atLeast"/>
        <w:ind w:left="284" w:hanging="284"/>
        <w:jc w:val="left"/>
        <w:textAlignment w:val="baseline"/>
      </w:pPr>
      <w:r>
        <w:rPr>
          <w:b/>
          <w:bCs/>
        </w:rPr>
        <w:t>Izpildīto darbu garantijas laiks: 3 gadi.</w:t>
      </w:r>
    </w:p>
    <w:p w:rsidR="00053005" w:rsidRDefault="00053005" w:rsidP="00053005">
      <w:pPr>
        <w:spacing w:before="120" w:after="120"/>
        <w:jc w:val="center"/>
        <w:rPr>
          <w:b/>
          <w:bCs/>
          <w:caps/>
        </w:rPr>
      </w:pPr>
    </w:p>
    <w:p w:rsidR="00053005" w:rsidRDefault="00053005" w:rsidP="00053005">
      <w:pPr>
        <w:rPr>
          <w:noProof/>
        </w:rPr>
      </w:pPr>
    </w:p>
    <w:p w:rsidR="00053005" w:rsidRDefault="00053005" w:rsidP="00053005">
      <w:pPr>
        <w:spacing w:line="0" w:lineRule="atLeast"/>
        <w:rPr>
          <w:lang w:val="en-US"/>
        </w:rPr>
      </w:pPr>
      <w:r>
        <w:rPr>
          <w:lang w:val="en-US"/>
        </w:rPr>
        <w:t xml:space="preserve">Daugavpils </w:t>
      </w:r>
      <w:proofErr w:type="spellStart"/>
      <w:r>
        <w:rPr>
          <w:lang w:val="en-US"/>
        </w:rPr>
        <w:t>pilsētas</w:t>
      </w:r>
      <w:proofErr w:type="spellEnd"/>
      <w:r>
        <w:rPr>
          <w:lang w:val="en-US"/>
        </w:rPr>
        <w:t xml:space="preserve"> domes </w:t>
      </w:r>
    </w:p>
    <w:p w:rsidR="00053005" w:rsidRDefault="00053005" w:rsidP="00053005">
      <w:pPr>
        <w:spacing w:line="0" w:lineRule="atLeast"/>
        <w:rPr>
          <w:lang w:val="en-US"/>
        </w:rPr>
      </w:pPr>
      <w:proofErr w:type="spellStart"/>
      <w:r>
        <w:rPr>
          <w:lang w:val="en-US"/>
        </w:rPr>
        <w:t>Īpašuma</w:t>
      </w:r>
      <w:proofErr w:type="spellEnd"/>
      <w:r>
        <w:rPr>
          <w:lang w:val="en-US"/>
        </w:rPr>
        <w:t xml:space="preserve"> </w:t>
      </w:r>
      <w:proofErr w:type="spellStart"/>
      <w:r>
        <w:rPr>
          <w:lang w:val="en-US"/>
        </w:rPr>
        <w:t>pārvaldīšanas</w:t>
      </w:r>
      <w:proofErr w:type="spellEnd"/>
      <w:r>
        <w:rPr>
          <w:lang w:val="en-US"/>
        </w:rPr>
        <w:t xml:space="preserve"> </w:t>
      </w:r>
      <w:proofErr w:type="spellStart"/>
      <w:r>
        <w:rPr>
          <w:lang w:val="en-US"/>
        </w:rPr>
        <w:t>departamenta</w:t>
      </w:r>
      <w:proofErr w:type="spellEnd"/>
      <w:r>
        <w:rPr>
          <w:lang w:val="en-US"/>
        </w:rPr>
        <w:t xml:space="preserve"> </w:t>
      </w:r>
    </w:p>
    <w:p w:rsidR="00053005" w:rsidRDefault="00053005" w:rsidP="00053005">
      <w:pPr>
        <w:spacing w:line="0" w:lineRule="atLeast"/>
        <w:rPr>
          <w:lang w:val="en-US"/>
        </w:rPr>
      </w:pPr>
      <w:proofErr w:type="spellStart"/>
      <w:r>
        <w:rPr>
          <w:lang w:val="en-US"/>
        </w:rPr>
        <w:t>Īpašuma</w:t>
      </w:r>
      <w:proofErr w:type="spellEnd"/>
      <w:r>
        <w:rPr>
          <w:lang w:val="en-US"/>
        </w:rPr>
        <w:t xml:space="preserve"> </w:t>
      </w:r>
      <w:proofErr w:type="spellStart"/>
      <w:r>
        <w:rPr>
          <w:lang w:val="en-US"/>
        </w:rPr>
        <w:t>attīstības</w:t>
      </w:r>
      <w:proofErr w:type="spellEnd"/>
      <w:r>
        <w:rPr>
          <w:lang w:val="en-US"/>
        </w:rPr>
        <w:t xml:space="preserve"> </w:t>
      </w:r>
      <w:proofErr w:type="spellStart"/>
      <w:r>
        <w:rPr>
          <w:lang w:val="en-US"/>
        </w:rPr>
        <w:t>nodaļas</w:t>
      </w:r>
      <w:proofErr w:type="spellEnd"/>
      <w:r>
        <w:rPr>
          <w:lang w:val="en-US"/>
        </w:rPr>
        <w:t xml:space="preserve"> </w:t>
      </w:r>
      <w:proofErr w:type="spellStart"/>
      <w:r>
        <w:rPr>
          <w:lang w:val="en-US"/>
        </w:rPr>
        <w:t>būvinženieris</w:t>
      </w:r>
      <w:proofErr w:type="spellEnd"/>
      <w:r>
        <w:rPr>
          <w:lang w:val="en-US"/>
        </w:rPr>
        <w:t xml:space="preserve">                                                               Valdis </w:t>
      </w:r>
      <w:proofErr w:type="spellStart"/>
      <w:r>
        <w:rPr>
          <w:lang w:val="en-US"/>
        </w:rPr>
        <w:t>Muižnieks</w:t>
      </w:r>
      <w:proofErr w:type="spellEnd"/>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C82556" w:rsidRPr="00053005" w:rsidRDefault="00C82556" w:rsidP="00C82556">
      <w:pPr>
        <w:tabs>
          <w:tab w:val="left" w:pos="360"/>
        </w:tabs>
        <w:jc w:val="center"/>
        <w:rPr>
          <w:b/>
          <w:sz w:val="22"/>
          <w:szCs w:val="22"/>
          <w:lang w:val="en-US"/>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Default="00053005" w:rsidP="00C82556">
      <w:pPr>
        <w:widowControl w:val="0"/>
        <w:jc w:val="right"/>
        <w:rPr>
          <w:rFonts w:eastAsia="Lucida Sans Unicode"/>
          <w:b/>
          <w:bCs/>
          <w:sz w:val="22"/>
          <w:szCs w:val="22"/>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p>
    <w:p w:rsidR="00053005" w:rsidRDefault="00053005" w:rsidP="00053005">
      <w:pPr>
        <w:rPr>
          <w:lang w:val="en-US"/>
        </w:rPr>
      </w:pPr>
      <w:bookmarkStart w:id="7" w:name="_GoBack"/>
      <w:bookmarkEnd w:id="7"/>
    </w:p>
    <w:p w:rsidR="00053005" w:rsidRDefault="00053005" w:rsidP="00053005">
      <w:pPr>
        <w:rPr>
          <w:lang w:val="en-US"/>
        </w:rPr>
      </w:pPr>
    </w:p>
    <w:p w:rsidR="00053005" w:rsidRDefault="00053005" w:rsidP="00053005"/>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proofErr w:type="spellStart"/>
      <w:r>
        <w:rPr>
          <w:rFonts w:eastAsia="SimSun"/>
          <w:sz w:val="22"/>
          <w:szCs w:val="22"/>
          <w:lang w:eastAsia="ar-SA"/>
        </w:rPr>
        <w:t>reģ</w:t>
      </w:r>
      <w:proofErr w:type="spellEnd"/>
      <w:r>
        <w:rPr>
          <w:rFonts w:eastAsia="SimSun"/>
          <w:sz w:val="22"/>
          <w:szCs w:val="22"/>
          <w:lang w:eastAsia="ar-SA"/>
        </w:rPr>
        <w:t>.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Default="003F575E" w:rsidP="00902625">
            <w:pPr>
              <w:widowControl w:val="0"/>
              <w:rPr>
                <w:rFonts w:eastAsia="Lucida Sans Unicode"/>
                <w:b/>
                <w:i/>
                <w:lang w:eastAsia="ar-SA"/>
              </w:rPr>
            </w:pPr>
            <w:r>
              <w:rPr>
                <w:rFonts w:eastAsia="Lucida Sans Unicode"/>
                <w:b/>
                <w:i/>
                <w:lang w:eastAsia="ar-SA"/>
              </w:rPr>
              <w:t>Iekštelpu</w:t>
            </w:r>
            <w:r w:rsidR="00962142">
              <w:rPr>
                <w:rFonts w:eastAsia="Lucida Sans Unicode"/>
                <w:b/>
                <w:i/>
                <w:lang w:eastAsia="ar-SA"/>
              </w:rPr>
              <w:t xml:space="preserve"> būvdarbi ēkā </w:t>
            </w:r>
            <w:proofErr w:type="spellStart"/>
            <w:r w:rsidR="00902625">
              <w:rPr>
                <w:rFonts w:eastAsia="Lucida Sans Unicode"/>
                <w:b/>
                <w:i/>
                <w:lang w:eastAsia="ar-SA"/>
              </w:rPr>
              <w:t>Kr.Valdemāra</w:t>
            </w:r>
            <w:proofErr w:type="spellEnd"/>
            <w:r w:rsidR="00902625">
              <w:rPr>
                <w:rFonts w:eastAsia="Lucida Sans Unicode"/>
                <w:b/>
                <w:i/>
                <w:lang w:eastAsia="ar-SA"/>
              </w:rPr>
              <w:t xml:space="preserve"> ielā 1</w:t>
            </w:r>
            <w:r w:rsidR="00962142">
              <w:rPr>
                <w:rFonts w:eastAsia="Lucida Sans Unicode"/>
                <w:b/>
                <w:i/>
                <w:lang w:eastAsia="ar-SA"/>
              </w:rPr>
              <w:t>, Daugavpilī</w:t>
            </w:r>
            <w:r w:rsidR="00196566">
              <w:rPr>
                <w:rFonts w:eastAsia="Lucida Sans Unicode"/>
                <w:b/>
                <w:i/>
                <w:lang w:eastAsia="ar-SA"/>
              </w:rPr>
              <w:t>,</w:t>
            </w:r>
            <w:r w:rsidR="00C82556">
              <w:rPr>
                <w:rFonts w:eastAsia="Lucida Sans Unicode"/>
                <w:b/>
                <w:i/>
                <w:lang w:eastAsia="ar-SA"/>
              </w:rPr>
              <w:t xml:space="preserve"> saskaņā ar tehniskās specifikācijas un </w:t>
            </w:r>
            <w:r w:rsidR="00C82556">
              <w:rPr>
                <w:b/>
                <w:i/>
                <w:lang w:eastAsia="ru-RU"/>
              </w:rPr>
              <w:t>30.06.2015. MK noteikumiem Nr.330</w:t>
            </w:r>
            <w:r w:rsidR="00962142">
              <w:rPr>
                <w:b/>
                <w:i/>
                <w:lang w:eastAsia="ru-RU"/>
              </w:rPr>
              <w:t xml:space="preserve"> </w:t>
            </w:r>
            <w:r w:rsidR="00C82556">
              <w:rPr>
                <w:b/>
                <w:i/>
                <w:lang w:eastAsia="ru-RU"/>
              </w:rPr>
              <w:t>„Noteikumi par Latvijas būvnormatīvu LBN 501- 15 „</w:t>
            </w:r>
            <w:proofErr w:type="spellStart"/>
            <w:r w:rsidR="00C82556">
              <w:rPr>
                <w:b/>
                <w:i/>
                <w:lang w:eastAsia="ru-RU"/>
              </w:rPr>
              <w:t>Būvizmaksu</w:t>
            </w:r>
            <w:proofErr w:type="spellEnd"/>
            <w:r w:rsidR="00C82556">
              <w:rPr>
                <w:b/>
                <w:i/>
                <w:lang w:eastAsia="ru-RU"/>
              </w:rPr>
              <w:t xml:space="preserve"> noteikšanas kārtība”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0F3B0E" w:rsidRDefault="000F3B0E" w:rsidP="00C82556">
      <w:pPr>
        <w:autoSpaceDE w:val="0"/>
        <w:rPr>
          <w:rFonts w:eastAsia="Calibri"/>
          <w:bCs/>
          <w:i/>
          <w:iCs/>
        </w:rPr>
      </w:pPr>
    </w:p>
    <w:p w:rsidR="000F3B0E" w:rsidRDefault="000F3B0E" w:rsidP="00C82556">
      <w:pPr>
        <w:autoSpaceDE w:val="0"/>
        <w:rPr>
          <w:rFonts w:eastAsia="Calibri"/>
          <w:bCs/>
          <w:i/>
          <w:iCs/>
        </w:rPr>
      </w:pPr>
    </w:p>
    <w:p w:rsidR="00902625" w:rsidRDefault="00902625"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lastRenderedPageBreak/>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962142">
        <w:rPr>
          <w:b/>
        </w:rPr>
        <w:t>Iekšt</w:t>
      </w:r>
      <w:r w:rsidR="00662AD5">
        <w:rPr>
          <w:b/>
        </w:rPr>
        <w:t>elpu</w:t>
      </w:r>
      <w:r w:rsidR="00902625">
        <w:rPr>
          <w:b/>
        </w:rPr>
        <w:t xml:space="preserve"> būvdarbi ēkā </w:t>
      </w:r>
      <w:proofErr w:type="spellStart"/>
      <w:r w:rsidR="00902625">
        <w:rPr>
          <w:b/>
        </w:rPr>
        <w:t>Kr.Valdemāra</w:t>
      </w:r>
      <w:proofErr w:type="spellEnd"/>
      <w:r w:rsidR="00902625">
        <w:rPr>
          <w:b/>
        </w:rPr>
        <w:t xml:space="preserve"> ielā 1</w:t>
      </w:r>
      <w:r w:rsidR="00962142">
        <w:rPr>
          <w:b/>
        </w:rPr>
        <w:t>, Daugavpilī</w:t>
      </w:r>
      <w:r>
        <w:rPr>
          <w:b/>
          <w:bCs/>
          <w:lang w:eastAsia="en-GB"/>
        </w:rPr>
        <w:t>”</w:t>
      </w:r>
      <w:r>
        <w:rPr>
          <w:bCs/>
          <w:lang w:eastAsia="en-GB"/>
        </w:rPr>
        <w:t xml:space="preserve">, </w:t>
      </w:r>
      <w:r w:rsidR="00902625">
        <w:rPr>
          <w:b/>
        </w:rPr>
        <w:t>ID Nr. DPDĪPD 2017/1</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proofErr w:type="spellStart"/>
            <w:r>
              <w:t>reģ</w:t>
            </w:r>
            <w:proofErr w:type="spellEnd"/>
            <w:r>
              <w:t>.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902625">
        <w:t>entifikācijas Nr. DPDĪPD 2017/1</w:t>
      </w:r>
      <w:r>
        <w:t xml:space="preserve">; </w:t>
      </w:r>
    </w:p>
    <w:p w:rsidR="00C82556" w:rsidRDefault="00C82556" w:rsidP="00C82556">
      <w:pPr>
        <w:keepNext/>
        <w:numPr>
          <w:ilvl w:val="0"/>
          <w:numId w:val="4"/>
        </w:numPr>
      </w:pPr>
      <w:r>
        <w:t xml:space="preserve">apņemas sniegt Pakalpojumu atbilstoši projektēšanas uzdevumam - tehniskajai specifikācijai; </w:t>
      </w:r>
    </w:p>
    <w:p w:rsidR="00C82556" w:rsidRDefault="00C82556" w:rsidP="00C82556">
      <w:pPr>
        <w:keepNext/>
        <w:numPr>
          <w:ilvl w:val="0"/>
          <w:numId w:val="4"/>
        </w:numPr>
      </w:pPr>
      <w:r>
        <w:t>garantē, ka visa piedāvājumā sniegtā i</w:t>
      </w:r>
      <w:r w:rsidR="005D5EA7">
        <w:t>nformācija un ziņas ir patiesas;</w:t>
      </w:r>
    </w:p>
    <w:p w:rsidR="005D5EA7" w:rsidRDefault="005D5EA7" w:rsidP="00C82556">
      <w:pPr>
        <w:keepNext/>
        <w:numPr>
          <w:ilvl w:val="0"/>
          <w:numId w:val="4"/>
        </w:numPr>
      </w:pPr>
      <w:r>
        <w:t>aplieci</w:t>
      </w:r>
      <w:r w:rsidR="00196566">
        <w:t xml:space="preserve">na, ka piedāvājums ir spēkā </w:t>
      </w:r>
      <w:r w:rsidR="00902625">
        <w:t>45 (četrdesmit piecas</w:t>
      </w:r>
      <w:r w:rsidR="00962142">
        <w:t>)</w:t>
      </w:r>
      <w:r w:rsidR="00196566">
        <w:t xml:space="preserve"> </w:t>
      </w:r>
      <w:r>
        <w:t>dienas no piedāvāj</w:t>
      </w:r>
      <w:r w:rsidR="002475B3">
        <w:t>umu iesniegšanas termiņa beigām;</w:t>
      </w:r>
    </w:p>
    <w:p w:rsidR="002475B3" w:rsidRDefault="002475B3" w:rsidP="00C82556">
      <w:pPr>
        <w:keepNext/>
        <w:numPr>
          <w:ilvl w:val="0"/>
          <w:numId w:val="4"/>
        </w:numPr>
      </w:pPr>
      <w:r>
        <w:t>apliecina, ka ir iepazinies ar objekta faktisko stāvokli un apzinās izpildāmo darbu apjomu;</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2017</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0"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F3B0E"/>
    <w:rsid w:val="00166239"/>
    <w:rsid w:val="00196566"/>
    <w:rsid w:val="002475B3"/>
    <w:rsid w:val="0036601D"/>
    <w:rsid w:val="003F575E"/>
    <w:rsid w:val="004548CD"/>
    <w:rsid w:val="005D5EA7"/>
    <w:rsid w:val="006577B0"/>
    <w:rsid w:val="00662AD5"/>
    <w:rsid w:val="006F6920"/>
    <w:rsid w:val="00730727"/>
    <w:rsid w:val="008B6B26"/>
    <w:rsid w:val="008C3A54"/>
    <w:rsid w:val="00902625"/>
    <w:rsid w:val="00962142"/>
    <w:rsid w:val="00A50579"/>
    <w:rsid w:val="00B41C2D"/>
    <w:rsid w:val="00BE376C"/>
    <w:rsid w:val="00C80CB9"/>
    <w:rsid w:val="00C82556"/>
    <w:rsid w:val="00E60BFA"/>
    <w:rsid w:val="00F7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semiHidden/>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semiHidden/>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e-betija.kronberga@daugavpils.lv"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5</cp:revision>
  <cp:lastPrinted>2017-01-02T15:33:00Z</cp:lastPrinted>
  <dcterms:created xsi:type="dcterms:W3CDTF">2017-01-02T15:22:00Z</dcterms:created>
  <dcterms:modified xsi:type="dcterms:W3CDTF">2017-01-03T09:57:00Z</dcterms:modified>
</cp:coreProperties>
</file>