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9" w:rsidRDefault="00F07969" w:rsidP="00F079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br/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lang w:eastAsia="ar-SA"/>
        </w:rPr>
      </w:pPr>
    </w:p>
    <w:p w:rsidR="00F07969" w:rsidRPr="00CF1BEC" w:rsidRDefault="00F07969" w:rsidP="00F0796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E7CA5">
        <w:rPr>
          <w:rFonts w:eastAsia="Times New Roman"/>
          <w:bCs/>
          <w:lang w:eastAsia="ar-SA"/>
        </w:rPr>
        <w:t>18</w:t>
      </w:r>
      <w:r w:rsidR="002A0761">
        <w:rPr>
          <w:rFonts w:eastAsia="Times New Roman"/>
          <w:bCs/>
          <w:lang w:eastAsia="ar-SA"/>
        </w:rPr>
        <w:t>.jūlijā</w:t>
      </w:r>
    </w:p>
    <w:p w:rsidR="00F07969" w:rsidRPr="00CF1BEC" w:rsidRDefault="00F07969" w:rsidP="00F07969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F07969" w:rsidRPr="002A0761" w:rsidRDefault="00F07969" w:rsidP="00F07969">
      <w:pPr>
        <w:jc w:val="center"/>
        <w:rPr>
          <w:b/>
          <w:sz w:val="28"/>
          <w:szCs w:val="28"/>
          <w:lang w:eastAsia="en-US"/>
        </w:rPr>
      </w:pPr>
      <w:r w:rsidRPr="002A0761">
        <w:rPr>
          <w:rFonts w:eastAsia="Times New Roman"/>
          <w:b/>
          <w:bCs/>
          <w:sz w:val="28"/>
          <w:szCs w:val="28"/>
          <w:lang w:eastAsia="en-US"/>
        </w:rPr>
        <w:t>„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Grāmatas</w:t>
      </w:r>
      <w:proofErr w:type="spellEnd"/>
      <w:r w:rsidR="002A0761" w:rsidRPr="002A0761">
        <w:rPr>
          <w:rFonts w:eastAsia="MS Mincho"/>
          <w:b/>
          <w:sz w:val="28"/>
          <w:szCs w:val="28"/>
          <w:lang w:val="en-US" w:eastAsia="en-US"/>
        </w:rPr>
        <w:t xml:space="preserve"> par 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šmakovku</w:t>
      </w:r>
      <w:proofErr w:type="spellEnd"/>
      <w:r w:rsidR="002A0761" w:rsidRPr="002A0761">
        <w:rPr>
          <w:rFonts w:eastAsia="MS Mincho"/>
          <w:b/>
          <w:sz w:val="28"/>
          <w:szCs w:val="28"/>
          <w:lang w:val="en-US" w:eastAsia="en-US"/>
        </w:rPr>
        <w:t xml:space="preserve"> 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satura</w:t>
      </w:r>
      <w:proofErr w:type="spellEnd"/>
      <w:r w:rsidR="002A0761" w:rsidRPr="002A0761">
        <w:rPr>
          <w:rFonts w:eastAsia="MS Mincho"/>
          <w:b/>
          <w:sz w:val="28"/>
          <w:szCs w:val="28"/>
          <w:lang w:val="en-US" w:eastAsia="en-US"/>
        </w:rPr>
        <w:t xml:space="preserve"> 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izveide</w:t>
      </w:r>
      <w:proofErr w:type="spellEnd"/>
      <w:r w:rsidR="002A0761" w:rsidRPr="002A0761">
        <w:rPr>
          <w:rFonts w:eastAsia="MS Mincho"/>
          <w:b/>
          <w:sz w:val="28"/>
          <w:szCs w:val="28"/>
          <w:lang w:val="en-US" w:eastAsia="en-US"/>
        </w:rPr>
        <w:t xml:space="preserve">, 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druka</w:t>
      </w:r>
      <w:proofErr w:type="spellEnd"/>
      <w:r w:rsidR="002A0761" w:rsidRPr="002A0761">
        <w:rPr>
          <w:rFonts w:eastAsia="MS Mincho"/>
          <w:b/>
          <w:sz w:val="28"/>
          <w:szCs w:val="28"/>
          <w:lang w:val="en-US" w:eastAsia="en-US"/>
        </w:rPr>
        <w:t xml:space="preserve"> un </w:t>
      </w:r>
      <w:proofErr w:type="spellStart"/>
      <w:r w:rsidR="002A0761" w:rsidRPr="002A0761">
        <w:rPr>
          <w:rFonts w:eastAsia="MS Mincho"/>
          <w:b/>
          <w:sz w:val="28"/>
          <w:szCs w:val="28"/>
          <w:lang w:val="en-US" w:eastAsia="en-US"/>
        </w:rPr>
        <w:t>piegāde</w:t>
      </w:r>
      <w:proofErr w:type="spellEnd"/>
      <w:r w:rsidRPr="002A0761">
        <w:rPr>
          <w:b/>
          <w:sz w:val="28"/>
          <w:szCs w:val="28"/>
          <w:lang w:eastAsia="en-US"/>
        </w:rPr>
        <w:t>”</w:t>
      </w:r>
    </w:p>
    <w:p w:rsidR="00F07969" w:rsidRPr="00BB2CF5" w:rsidRDefault="00F07969" w:rsidP="00F07969">
      <w:pPr>
        <w:jc w:val="center"/>
        <w:rPr>
          <w:lang w:eastAsia="en-US"/>
        </w:rPr>
      </w:pPr>
    </w:p>
    <w:p w:rsidR="00F07969" w:rsidRPr="00626E9C" w:rsidRDefault="00F07969" w:rsidP="00F07969">
      <w:pPr>
        <w:jc w:val="center"/>
        <w:rPr>
          <w:rFonts w:eastAsia="Times New Roman"/>
          <w:b/>
          <w:bCs/>
          <w:lang w:eastAsia="en-US"/>
        </w:rPr>
      </w:pPr>
      <w:r w:rsidRPr="003D565C">
        <w:rPr>
          <w:b/>
          <w:lang w:eastAsia="en-US"/>
        </w:rPr>
        <w:t xml:space="preserve">Iepirkuma identifikācijas Nr. </w:t>
      </w:r>
      <w:r w:rsidR="00577275" w:rsidRPr="00626E9C">
        <w:rPr>
          <w:b/>
        </w:rPr>
        <w:t>DPPTAIA 2016/20</w:t>
      </w:r>
    </w:p>
    <w:p w:rsidR="00F07969" w:rsidRPr="00CF1BEC" w:rsidRDefault="00F07969" w:rsidP="00F07969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F07969" w:rsidRPr="00CF1BEC" w:rsidRDefault="00F07969" w:rsidP="00F07969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Rīgas iela 22a, </w:t>
            </w:r>
            <w:r w:rsidRPr="00CF1BEC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69" w:rsidRPr="00CF1BEC" w:rsidRDefault="00F07969" w:rsidP="00FF73BA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9" w:rsidRPr="00CF1BEC" w:rsidRDefault="00F07969" w:rsidP="00FF73B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FF5234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2A0761" w:rsidRDefault="002A0761" w:rsidP="00FF73BA">
            <w:pPr>
              <w:spacing w:after="120" w:line="276" w:lineRule="auto"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2A0761">
              <w:rPr>
                <w:rFonts w:eastAsia="MS Mincho"/>
                <w:lang w:val="en-US" w:eastAsia="en-US"/>
              </w:rPr>
              <w:t>Grāmatas</w:t>
            </w:r>
            <w:proofErr w:type="spellEnd"/>
            <w:r w:rsidRPr="002A0761">
              <w:rPr>
                <w:rFonts w:eastAsia="MS Mincho"/>
                <w:lang w:val="en-US" w:eastAsia="en-US"/>
              </w:rPr>
              <w:t xml:space="preserve"> par </w:t>
            </w:r>
            <w:proofErr w:type="spellStart"/>
            <w:r w:rsidRPr="002A0761">
              <w:rPr>
                <w:rFonts w:eastAsia="MS Mincho"/>
                <w:lang w:val="en-US" w:eastAsia="en-US"/>
              </w:rPr>
              <w:t>šmakovku</w:t>
            </w:r>
            <w:proofErr w:type="spellEnd"/>
            <w:r w:rsidRPr="002A076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2A0761">
              <w:rPr>
                <w:rFonts w:eastAsia="MS Mincho"/>
                <w:lang w:val="en-US" w:eastAsia="en-US"/>
              </w:rPr>
              <w:t>satura</w:t>
            </w:r>
            <w:proofErr w:type="spellEnd"/>
            <w:r w:rsidRPr="002A0761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2A0761">
              <w:rPr>
                <w:rFonts w:eastAsia="MS Mincho"/>
                <w:lang w:val="en-US" w:eastAsia="en-US"/>
              </w:rPr>
              <w:t>izveide</w:t>
            </w:r>
            <w:proofErr w:type="spellEnd"/>
            <w:r w:rsidRPr="002A0761">
              <w:rPr>
                <w:rFonts w:eastAsia="MS Mincho"/>
                <w:lang w:val="en-US" w:eastAsia="en-US"/>
              </w:rPr>
              <w:t xml:space="preserve">, </w:t>
            </w:r>
            <w:proofErr w:type="spellStart"/>
            <w:r w:rsidRPr="002A0761">
              <w:rPr>
                <w:rFonts w:eastAsia="MS Mincho"/>
                <w:lang w:val="en-US" w:eastAsia="en-US"/>
              </w:rPr>
              <w:t>druka</w:t>
            </w:r>
            <w:proofErr w:type="spellEnd"/>
            <w:r w:rsidRPr="002A0761">
              <w:rPr>
                <w:rFonts w:eastAsia="MS Mincho"/>
                <w:lang w:val="en-US" w:eastAsia="en-US"/>
              </w:rPr>
              <w:t xml:space="preserve"> un </w:t>
            </w:r>
            <w:proofErr w:type="spellStart"/>
            <w:r w:rsidRPr="002A0761">
              <w:rPr>
                <w:rFonts w:eastAsia="MS Mincho"/>
                <w:lang w:val="en-US" w:eastAsia="en-US"/>
              </w:rPr>
              <w:t>piegāde</w:t>
            </w:r>
            <w:proofErr w:type="spellEnd"/>
          </w:p>
        </w:tc>
      </w:tr>
      <w:tr w:rsidR="00F07969" w:rsidRPr="00CF1BEC" w:rsidTr="00FF73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9" w:rsidRPr="00FF5234" w:rsidRDefault="00F07969" w:rsidP="007E7CA5">
            <w:pPr>
              <w:spacing w:after="120" w:line="276" w:lineRule="auto"/>
              <w:ind w:left="360" w:hanging="360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832D47" w:rsidRDefault="00F07969" w:rsidP="00FF73BA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Zemākā cena</w:t>
            </w:r>
          </w:p>
        </w:tc>
      </w:tr>
    </w:tbl>
    <w:p w:rsidR="00F07969" w:rsidRDefault="00F07969" w:rsidP="00F07969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37474A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proofErr w:type="spellStart"/>
      <w:r w:rsidR="002A0761" w:rsidRPr="002A0761">
        <w:rPr>
          <w:rFonts w:eastAsia="MS Mincho"/>
          <w:lang w:val="en-US" w:eastAsia="en-US"/>
        </w:rPr>
        <w:t>Grāmatas</w:t>
      </w:r>
      <w:proofErr w:type="spellEnd"/>
      <w:r w:rsidR="002A0761" w:rsidRPr="002A0761">
        <w:rPr>
          <w:rFonts w:eastAsia="MS Mincho"/>
          <w:lang w:val="en-US" w:eastAsia="en-US"/>
        </w:rPr>
        <w:t xml:space="preserve"> par </w:t>
      </w:r>
      <w:proofErr w:type="spellStart"/>
      <w:r w:rsidR="002A0761" w:rsidRPr="002A0761">
        <w:rPr>
          <w:rFonts w:eastAsia="MS Mincho"/>
          <w:lang w:val="en-US" w:eastAsia="en-US"/>
        </w:rPr>
        <w:t>šmakovku</w:t>
      </w:r>
      <w:proofErr w:type="spellEnd"/>
      <w:r w:rsidR="002A0761" w:rsidRPr="002A0761">
        <w:rPr>
          <w:rFonts w:eastAsia="MS Mincho"/>
          <w:lang w:val="en-US" w:eastAsia="en-US"/>
        </w:rPr>
        <w:t xml:space="preserve"> </w:t>
      </w:r>
      <w:proofErr w:type="spellStart"/>
      <w:r w:rsidR="002A0761" w:rsidRPr="002A0761">
        <w:rPr>
          <w:rFonts w:eastAsia="MS Mincho"/>
          <w:lang w:val="en-US" w:eastAsia="en-US"/>
        </w:rPr>
        <w:t>satura</w:t>
      </w:r>
      <w:proofErr w:type="spellEnd"/>
      <w:r w:rsidR="002A0761" w:rsidRPr="002A0761">
        <w:rPr>
          <w:rFonts w:eastAsia="MS Mincho"/>
          <w:lang w:val="en-US" w:eastAsia="en-US"/>
        </w:rPr>
        <w:t xml:space="preserve"> </w:t>
      </w:r>
      <w:proofErr w:type="spellStart"/>
      <w:r w:rsidR="002A0761" w:rsidRPr="002A0761">
        <w:rPr>
          <w:rFonts w:eastAsia="MS Mincho"/>
          <w:lang w:val="en-US" w:eastAsia="en-US"/>
        </w:rPr>
        <w:t>izveide</w:t>
      </w:r>
      <w:proofErr w:type="spellEnd"/>
      <w:r w:rsidR="002A0761" w:rsidRPr="002A0761">
        <w:rPr>
          <w:rFonts w:eastAsia="MS Mincho"/>
          <w:lang w:val="en-US" w:eastAsia="en-US"/>
        </w:rPr>
        <w:t xml:space="preserve">, </w:t>
      </w:r>
      <w:proofErr w:type="spellStart"/>
      <w:r w:rsidR="002A0761" w:rsidRPr="002A0761">
        <w:rPr>
          <w:rFonts w:eastAsia="MS Mincho"/>
          <w:lang w:val="en-US" w:eastAsia="en-US"/>
        </w:rPr>
        <w:t>druka</w:t>
      </w:r>
      <w:proofErr w:type="spellEnd"/>
      <w:r w:rsidR="002A0761" w:rsidRPr="002A0761">
        <w:rPr>
          <w:rFonts w:eastAsia="MS Mincho"/>
          <w:lang w:val="en-US" w:eastAsia="en-US"/>
        </w:rPr>
        <w:t xml:space="preserve"> un </w:t>
      </w:r>
      <w:proofErr w:type="spellStart"/>
      <w:r w:rsidR="002A0761" w:rsidRPr="002A0761">
        <w:rPr>
          <w:rFonts w:eastAsia="MS Mincho"/>
          <w:lang w:val="en-US" w:eastAsia="en-US"/>
        </w:rPr>
        <w:t>piegāde</w:t>
      </w:r>
      <w:proofErr w:type="spellEnd"/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626E9C" w:rsidRPr="00402087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="00626E9C" w:rsidRPr="00626E9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626E9C">
        <w:rPr>
          <w:rFonts w:eastAsia="Times New Roman"/>
          <w:b/>
          <w:bCs/>
          <w:lang w:eastAsia="en-US"/>
        </w:rPr>
        <w:t>20</w:t>
      </w:r>
      <w:r w:rsidR="00626E9C" w:rsidRPr="00626E9C">
        <w:rPr>
          <w:rFonts w:eastAsia="Times New Roman"/>
          <w:b/>
          <w:bCs/>
          <w:lang w:eastAsia="en-US"/>
        </w:rPr>
        <w:t xml:space="preserve">.jūlija, plkst. 15.00 </w:t>
      </w:r>
      <w:r w:rsidR="00626E9C" w:rsidRPr="00402087">
        <w:rPr>
          <w:rFonts w:eastAsia="Times New Roman"/>
          <w:bCs/>
          <w:lang w:eastAsia="en-US"/>
        </w:rPr>
        <w:t>uz e-pastu: turisms@daugavpils.lv vai personīgi pēc adreses Daugavpils pilsētas pašvaldības tūrisma attīstības un informācijas  aģentūrai, Rīgas 22a, Daugavpils, LV-5401.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</w:t>
      </w:r>
      <w:r w:rsidR="00F07969">
        <w:rPr>
          <w:rFonts w:eastAsia="Times New Roman"/>
          <w:b/>
          <w:bCs/>
          <w:lang w:eastAsia="en-US"/>
        </w:rPr>
        <w:t xml:space="preserve">Daugavpils pilsētas domes mājas lapā </w:t>
      </w:r>
      <w:hyperlink r:id="rId8" w:history="1">
        <w:r w:rsidR="00577275" w:rsidRPr="005D3B0F">
          <w:rPr>
            <w:rStyle w:val="a4"/>
            <w:rFonts w:eastAsia="Times New Roman"/>
            <w:b/>
            <w:bCs/>
            <w:lang w:eastAsia="en-US"/>
          </w:rPr>
          <w:t>www.daugavpils.lv</w:t>
        </w:r>
      </w:hyperlink>
      <w:r w:rsidR="00F07969">
        <w:rPr>
          <w:rFonts w:eastAsia="Times New Roman"/>
          <w:b/>
          <w:bCs/>
          <w:lang w:eastAsia="en-US"/>
        </w:rPr>
        <w:t xml:space="preserve">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  <w:bookmarkStart w:id="0" w:name="_GoBack"/>
      <w:bookmarkEnd w:id="0"/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531E1" w:rsidRPr="00CF1BEC" w:rsidRDefault="00D531E1" w:rsidP="00D531E1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103DC" w:rsidRPr="00E103DC" w:rsidRDefault="00E103DC" w:rsidP="00E103DC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1" w:name="OLE_LINK1"/>
      <w:bookmarkStart w:id="2" w:name="OLE_LINK2"/>
      <w:r w:rsidRPr="00E103DC">
        <w:rPr>
          <w:rFonts w:eastAsia="Times New Roman"/>
          <w:b/>
          <w:lang w:eastAsia="ar-SA"/>
        </w:rPr>
        <w:lastRenderedPageBreak/>
        <w:t>1.Pielikums</w:t>
      </w:r>
    </w:p>
    <w:p w:rsidR="00E103DC" w:rsidRPr="00E103DC" w:rsidRDefault="00E103DC" w:rsidP="00E103DC">
      <w:pPr>
        <w:spacing w:after="200" w:line="276" w:lineRule="auto"/>
        <w:jc w:val="center"/>
        <w:rPr>
          <w:rFonts w:eastAsia="Times New Roman"/>
          <w:b/>
        </w:rPr>
      </w:pPr>
    </w:p>
    <w:p w:rsidR="00E103DC" w:rsidRDefault="00E103DC" w:rsidP="00E103DC">
      <w:pPr>
        <w:spacing w:after="200" w:line="276" w:lineRule="auto"/>
        <w:jc w:val="center"/>
        <w:rPr>
          <w:rFonts w:eastAsia="Times New Roman"/>
          <w:b/>
        </w:rPr>
      </w:pPr>
      <w:r w:rsidRPr="00E103DC">
        <w:rPr>
          <w:rFonts w:eastAsia="Times New Roman"/>
          <w:b/>
        </w:rPr>
        <w:t>Tehniskā specifikācija</w:t>
      </w:r>
    </w:p>
    <w:p w:rsidR="00E103DC" w:rsidRPr="002A0761" w:rsidRDefault="00E103DC" w:rsidP="00E103DC">
      <w:pPr>
        <w:jc w:val="center"/>
        <w:rPr>
          <w:b/>
          <w:sz w:val="28"/>
          <w:szCs w:val="28"/>
          <w:lang w:eastAsia="en-US"/>
        </w:rPr>
      </w:pPr>
      <w:r w:rsidRPr="002A0761">
        <w:rPr>
          <w:rFonts w:eastAsia="Times New Roman"/>
          <w:b/>
          <w:bCs/>
          <w:sz w:val="28"/>
          <w:szCs w:val="28"/>
          <w:lang w:eastAsia="en-US"/>
        </w:rPr>
        <w:t>„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Grāmatas</w:t>
      </w:r>
      <w:proofErr w:type="spellEnd"/>
      <w:r w:rsidRPr="002A0761">
        <w:rPr>
          <w:rFonts w:eastAsia="MS Mincho"/>
          <w:b/>
          <w:sz w:val="28"/>
          <w:szCs w:val="28"/>
          <w:lang w:val="en-US" w:eastAsia="en-US"/>
        </w:rPr>
        <w:t xml:space="preserve"> par 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šmakovku</w:t>
      </w:r>
      <w:proofErr w:type="spellEnd"/>
      <w:r w:rsidRPr="002A0761">
        <w:rPr>
          <w:rFonts w:eastAsia="MS Mincho"/>
          <w:b/>
          <w:sz w:val="28"/>
          <w:szCs w:val="28"/>
          <w:lang w:val="en-US" w:eastAsia="en-US"/>
        </w:rPr>
        <w:t xml:space="preserve"> 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satura</w:t>
      </w:r>
      <w:proofErr w:type="spellEnd"/>
      <w:r w:rsidRPr="002A0761">
        <w:rPr>
          <w:rFonts w:eastAsia="MS Mincho"/>
          <w:b/>
          <w:sz w:val="28"/>
          <w:szCs w:val="28"/>
          <w:lang w:val="en-US" w:eastAsia="en-US"/>
        </w:rPr>
        <w:t xml:space="preserve"> 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izveide</w:t>
      </w:r>
      <w:proofErr w:type="spellEnd"/>
      <w:r w:rsidRPr="002A0761">
        <w:rPr>
          <w:rFonts w:eastAsia="MS Mincho"/>
          <w:b/>
          <w:sz w:val="28"/>
          <w:szCs w:val="28"/>
          <w:lang w:val="en-US" w:eastAsia="en-US"/>
        </w:rPr>
        <w:t xml:space="preserve">, 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druka</w:t>
      </w:r>
      <w:proofErr w:type="spellEnd"/>
      <w:r w:rsidRPr="002A0761">
        <w:rPr>
          <w:rFonts w:eastAsia="MS Mincho"/>
          <w:b/>
          <w:sz w:val="28"/>
          <w:szCs w:val="28"/>
          <w:lang w:val="en-US" w:eastAsia="en-US"/>
        </w:rPr>
        <w:t xml:space="preserve"> un </w:t>
      </w:r>
      <w:proofErr w:type="spellStart"/>
      <w:r w:rsidRPr="002A0761">
        <w:rPr>
          <w:rFonts w:eastAsia="MS Mincho"/>
          <w:b/>
          <w:sz w:val="28"/>
          <w:szCs w:val="28"/>
          <w:lang w:val="en-US" w:eastAsia="en-US"/>
        </w:rPr>
        <w:t>piegāde</w:t>
      </w:r>
      <w:proofErr w:type="spellEnd"/>
      <w:r w:rsidRPr="002A0761">
        <w:rPr>
          <w:b/>
          <w:sz w:val="28"/>
          <w:szCs w:val="28"/>
          <w:lang w:eastAsia="en-US"/>
        </w:rPr>
        <w:t>”</w:t>
      </w:r>
    </w:p>
    <w:p w:rsidR="00E103DC" w:rsidRPr="00E103DC" w:rsidRDefault="00E103DC" w:rsidP="00E103DC">
      <w:pPr>
        <w:spacing w:after="200" w:line="276" w:lineRule="auto"/>
        <w:jc w:val="center"/>
        <w:rPr>
          <w:rFonts w:eastAsia="Times New Roman"/>
          <w:b/>
        </w:rPr>
      </w:pPr>
    </w:p>
    <w:p w:rsidR="006C76DD" w:rsidRPr="002A0761" w:rsidRDefault="006C76DD" w:rsidP="006C76DD">
      <w:pPr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lang w:val="en-US" w:eastAsia="en-US"/>
        </w:rPr>
        <w:t>Cietā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sējuma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grāmata</w:t>
      </w:r>
      <w:proofErr w:type="spellEnd"/>
    </w:p>
    <w:p w:rsidR="006C76DD" w:rsidRPr="002A0761" w:rsidRDefault="006C76DD" w:rsidP="006C76DD">
      <w:pPr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b/>
          <w:lang w:val="en-US" w:eastAsia="en-US"/>
        </w:rPr>
        <w:t>Formāts</w:t>
      </w:r>
      <w:proofErr w:type="spellEnd"/>
      <w:r w:rsidRPr="002A0761">
        <w:rPr>
          <w:rFonts w:eastAsia="MS Mincho"/>
          <w:b/>
          <w:lang w:val="en-US" w:eastAsia="en-US"/>
        </w:rPr>
        <w:t>:</w:t>
      </w:r>
      <w:r w:rsidRPr="002A0761">
        <w:rPr>
          <w:rFonts w:eastAsia="MS Mincho"/>
          <w:lang w:val="en-US" w:eastAsia="en-US"/>
        </w:rPr>
        <w:t xml:space="preserve"> A 5</w:t>
      </w:r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b/>
          <w:lang w:val="en-US" w:eastAsia="en-US"/>
        </w:rPr>
        <w:t>Apjoms</w:t>
      </w:r>
      <w:proofErr w:type="spellEnd"/>
      <w:r w:rsidRPr="002A0761">
        <w:rPr>
          <w:rFonts w:eastAsia="MS Mincho"/>
          <w:b/>
          <w:lang w:val="en-US" w:eastAsia="en-US"/>
        </w:rPr>
        <w:t>:</w:t>
      </w:r>
      <w:r w:rsidRPr="002A0761">
        <w:rPr>
          <w:rFonts w:eastAsia="MS Mincho"/>
          <w:lang w:val="en-US" w:eastAsia="en-US"/>
        </w:rPr>
        <w:t xml:space="preserve"> </w:t>
      </w:r>
      <w:r w:rsidRPr="002A0761">
        <w:rPr>
          <w:rFonts w:eastAsia="MS Mincho"/>
          <w:bCs/>
          <w:lang w:val="en-US" w:eastAsia="en-US"/>
        </w:rPr>
        <w:t xml:space="preserve">144 </w:t>
      </w:r>
      <w:proofErr w:type="spellStart"/>
      <w:r w:rsidRPr="002A0761">
        <w:rPr>
          <w:rFonts w:eastAsia="MS Mincho"/>
          <w:bCs/>
          <w:lang w:val="en-US" w:eastAsia="en-US"/>
        </w:rPr>
        <w:t>lpp</w:t>
      </w:r>
      <w:proofErr w:type="spellEnd"/>
      <w:r w:rsidRPr="002A0761">
        <w:rPr>
          <w:rFonts w:eastAsia="MS Mincho"/>
          <w:bCs/>
          <w:lang w:val="en-US" w:eastAsia="en-US"/>
        </w:rPr>
        <w:t>.</w:t>
      </w:r>
      <w:r w:rsidRPr="002A0761">
        <w:rPr>
          <w:rFonts w:eastAsia="MS Mincho"/>
          <w:lang w:val="en-US" w:eastAsia="en-US"/>
        </w:rPr>
        <w:t xml:space="preserve"> + </w:t>
      </w:r>
      <w:proofErr w:type="spellStart"/>
      <w:proofErr w:type="gramStart"/>
      <w:r w:rsidRPr="002A0761">
        <w:rPr>
          <w:rFonts w:eastAsia="MS Mincho"/>
          <w:lang w:val="en-US" w:eastAsia="en-US"/>
        </w:rPr>
        <w:t>cietie</w:t>
      </w:r>
      <w:proofErr w:type="spellEnd"/>
      <w:proofErr w:type="gram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vāki</w:t>
      </w:r>
      <w:proofErr w:type="spellEnd"/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b/>
          <w:lang w:val="en-US" w:eastAsia="en-US"/>
        </w:rPr>
        <w:t>Druka</w:t>
      </w:r>
      <w:proofErr w:type="spellEnd"/>
      <w:r w:rsidRPr="002A0761">
        <w:rPr>
          <w:rFonts w:eastAsia="MS Mincho"/>
          <w:b/>
          <w:lang w:val="en-US" w:eastAsia="en-US"/>
        </w:rPr>
        <w:t>:</w:t>
      </w:r>
      <w:r w:rsidRPr="002A0761">
        <w:rPr>
          <w:rFonts w:eastAsia="MS Mincho"/>
          <w:lang w:val="en-US" w:eastAsia="en-US"/>
        </w:rPr>
        <w:t xml:space="preserve"> 4+4 (CMYK/CMYK)</w:t>
      </w:r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lang w:val="en-US" w:eastAsia="en-US"/>
        </w:rPr>
        <w:t>Papīrs</w:t>
      </w:r>
      <w:proofErr w:type="spellEnd"/>
      <w:r w:rsidRPr="002A0761">
        <w:rPr>
          <w:rFonts w:eastAsia="MS Mincho"/>
          <w:lang w:val="en-US" w:eastAsia="en-US"/>
        </w:rPr>
        <w:t xml:space="preserve">: </w:t>
      </w:r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proofErr w:type="gramStart"/>
      <w:r w:rsidRPr="002A0761">
        <w:rPr>
          <w:rFonts w:eastAsia="MS Mincho"/>
          <w:b/>
          <w:lang w:val="en-US" w:eastAsia="en-US"/>
        </w:rPr>
        <w:t>lapaspuses</w:t>
      </w:r>
      <w:proofErr w:type="spellEnd"/>
      <w:proofErr w:type="gramEnd"/>
      <w:r w:rsidRPr="002A0761">
        <w:rPr>
          <w:rFonts w:eastAsia="MS Mincho"/>
          <w:lang w:val="en-US" w:eastAsia="en-US"/>
        </w:rPr>
        <w:t xml:space="preserve"> – 150 </w:t>
      </w:r>
      <w:proofErr w:type="spellStart"/>
      <w:r w:rsidRPr="002A0761">
        <w:rPr>
          <w:rFonts w:eastAsia="MS Mincho"/>
          <w:lang w:val="en-US" w:eastAsia="en-US"/>
        </w:rPr>
        <w:t>grami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MultiArt</w:t>
      </w:r>
      <w:proofErr w:type="spellEnd"/>
      <w:r w:rsidRPr="002A0761">
        <w:rPr>
          <w:rFonts w:eastAsia="MS Mincho"/>
          <w:lang w:val="en-US" w:eastAsia="en-US"/>
        </w:rPr>
        <w:t xml:space="preserve"> Silk </w:t>
      </w:r>
      <w:proofErr w:type="spellStart"/>
      <w:r w:rsidRPr="002A0761">
        <w:rPr>
          <w:rFonts w:eastAsia="MS Mincho"/>
          <w:lang w:val="en-US" w:eastAsia="en-US"/>
        </w:rPr>
        <w:t>vai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līdzvērtīgs</w:t>
      </w:r>
      <w:proofErr w:type="spellEnd"/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proofErr w:type="gramStart"/>
      <w:r w:rsidRPr="002A0761">
        <w:rPr>
          <w:rFonts w:eastAsia="MS Mincho"/>
          <w:lang w:val="en-US" w:eastAsia="en-US"/>
        </w:rPr>
        <w:t>priekšlapa</w:t>
      </w:r>
      <w:proofErr w:type="spellEnd"/>
      <w:proofErr w:type="gramEnd"/>
      <w:r w:rsidRPr="002A0761">
        <w:rPr>
          <w:rFonts w:eastAsia="MS Mincho"/>
          <w:lang w:val="en-US" w:eastAsia="en-US"/>
        </w:rPr>
        <w:t xml:space="preserve"> / </w:t>
      </w:r>
      <w:proofErr w:type="spellStart"/>
      <w:r w:rsidRPr="002A0761">
        <w:rPr>
          <w:rFonts w:eastAsia="MS Mincho"/>
          <w:lang w:val="en-US" w:eastAsia="en-US"/>
        </w:rPr>
        <w:t>pēclapa</w:t>
      </w:r>
      <w:proofErr w:type="spellEnd"/>
      <w:r w:rsidRPr="002A0761">
        <w:rPr>
          <w:rFonts w:eastAsia="MS Mincho"/>
          <w:lang w:val="en-US" w:eastAsia="en-US"/>
        </w:rPr>
        <w:t xml:space="preserve"> – bez </w:t>
      </w:r>
      <w:proofErr w:type="spellStart"/>
      <w:r w:rsidRPr="002A0761">
        <w:rPr>
          <w:rFonts w:eastAsia="MS Mincho"/>
          <w:lang w:val="en-US" w:eastAsia="en-US"/>
        </w:rPr>
        <w:t>drukas</w:t>
      </w:r>
      <w:proofErr w:type="spellEnd"/>
      <w:r w:rsidRPr="002A0761">
        <w:rPr>
          <w:rFonts w:eastAsia="MS Mincho"/>
          <w:lang w:val="en-US" w:eastAsia="en-US"/>
        </w:rPr>
        <w:t xml:space="preserve">, 140 </w:t>
      </w:r>
      <w:proofErr w:type="spellStart"/>
      <w:r w:rsidRPr="002A0761">
        <w:rPr>
          <w:rFonts w:eastAsia="MS Mincho"/>
          <w:lang w:val="en-US" w:eastAsia="en-US"/>
        </w:rPr>
        <w:t>grami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Serixo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vai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līdzvērtīgs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proofErr w:type="gramStart"/>
      <w:r w:rsidRPr="002A0761">
        <w:rPr>
          <w:rFonts w:eastAsia="MS Mincho"/>
          <w:lang w:val="en-US" w:eastAsia="en-US"/>
        </w:rPr>
        <w:t>vāks</w:t>
      </w:r>
      <w:proofErr w:type="spellEnd"/>
      <w:proofErr w:type="gramEnd"/>
      <w:r w:rsidRPr="002A0761">
        <w:rPr>
          <w:rFonts w:eastAsia="MS Mincho"/>
          <w:lang w:val="en-US" w:eastAsia="en-US"/>
        </w:rPr>
        <w:t xml:space="preserve">: 150 </w:t>
      </w:r>
      <w:proofErr w:type="spellStart"/>
      <w:r w:rsidRPr="002A0761">
        <w:rPr>
          <w:rFonts w:eastAsia="MS Mincho"/>
          <w:lang w:val="en-US" w:eastAsia="en-US"/>
        </w:rPr>
        <w:t>grami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MultiArt</w:t>
      </w:r>
      <w:proofErr w:type="spellEnd"/>
      <w:r w:rsidRPr="002A0761">
        <w:rPr>
          <w:rFonts w:eastAsia="MS Mincho"/>
          <w:lang w:val="en-US" w:eastAsia="en-US"/>
        </w:rPr>
        <w:t xml:space="preserve"> Silk </w:t>
      </w:r>
      <w:proofErr w:type="spellStart"/>
      <w:r w:rsidRPr="002A0761">
        <w:rPr>
          <w:rFonts w:eastAsia="MS Mincho"/>
          <w:lang w:val="en-US" w:eastAsia="en-US"/>
        </w:rPr>
        <w:t>vai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līdzvērtīgs</w:t>
      </w:r>
      <w:proofErr w:type="spellEnd"/>
      <w:r w:rsidRPr="002A0761">
        <w:rPr>
          <w:rFonts w:eastAsia="MS Mincho"/>
          <w:lang w:val="en-US" w:eastAsia="en-US"/>
        </w:rPr>
        <w:t xml:space="preserve">  + 2 mm </w:t>
      </w:r>
      <w:proofErr w:type="spellStart"/>
      <w:r w:rsidRPr="002A0761">
        <w:rPr>
          <w:rFonts w:eastAsia="MS Mincho"/>
          <w:lang w:val="en-US" w:eastAsia="en-US"/>
        </w:rPr>
        <w:t>aplīmēts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kartons</w:t>
      </w:r>
      <w:proofErr w:type="spellEnd"/>
      <w:r w:rsidRPr="002A0761">
        <w:rPr>
          <w:rFonts w:eastAsia="MS Mincho"/>
          <w:lang w:val="en-US" w:eastAsia="en-US"/>
        </w:rPr>
        <w:t xml:space="preserve"> + </w:t>
      </w:r>
      <w:proofErr w:type="spellStart"/>
      <w:r w:rsidRPr="002A0761">
        <w:rPr>
          <w:rFonts w:eastAsia="MS Mincho"/>
          <w:lang w:val="en-US" w:eastAsia="en-US"/>
        </w:rPr>
        <w:t>lamināts</w:t>
      </w:r>
      <w:proofErr w:type="spellEnd"/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lang w:val="en-US" w:eastAsia="en-US"/>
        </w:rPr>
        <w:t>Apstrāde</w:t>
      </w:r>
      <w:proofErr w:type="spellEnd"/>
      <w:r w:rsidRPr="002A0761">
        <w:rPr>
          <w:rFonts w:eastAsia="MS Mincho"/>
          <w:lang w:val="en-US" w:eastAsia="en-US"/>
        </w:rPr>
        <w:t xml:space="preserve">: </w:t>
      </w:r>
      <w:proofErr w:type="spellStart"/>
      <w:r w:rsidRPr="002A0761">
        <w:rPr>
          <w:rFonts w:eastAsia="MS Mincho"/>
          <w:lang w:val="en-US" w:eastAsia="en-US"/>
        </w:rPr>
        <w:t>cietais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sējums</w:t>
      </w:r>
      <w:proofErr w:type="spellEnd"/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r w:rsidRPr="002A0761">
        <w:rPr>
          <w:rFonts w:eastAsia="MS Mincho"/>
          <w:b/>
          <w:lang w:val="en-US" w:eastAsia="en-US"/>
        </w:rPr>
        <w:t>Tirāža</w:t>
      </w:r>
      <w:proofErr w:type="spellEnd"/>
      <w:r w:rsidRPr="002A0761">
        <w:rPr>
          <w:rFonts w:eastAsia="MS Mincho"/>
          <w:b/>
          <w:lang w:val="en-US" w:eastAsia="en-US"/>
        </w:rPr>
        <w:t>:</w:t>
      </w:r>
      <w:r w:rsidRPr="002A0761">
        <w:rPr>
          <w:rFonts w:eastAsia="MS Mincho"/>
          <w:lang w:val="en-US" w:eastAsia="en-US"/>
        </w:rPr>
        <w:t xml:space="preserve"> 1000 </w:t>
      </w:r>
      <w:proofErr w:type="spellStart"/>
      <w:r w:rsidRPr="002A0761">
        <w:rPr>
          <w:rFonts w:eastAsia="MS Mincho"/>
          <w:lang w:val="en-US" w:eastAsia="en-US"/>
        </w:rPr>
        <w:t>eks</w:t>
      </w:r>
      <w:proofErr w:type="spellEnd"/>
      <w:r w:rsidRPr="002A0761">
        <w:rPr>
          <w:rFonts w:eastAsia="MS Mincho"/>
          <w:lang w:val="en-US" w:eastAsia="en-US"/>
        </w:rPr>
        <w:t>.</w:t>
      </w:r>
    </w:p>
    <w:p w:rsidR="006C76DD" w:rsidRDefault="006C76DD" w:rsidP="006C76DD">
      <w:pPr>
        <w:rPr>
          <w:rFonts w:eastAsia="MS Mincho"/>
          <w:lang w:val="en-US" w:eastAsia="en-US"/>
        </w:rPr>
      </w:pPr>
    </w:p>
    <w:p w:rsidR="006C76DD" w:rsidRPr="00D531E1" w:rsidRDefault="006C76DD" w:rsidP="006C76DD">
      <w:pPr>
        <w:spacing w:after="200" w:line="276" w:lineRule="auto"/>
        <w:rPr>
          <w:rFonts w:eastAsiaTheme="minorHAnsi"/>
          <w:lang w:val="en-US" w:eastAsia="en-US"/>
        </w:rPr>
      </w:pPr>
      <w:proofErr w:type="spellStart"/>
      <w:r w:rsidRPr="00D531E1">
        <w:rPr>
          <w:rFonts w:eastAsiaTheme="minorHAnsi"/>
          <w:lang w:val="en-US" w:eastAsia="en-US"/>
        </w:rPr>
        <w:t>Paredzamo</w:t>
      </w:r>
      <w:proofErr w:type="spellEnd"/>
      <w:r w:rsidRPr="00D531E1">
        <w:rPr>
          <w:rFonts w:eastAsiaTheme="minorHAnsi"/>
          <w:lang w:val="en-US" w:eastAsia="en-US"/>
        </w:rPr>
        <w:t xml:space="preserve"> </w:t>
      </w:r>
      <w:proofErr w:type="spellStart"/>
      <w:r w:rsidRPr="00D531E1">
        <w:rPr>
          <w:rFonts w:eastAsiaTheme="minorHAnsi"/>
          <w:lang w:val="en-US" w:eastAsia="en-US"/>
        </w:rPr>
        <w:t>darbu</w:t>
      </w:r>
      <w:proofErr w:type="spellEnd"/>
      <w:r w:rsidRPr="00D531E1">
        <w:rPr>
          <w:rFonts w:eastAsiaTheme="minorHAnsi"/>
          <w:lang w:val="en-US" w:eastAsia="en-US"/>
        </w:rPr>
        <w:t xml:space="preserve"> </w:t>
      </w:r>
      <w:proofErr w:type="spellStart"/>
      <w:r w:rsidRPr="00D531E1">
        <w:rPr>
          <w:rFonts w:eastAsiaTheme="minorHAnsi"/>
          <w:lang w:val="en-US" w:eastAsia="en-US"/>
        </w:rPr>
        <w:t>apraksts</w:t>
      </w:r>
      <w:proofErr w:type="spellEnd"/>
      <w:r w:rsidRPr="00D531E1">
        <w:rPr>
          <w:rFonts w:eastAsiaTheme="minorHAnsi"/>
          <w:lang w:val="en-US" w:eastAsia="en-US"/>
        </w:rPr>
        <w:t>:</w:t>
      </w:r>
    </w:p>
    <w:p w:rsidR="00402087" w:rsidRDefault="006C76DD" w:rsidP="006C76DD">
      <w:pPr>
        <w:pStyle w:val="a6"/>
        <w:numPr>
          <w:ilvl w:val="0"/>
          <w:numId w:val="9"/>
        </w:numPr>
        <w:jc w:val="both"/>
        <w:rPr>
          <w:rFonts w:eastAsia="MS Mincho"/>
          <w:lang w:val="en-US" w:eastAsia="en-US"/>
        </w:rPr>
      </w:pPr>
      <w:proofErr w:type="spellStart"/>
      <w:r w:rsidRPr="00402087">
        <w:rPr>
          <w:rFonts w:eastAsia="MS Mincho"/>
          <w:lang w:val="en-US" w:eastAsia="en-US"/>
        </w:rPr>
        <w:t>Grāmatas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satura</w:t>
      </w:r>
      <w:proofErr w:type="spellEnd"/>
      <w:r w:rsidRPr="00402087">
        <w:rPr>
          <w:rFonts w:eastAsia="MS Mincho"/>
          <w:lang w:val="en-US" w:eastAsia="en-US"/>
        </w:rPr>
        <w:t xml:space="preserve">, </w:t>
      </w:r>
      <w:proofErr w:type="spellStart"/>
      <w:r w:rsidRPr="00402087">
        <w:rPr>
          <w:rFonts w:eastAsia="MS Mincho"/>
          <w:lang w:val="en-US" w:eastAsia="en-US"/>
        </w:rPr>
        <w:t>vizuālās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gramStart"/>
      <w:r w:rsidRPr="00402087">
        <w:rPr>
          <w:rFonts w:eastAsia="MS Mincho"/>
          <w:lang w:val="en-US" w:eastAsia="en-US"/>
        </w:rPr>
        <w:t>un</w:t>
      </w:r>
      <w:proofErr w:type="gram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dizaina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koncepcijas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izstrāde</w:t>
      </w:r>
      <w:proofErr w:type="spellEnd"/>
      <w:r w:rsidRPr="00402087">
        <w:rPr>
          <w:rFonts w:eastAsia="MS Mincho"/>
          <w:lang w:val="en-US" w:eastAsia="en-US"/>
        </w:rPr>
        <w:t xml:space="preserve">. </w:t>
      </w:r>
      <w:proofErr w:type="spellStart"/>
      <w:r w:rsidRPr="00402087">
        <w:rPr>
          <w:rFonts w:eastAsia="MS Mincho"/>
          <w:lang w:val="en-US" w:eastAsia="en-US"/>
        </w:rPr>
        <w:t>Dizaina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koncepcija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saskaņā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ar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Šmakovkas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muzeja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stila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grāmatas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vadlīnijām.</w:t>
      </w:r>
      <w:proofErr w:type="spellEnd"/>
    </w:p>
    <w:p w:rsidR="00402087" w:rsidRDefault="006C76DD" w:rsidP="006C76DD">
      <w:pPr>
        <w:pStyle w:val="a6"/>
        <w:numPr>
          <w:ilvl w:val="0"/>
          <w:numId w:val="9"/>
        </w:numPr>
        <w:jc w:val="both"/>
        <w:rPr>
          <w:rFonts w:eastAsia="MS Mincho"/>
          <w:lang w:eastAsia="en-US"/>
        </w:rPr>
      </w:pPr>
      <w:proofErr w:type="spellStart"/>
      <w:r w:rsidRPr="00402087">
        <w:rPr>
          <w:rFonts w:eastAsia="MS Mincho"/>
          <w:lang w:val="en-US" w:eastAsia="en-US"/>
        </w:rPr>
        <w:t>Jānodrošina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legāls</w:t>
      </w:r>
      <w:proofErr w:type="spellEnd"/>
      <w:r w:rsidRPr="00402087">
        <w:rPr>
          <w:rFonts w:eastAsia="MS Mincho"/>
          <w:lang w:val="en-US" w:eastAsia="en-US"/>
        </w:rPr>
        <w:t xml:space="preserve"> un </w:t>
      </w:r>
      <w:proofErr w:type="spellStart"/>
      <w:r w:rsidRPr="00402087">
        <w:rPr>
          <w:rFonts w:eastAsia="MS Mincho"/>
          <w:lang w:val="en-US" w:eastAsia="en-US"/>
        </w:rPr>
        <w:t>oficiāli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iegādāts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proofErr w:type="gramStart"/>
      <w:r w:rsidRPr="00402087">
        <w:rPr>
          <w:rFonts w:eastAsia="MS Mincho"/>
          <w:lang w:val="en-US" w:eastAsia="en-US"/>
        </w:rPr>
        <w:t>kartogrāfiskais</w:t>
      </w:r>
      <w:proofErr w:type="spellEnd"/>
      <w:r w:rsidRPr="00402087">
        <w:rPr>
          <w:rFonts w:eastAsia="MS Mincho"/>
          <w:lang w:val="en-US" w:eastAsia="en-US"/>
        </w:rPr>
        <w:t xml:space="preserve">  </w:t>
      </w:r>
      <w:proofErr w:type="spellStart"/>
      <w:r w:rsidRPr="00402087">
        <w:rPr>
          <w:rFonts w:eastAsia="MS Mincho"/>
          <w:lang w:val="en-US" w:eastAsia="en-US"/>
        </w:rPr>
        <w:t>materiāls</w:t>
      </w:r>
      <w:proofErr w:type="spellEnd"/>
      <w:proofErr w:type="gramEnd"/>
      <w:r w:rsidRPr="00402087">
        <w:rPr>
          <w:rFonts w:eastAsia="MS Mincho"/>
          <w:lang w:val="en-US" w:eastAsia="en-US"/>
        </w:rPr>
        <w:t xml:space="preserve">. </w:t>
      </w:r>
      <w:proofErr w:type="spellStart"/>
      <w:proofErr w:type="gramStart"/>
      <w:r w:rsidRPr="00402087">
        <w:rPr>
          <w:rFonts w:eastAsia="MS Mincho"/>
          <w:lang w:val="en-US" w:eastAsia="en-US"/>
        </w:rPr>
        <w:t>Informācijai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kartē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jābū</w:t>
      </w:r>
      <w:r w:rsidR="00577275" w:rsidRPr="00402087">
        <w:rPr>
          <w:rFonts w:eastAsia="MS Mincho"/>
          <w:lang w:val="en-US" w:eastAsia="en-US"/>
        </w:rPr>
        <w:t>t</w:t>
      </w:r>
      <w:proofErr w:type="spellEnd"/>
      <w:r w:rsidR="00577275" w:rsidRPr="00402087">
        <w:rPr>
          <w:rFonts w:eastAsia="MS Mincho"/>
          <w:lang w:val="en-US" w:eastAsia="en-US"/>
        </w:rPr>
        <w:t xml:space="preserve"> </w:t>
      </w:r>
      <w:proofErr w:type="spellStart"/>
      <w:r w:rsidR="00577275" w:rsidRPr="00402087">
        <w:rPr>
          <w:rFonts w:eastAsia="MS Mincho"/>
          <w:lang w:val="en-US" w:eastAsia="en-US"/>
        </w:rPr>
        <w:t>atbilstošai</w:t>
      </w:r>
      <w:proofErr w:type="spellEnd"/>
      <w:r w:rsidR="00577275" w:rsidRPr="00402087">
        <w:rPr>
          <w:rFonts w:eastAsia="MS Mincho"/>
          <w:lang w:val="en-US" w:eastAsia="en-US"/>
        </w:rPr>
        <w:t xml:space="preserve"> </w:t>
      </w:r>
      <w:proofErr w:type="spellStart"/>
      <w:r w:rsidR="00577275" w:rsidRPr="00402087">
        <w:rPr>
          <w:rFonts w:eastAsia="MS Mincho"/>
          <w:lang w:val="en-US" w:eastAsia="en-US"/>
        </w:rPr>
        <w:t>situācijai</w:t>
      </w:r>
      <w:proofErr w:type="spellEnd"/>
      <w:r w:rsidR="00577275" w:rsidRPr="00402087">
        <w:rPr>
          <w:rFonts w:eastAsia="MS Mincho"/>
          <w:lang w:val="en-US" w:eastAsia="en-US"/>
        </w:rPr>
        <w:t xml:space="preserve"> </w:t>
      </w:r>
      <w:proofErr w:type="spellStart"/>
      <w:r w:rsidR="00577275" w:rsidRPr="00402087">
        <w:rPr>
          <w:rFonts w:eastAsia="MS Mincho"/>
          <w:lang w:val="en-US" w:eastAsia="en-US"/>
        </w:rPr>
        <w:t>dabā</w:t>
      </w:r>
      <w:proofErr w:type="spellEnd"/>
      <w:r w:rsidR="00577275" w:rsidRPr="00402087">
        <w:rPr>
          <w:rFonts w:eastAsia="MS Mincho"/>
          <w:lang w:val="en-US" w:eastAsia="en-US"/>
        </w:rPr>
        <w:t xml:space="preserve">, </w:t>
      </w:r>
      <w:proofErr w:type="spellStart"/>
      <w:r w:rsidR="00577275" w:rsidRPr="00402087">
        <w:rPr>
          <w:rFonts w:eastAsia="MS Mincho"/>
          <w:lang w:val="en-US" w:eastAsia="en-US"/>
        </w:rPr>
        <w:t>O</w:t>
      </w:r>
      <w:r w:rsidRPr="00402087">
        <w:rPr>
          <w:rFonts w:eastAsia="MS Mincho"/>
          <w:lang w:val="en-US" w:eastAsia="en-US"/>
        </w:rPr>
        <w:t>bligāta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kartes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aktualizēšana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atbilstoši</w:t>
      </w:r>
      <w:proofErr w:type="spellEnd"/>
      <w:r w:rsidRPr="00402087">
        <w:rPr>
          <w:rFonts w:eastAsia="MS Mincho"/>
          <w:lang w:val="en-US" w:eastAsia="en-US"/>
        </w:rPr>
        <w:t xml:space="preserve"> 2016.gada </w:t>
      </w:r>
      <w:proofErr w:type="spellStart"/>
      <w:r w:rsidRPr="00402087">
        <w:rPr>
          <w:rFonts w:eastAsia="MS Mincho"/>
          <w:lang w:val="en-US" w:eastAsia="en-US"/>
        </w:rPr>
        <w:t>izmaiņām</w:t>
      </w:r>
      <w:proofErr w:type="spellEnd"/>
      <w:r w:rsidRPr="00402087">
        <w:rPr>
          <w:rFonts w:eastAsia="MS Mincho"/>
          <w:lang w:val="en-US" w:eastAsia="en-US"/>
        </w:rPr>
        <w:t>.</w:t>
      </w:r>
      <w:proofErr w:type="gramEnd"/>
      <w:r w:rsidRPr="00402087">
        <w:rPr>
          <w:rFonts w:eastAsia="MS Mincho"/>
          <w:lang w:val="en-US" w:eastAsia="en-US"/>
        </w:rPr>
        <w:t xml:space="preserve"> </w:t>
      </w:r>
      <w:proofErr w:type="spellStart"/>
      <w:proofErr w:type="gramStart"/>
      <w:r w:rsidRPr="00402087">
        <w:rPr>
          <w:rFonts w:eastAsia="MS Mincho"/>
          <w:lang w:val="en-US" w:eastAsia="en-US"/>
        </w:rPr>
        <w:t>Izpildītājam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pastāvīgi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jāspēj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nodrošināt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objekta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ģeoorientācija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uz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kartes</w:t>
      </w:r>
      <w:proofErr w:type="spellEnd"/>
      <w:r w:rsidRPr="00402087">
        <w:rPr>
          <w:rFonts w:eastAsia="MS Mincho"/>
          <w:lang w:val="en-US" w:eastAsia="en-US"/>
        </w:rPr>
        <w:t>.</w:t>
      </w:r>
      <w:proofErr w:type="gram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Makets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jāsaskaņo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proofErr w:type="spellStart"/>
      <w:r w:rsidRPr="00402087">
        <w:rPr>
          <w:rFonts w:eastAsia="MS Mincho"/>
          <w:lang w:val="en-US" w:eastAsia="en-US"/>
        </w:rPr>
        <w:t>ar</w:t>
      </w:r>
      <w:proofErr w:type="spellEnd"/>
      <w:r w:rsidRPr="00402087">
        <w:rPr>
          <w:rFonts w:eastAsia="MS Mincho"/>
          <w:lang w:val="en-US" w:eastAsia="en-US"/>
        </w:rPr>
        <w:t xml:space="preserve"> </w:t>
      </w:r>
      <w:r w:rsidRPr="00402087">
        <w:rPr>
          <w:rFonts w:eastAsia="MS Mincho"/>
          <w:lang w:eastAsia="en-US"/>
        </w:rPr>
        <w:t>kartes īpašniekiem.</w:t>
      </w:r>
    </w:p>
    <w:p w:rsidR="00402087" w:rsidRDefault="006C76DD" w:rsidP="006C76DD">
      <w:pPr>
        <w:pStyle w:val="a6"/>
        <w:numPr>
          <w:ilvl w:val="0"/>
          <w:numId w:val="9"/>
        </w:numPr>
        <w:jc w:val="both"/>
        <w:rPr>
          <w:rFonts w:eastAsia="MS Mincho"/>
          <w:lang w:eastAsia="en-US"/>
        </w:rPr>
      </w:pPr>
      <w:r w:rsidRPr="00402087">
        <w:rPr>
          <w:rFonts w:eastAsia="MS Mincho"/>
          <w:lang w:eastAsia="en-US"/>
        </w:rPr>
        <w:t xml:space="preserve">Teksta korektūra (aptuveni  500 000 rakstu zīmes). </w:t>
      </w:r>
    </w:p>
    <w:p w:rsidR="006C76DD" w:rsidRPr="00402087" w:rsidRDefault="006C76DD" w:rsidP="006C76DD">
      <w:pPr>
        <w:pStyle w:val="a6"/>
        <w:numPr>
          <w:ilvl w:val="0"/>
          <w:numId w:val="9"/>
        </w:numPr>
        <w:jc w:val="both"/>
        <w:rPr>
          <w:rFonts w:eastAsia="MS Mincho"/>
          <w:lang w:eastAsia="en-US"/>
        </w:rPr>
      </w:pPr>
      <w:r w:rsidRPr="00402087">
        <w:rPr>
          <w:rFonts w:eastAsia="MS Mincho"/>
          <w:lang w:eastAsia="en-US"/>
        </w:rPr>
        <w:t>Grāmatas anotāciju tulkošana un tekstu korektūra latgaliešu, krievu un angļu valodā  (aptuveni 5000 zīmes katrā valodā).</w:t>
      </w:r>
    </w:p>
    <w:p w:rsidR="006C76DD" w:rsidRPr="00D531E1" w:rsidRDefault="006C76DD" w:rsidP="006C76DD">
      <w:pPr>
        <w:rPr>
          <w:rFonts w:eastAsia="MS Mincho"/>
          <w:lang w:eastAsia="en-US"/>
        </w:rPr>
      </w:pPr>
    </w:p>
    <w:p w:rsidR="006C76DD" w:rsidRPr="002A0761" w:rsidRDefault="006C76DD" w:rsidP="006C76DD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proofErr w:type="spellStart"/>
      <w:proofErr w:type="gramStart"/>
      <w:r w:rsidRPr="002A0761">
        <w:rPr>
          <w:rFonts w:eastAsia="MS Mincho"/>
          <w:lang w:val="en-US" w:eastAsia="en-US"/>
        </w:rPr>
        <w:t>Piegāde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iekļauta</w:t>
      </w:r>
      <w:proofErr w:type="spellEnd"/>
      <w:r w:rsidRPr="002A0761">
        <w:rPr>
          <w:rFonts w:eastAsia="MS Mincho"/>
          <w:lang w:val="en-US" w:eastAsia="en-US"/>
        </w:rPr>
        <w:t xml:space="preserve"> </w:t>
      </w:r>
      <w:proofErr w:type="spellStart"/>
      <w:r w:rsidRPr="002A0761">
        <w:rPr>
          <w:rFonts w:eastAsia="MS Mincho"/>
          <w:lang w:val="en-US" w:eastAsia="en-US"/>
        </w:rPr>
        <w:t>cenā</w:t>
      </w:r>
      <w:proofErr w:type="spellEnd"/>
      <w:r w:rsidR="00402087">
        <w:rPr>
          <w:rFonts w:eastAsia="MS Mincho"/>
          <w:lang w:val="en-US" w:eastAsia="en-US"/>
        </w:rPr>
        <w:t>.</w:t>
      </w:r>
      <w:proofErr w:type="gramEnd"/>
    </w:p>
    <w:p w:rsidR="00E103DC" w:rsidRPr="00E103DC" w:rsidRDefault="00E103DC" w:rsidP="00E103DC">
      <w:pPr>
        <w:jc w:val="right"/>
        <w:rPr>
          <w:rFonts w:eastAsia="Times New Roman"/>
          <w:b/>
          <w:bCs/>
          <w:lang w:eastAsia="en-US"/>
        </w:rPr>
      </w:pP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  <w:r w:rsidRPr="00D531E1">
        <w:rPr>
          <w:rFonts w:eastAsia="Times New Roman"/>
          <w:bCs/>
          <w:lang w:eastAsia="en-US"/>
        </w:rPr>
        <w:t>Sagatavoja</w:t>
      </w:r>
      <w:r>
        <w:rPr>
          <w:rFonts w:eastAsia="Times New Roman"/>
          <w:bCs/>
          <w:lang w:eastAsia="en-US"/>
        </w:rPr>
        <w:tab/>
      </w: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Daugavpils pilsētas pašvaldības tūrisma attīstības un informācijas aģentūras</w:t>
      </w: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vecākais eksperts tūrisma jomā</w:t>
      </w: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Lolita Kozlovska___________________________________</w:t>
      </w:r>
    </w:p>
    <w:p w:rsidR="00D531E1" w:rsidRDefault="00D531E1" w:rsidP="00D531E1">
      <w:pPr>
        <w:jc w:val="both"/>
        <w:rPr>
          <w:rFonts w:eastAsia="Times New Roman"/>
          <w:bCs/>
          <w:lang w:eastAsia="en-US"/>
        </w:rPr>
      </w:pPr>
    </w:p>
    <w:p w:rsidR="00E103DC" w:rsidRPr="00D531E1" w:rsidRDefault="00D531E1" w:rsidP="00D531E1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</w:p>
    <w:p w:rsidR="00E103DC" w:rsidRDefault="00E103DC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6C76DD" w:rsidRDefault="006C76DD" w:rsidP="00763752">
      <w:pPr>
        <w:jc w:val="right"/>
        <w:rPr>
          <w:rFonts w:eastAsia="Times New Roman"/>
          <w:b/>
          <w:bCs/>
          <w:lang w:eastAsia="en-US"/>
        </w:rPr>
      </w:pPr>
    </w:p>
    <w:p w:rsidR="00E103DC" w:rsidRDefault="00E103DC" w:rsidP="00763752">
      <w:pPr>
        <w:jc w:val="right"/>
        <w:rPr>
          <w:rFonts w:eastAsia="Times New Roman"/>
          <w:b/>
          <w:bCs/>
          <w:lang w:eastAsia="en-US"/>
        </w:rPr>
      </w:pPr>
    </w:p>
    <w:p w:rsidR="00E103DC" w:rsidRDefault="00E103DC" w:rsidP="00763752">
      <w:pPr>
        <w:jc w:val="right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143C4" w:rsidRDefault="006143C4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143C4" w:rsidRPr="002A0761" w:rsidRDefault="006143C4" w:rsidP="006143C4">
      <w:pPr>
        <w:jc w:val="center"/>
        <w:rPr>
          <w:b/>
          <w:sz w:val="28"/>
          <w:szCs w:val="28"/>
          <w:lang w:eastAsia="en-US"/>
        </w:rPr>
      </w:pPr>
      <w:r w:rsidRPr="002A0761">
        <w:rPr>
          <w:rFonts w:eastAsia="Times New Roman"/>
          <w:b/>
          <w:bCs/>
          <w:sz w:val="28"/>
          <w:szCs w:val="28"/>
          <w:lang w:eastAsia="en-US"/>
        </w:rPr>
        <w:t>„</w:t>
      </w:r>
      <w:r w:rsidRPr="00577275">
        <w:rPr>
          <w:rFonts w:eastAsia="MS Mincho"/>
          <w:b/>
          <w:sz w:val="28"/>
          <w:szCs w:val="28"/>
          <w:lang w:eastAsia="en-US"/>
        </w:rPr>
        <w:t>Grāmatas par šmakovku satura izveide, druka un piegāde</w:t>
      </w:r>
      <w:r w:rsidRPr="002A0761">
        <w:rPr>
          <w:b/>
          <w:sz w:val="28"/>
          <w:szCs w:val="28"/>
          <w:lang w:eastAsia="en-US"/>
        </w:rPr>
        <w:t>”</w:t>
      </w:r>
    </w:p>
    <w:p w:rsidR="006143C4" w:rsidRDefault="006143C4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tbl>
      <w:tblPr>
        <w:tblpPr w:leftFromText="180" w:rightFromText="180" w:bottomFromText="200" w:vertAnchor="text" w:horzAnchor="margin" w:tblpY="-66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770"/>
      </w:tblGrid>
      <w:tr w:rsidR="00763752" w:rsidRPr="00CF1BEC" w:rsidTr="00165B0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626E9C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6143C4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Daugavpils pilsētas pašvaldības tūrisma attīstības un informācijas  aģentūrai</w:t>
            </w:r>
            <w:r w:rsidR="00626E9C">
              <w:rPr>
                <w:rFonts w:eastAsia="Times New Roman"/>
                <w:lang w:eastAsia="ar-SA"/>
              </w:rPr>
              <w:t xml:space="preserve"> Rīgas ielā 22a, Daugavpils, LV5401</w:t>
            </w:r>
          </w:p>
        </w:tc>
      </w:tr>
      <w:tr w:rsidR="00626E9C" w:rsidRPr="00CF1BEC" w:rsidTr="00165B0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  <w:r>
              <w:rPr>
                <w:rFonts w:eastAsia="Times New Roman"/>
                <w:lang w:eastAsia="ar-SA"/>
              </w:rPr>
              <w:t>(nosaukums, reģ.Nr.)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6E9C" w:rsidRPr="00CF1BEC" w:rsidTr="00165B0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6E9C" w:rsidRPr="00CF1BEC" w:rsidTr="00165B0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6E9C" w:rsidRPr="00CF1BEC" w:rsidTr="00165B0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6E9C" w:rsidRPr="00CF1BEC" w:rsidTr="00165B0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C" w:rsidRPr="00CF1BEC" w:rsidRDefault="00626E9C" w:rsidP="00626E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C620D" w:rsidRDefault="00DC620D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tbl>
      <w:tblPr>
        <w:tblStyle w:val="TableGrid1"/>
        <w:tblW w:w="8560" w:type="dxa"/>
        <w:jc w:val="center"/>
        <w:tblLook w:val="04A0" w:firstRow="1" w:lastRow="0" w:firstColumn="1" w:lastColumn="0" w:noHBand="0" w:noVBand="1"/>
      </w:tblPr>
      <w:tblGrid>
        <w:gridCol w:w="792"/>
        <w:gridCol w:w="4267"/>
        <w:gridCol w:w="1447"/>
        <w:gridCol w:w="2054"/>
      </w:tblGrid>
      <w:tr w:rsidR="00DC620D" w:rsidRPr="00DC620D" w:rsidTr="00B15DF7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DC620D">
              <w:rPr>
                <w:rFonts w:eastAsia="Times New Roman"/>
                <w:bCs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DC620D">
              <w:rPr>
                <w:rFonts w:eastAsia="Times New Roman"/>
                <w:bCs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DC620D">
              <w:rPr>
                <w:rFonts w:eastAsia="Times New Roman"/>
                <w:bCs/>
                <w:lang w:eastAsia="ar-SA"/>
              </w:rPr>
              <w:t>Cena bez PVN , EUR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DC620D">
              <w:rPr>
                <w:rFonts w:eastAsia="Times New Roman"/>
                <w:bCs/>
                <w:lang w:eastAsia="ar-SA"/>
              </w:rPr>
              <w:t>Kopā, EUR</w:t>
            </w:r>
          </w:p>
        </w:tc>
      </w:tr>
      <w:tr w:rsidR="00DC620D" w:rsidRPr="00DC620D" w:rsidTr="00B15DF7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DC620D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D" w:rsidRPr="00DC620D" w:rsidRDefault="00DC620D" w:rsidP="00B15DF7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2A0761">
              <w:rPr>
                <w:rFonts w:eastAsia="MS Mincho"/>
                <w:lang w:eastAsia="en-US"/>
              </w:rPr>
              <w:t>Grāmatas satura, vizuālās un dizaina koncepcijas izstrāde.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D" w:rsidRPr="00DC620D" w:rsidRDefault="00B15DF7" w:rsidP="00DC620D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2A0761" w:rsidRDefault="00DC620D" w:rsidP="00B15DF7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MS Mincho"/>
                <w:lang w:eastAsia="en-US"/>
              </w:rPr>
            </w:pPr>
            <w:r w:rsidRPr="002A0761">
              <w:rPr>
                <w:rFonts w:eastAsia="MS Mincho"/>
                <w:lang w:eastAsia="en-US"/>
              </w:rPr>
              <w:t>Teksta korektūra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D" w:rsidRPr="00DC620D" w:rsidRDefault="00B15DF7" w:rsidP="00DC620D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2A0761" w:rsidRDefault="00B15DF7" w:rsidP="00B15DF7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A</w:t>
            </w:r>
            <w:r w:rsidR="00DC620D" w:rsidRPr="002A0761">
              <w:rPr>
                <w:rFonts w:eastAsia="MS Mincho"/>
                <w:lang w:eastAsia="en-US"/>
              </w:rPr>
              <w:t>notāciju tulkošana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0D" w:rsidRPr="00DC620D" w:rsidRDefault="00B15DF7" w:rsidP="00DC620D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2A0761" w:rsidRDefault="00DC620D" w:rsidP="00B15DF7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Grāmatas iespiešana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DC620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KOPĀ bez PVN: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DC620D">
              <w:rPr>
                <w:rFonts w:eastAsia="Times New Roman"/>
                <w:bCs/>
                <w:lang w:eastAsia="ar-SA"/>
              </w:rPr>
              <w:t>PVN 21 %: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DC620D" w:rsidRPr="00DC620D" w:rsidTr="00B15DF7">
        <w:trPr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DC620D">
              <w:rPr>
                <w:rFonts w:eastAsia="Times New Roman"/>
                <w:bCs/>
                <w:lang w:eastAsia="ar-SA"/>
              </w:rPr>
              <w:t>KOPĀ ar PVN: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D" w:rsidRPr="00DC620D" w:rsidRDefault="00DC620D" w:rsidP="00DC620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</w:tbl>
    <w:p w:rsidR="00DC620D" w:rsidRDefault="00DC620D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763752" w:rsidRPr="00CF1BEC" w:rsidRDefault="00B46840" w:rsidP="00574751">
      <w:pPr>
        <w:pStyle w:val="a6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Pr="00CF1BEC">
        <w:rPr>
          <w:rFonts w:eastAsia="Times New Roman"/>
          <w:lang w:eastAsia="ar-SA"/>
        </w:rPr>
        <w:t xml:space="preserve"> izmaksas,</w:t>
      </w:r>
      <w:r w:rsidR="006143C4">
        <w:rPr>
          <w:rFonts w:eastAsia="Times New Roman"/>
          <w:lang w:eastAsia="ar-SA"/>
        </w:rPr>
        <w:t xml:space="preserve"> </w:t>
      </w:r>
      <w:r w:rsidR="00574751">
        <w:rPr>
          <w:rFonts w:eastAsia="Times New Roman"/>
          <w:lang w:eastAsia="ar-SA"/>
        </w:rPr>
        <w:t xml:space="preserve">tai </w:t>
      </w:r>
      <w:r w:rsidR="00DC620D">
        <w:rPr>
          <w:rFonts w:eastAsia="Times New Roman"/>
          <w:lang w:eastAsia="ar-SA"/>
        </w:rPr>
        <w:t>piegāde.</w:t>
      </w:r>
      <w:r w:rsidR="00574751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ab/>
      </w:r>
    </w:p>
    <w:p w:rsidR="00763752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626E9C" w:rsidRPr="00CF1BEC" w:rsidRDefault="00626E9C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626E9C">
        <w:trPr>
          <w:trHeight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626E9C">
        <w:trPr>
          <w:trHeight w:val="55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626E9C">
        <w:trPr>
          <w:trHeight w:val="3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2A0761" w:rsidRPr="00CF1BEC" w:rsidRDefault="002A0761" w:rsidP="00626E9C">
      <w:pPr>
        <w:pStyle w:val="a3"/>
        <w:rPr>
          <w:b/>
          <w:bCs/>
          <w:color w:val="000000"/>
          <w:sz w:val="48"/>
          <w:szCs w:val="48"/>
        </w:rPr>
      </w:pPr>
    </w:p>
    <w:sectPr w:rsidR="002A0761" w:rsidRPr="00CF1BEC" w:rsidSect="00D531E1">
      <w:pgSz w:w="11906" w:h="16838"/>
      <w:pgMar w:top="1276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D5" w:rsidRDefault="007612D5" w:rsidP="00B46840">
      <w:r>
        <w:separator/>
      </w:r>
    </w:p>
  </w:endnote>
  <w:endnote w:type="continuationSeparator" w:id="0">
    <w:p w:rsidR="007612D5" w:rsidRDefault="007612D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D5" w:rsidRDefault="007612D5" w:rsidP="00B46840">
      <w:r>
        <w:separator/>
      </w:r>
    </w:p>
  </w:footnote>
  <w:footnote w:type="continuationSeparator" w:id="0">
    <w:p w:rsidR="007612D5" w:rsidRDefault="007612D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A292B"/>
    <w:multiLevelType w:val="hybridMultilevel"/>
    <w:tmpl w:val="04D25612"/>
    <w:lvl w:ilvl="0" w:tplc="27880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1281D"/>
    <w:multiLevelType w:val="hybridMultilevel"/>
    <w:tmpl w:val="52E0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143E1"/>
    <w:rsid w:val="00165B03"/>
    <w:rsid w:val="00166BFD"/>
    <w:rsid w:val="001B12BB"/>
    <w:rsid w:val="002A0761"/>
    <w:rsid w:val="002B2824"/>
    <w:rsid w:val="002C11B5"/>
    <w:rsid w:val="00313F6C"/>
    <w:rsid w:val="0037474A"/>
    <w:rsid w:val="003B48A9"/>
    <w:rsid w:val="00402087"/>
    <w:rsid w:val="00446855"/>
    <w:rsid w:val="00457A37"/>
    <w:rsid w:val="0051431C"/>
    <w:rsid w:val="005171BD"/>
    <w:rsid w:val="00540868"/>
    <w:rsid w:val="00540E72"/>
    <w:rsid w:val="00574751"/>
    <w:rsid w:val="00577275"/>
    <w:rsid w:val="005D5A74"/>
    <w:rsid w:val="006143C4"/>
    <w:rsid w:val="00626E9C"/>
    <w:rsid w:val="00636F05"/>
    <w:rsid w:val="00654F09"/>
    <w:rsid w:val="0069374A"/>
    <w:rsid w:val="006C76DD"/>
    <w:rsid w:val="006F0FAA"/>
    <w:rsid w:val="00706737"/>
    <w:rsid w:val="00727C3B"/>
    <w:rsid w:val="007612D5"/>
    <w:rsid w:val="00763752"/>
    <w:rsid w:val="007A67A1"/>
    <w:rsid w:val="007E7CA5"/>
    <w:rsid w:val="007F6B8F"/>
    <w:rsid w:val="00833B3D"/>
    <w:rsid w:val="008671B6"/>
    <w:rsid w:val="008B7743"/>
    <w:rsid w:val="008E4FCD"/>
    <w:rsid w:val="0092163D"/>
    <w:rsid w:val="009E5872"/>
    <w:rsid w:val="009E7E33"/>
    <w:rsid w:val="009F3ED2"/>
    <w:rsid w:val="00A61B30"/>
    <w:rsid w:val="00AC26BE"/>
    <w:rsid w:val="00AD2F6C"/>
    <w:rsid w:val="00B15DF7"/>
    <w:rsid w:val="00B3022C"/>
    <w:rsid w:val="00B375B7"/>
    <w:rsid w:val="00B46840"/>
    <w:rsid w:val="00B74960"/>
    <w:rsid w:val="00C62424"/>
    <w:rsid w:val="00CF1BEC"/>
    <w:rsid w:val="00D04C69"/>
    <w:rsid w:val="00D23CDB"/>
    <w:rsid w:val="00D531E1"/>
    <w:rsid w:val="00D6550A"/>
    <w:rsid w:val="00D662FF"/>
    <w:rsid w:val="00DC620D"/>
    <w:rsid w:val="00E103DC"/>
    <w:rsid w:val="00E833EB"/>
    <w:rsid w:val="00F07969"/>
    <w:rsid w:val="00F84C5E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Paragraph">
    <w:name w:val="Table Paragraph"/>
    <w:basedOn w:val="a"/>
    <w:uiPriority w:val="1"/>
    <w:qFormat/>
    <w:rsid w:val="00FB7033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table" w:customStyle="1" w:styleId="TableGrid1">
    <w:name w:val="Table Grid1"/>
    <w:basedOn w:val="a1"/>
    <w:next w:val="a5"/>
    <w:uiPriority w:val="59"/>
    <w:rsid w:val="00DC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Paragraph">
    <w:name w:val="Table Paragraph"/>
    <w:basedOn w:val="a"/>
    <w:uiPriority w:val="1"/>
    <w:qFormat/>
    <w:rsid w:val="00FB7033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table" w:customStyle="1" w:styleId="TableGrid1">
    <w:name w:val="Table Grid1"/>
    <w:basedOn w:val="a1"/>
    <w:next w:val="a5"/>
    <w:uiPriority w:val="59"/>
    <w:rsid w:val="00DC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Ekaterina</cp:lastModifiedBy>
  <cp:revision>4</cp:revision>
  <cp:lastPrinted>2016-02-29T12:59:00Z</cp:lastPrinted>
  <dcterms:created xsi:type="dcterms:W3CDTF">2016-07-15T10:22:00Z</dcterms:created>
  <dcterms:modified xsi:type="dcterms:W3CDTF">2016-07-19T06:54:00Z</dcterms:modified>
</cp:coreProperties>
</file>