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3F" w:rsidRPr="00C7013F" w:rsidRDefault="00FA5BAC" w:rsidP="00FA5BAC">
      <w:pPr>
        <w:pStyle w:val="Heading1"/>
        <w:rPr>
          <w:rFonts w:ascii="Times New Roman" w:hAnsi="Times New Roman" w:cs="Times New Roman"/>
        </w:rPr>
      </w:pPr>
      <w:r w:rsidRPr="00C7013F">
        <w:rPr>
          <w:rFonts w:ascii="Times New Roman" w:hAnsi="Times New Roman" w:cs="Times New Roman"/>
        </w:rPr>
        <w:t xml:space="preserve">Daugavpils pilsētas domes 2016.gada </w:t>
      </w:r>
      <w:r w:rsidR="00AA730D" w:rsidRPr="00C7013F">
        <w:rPr>
          <w:rFonts w:ascii="Times New Roman" w:hAnsi="Times New Roman" w:cs="Times New Roman"/>
        </w:rPr>
        <w:t>8</w:t>
      </w:r>
      <w:r w:rsidRPr="00C7013F">
        <w:rPr>
          <w:rFonts w:ascii="Times New Roman" w:hAnsi="Times New Roman" w:cs="Times New Roman"/>
        </w:rPr>
        <w:t>.</w:t>
      </w:r>
      <w:r w:rsidR="00AA730D" w:rsidRPr="00C7013F">
        <w:rPr>
          <w:rFonts w:ascii="Times New Roman" w:hAnsi="Times New Roman" w:cs="Times New Roman"/>
        </w:rPr>
        <w:t>decembra</w:t>
      </w:r>
      <w:r w:rsidRPr="00C7013F">
        <w:rPr>
          <w:rFonts w:ascii="Times New Roman" w:hAnsi="Times New Roman" w:cs="Times New Roman"/>
        </w:rPr>
        <w:t xml:space="preserve"> saistošo noteikumu Nr.</w:t>
      </w:r>
      <w:r w:rsidR="00C7013F" w:rsidRPr="00C7013F">
        <w:rPr>
          <w:rFonts w:ascii="Times New Roman" w:hAnsi="Times New Roman" w:cs="Times New Roman"/>
        </w:rPr>
        <w:t>44</w:t>
      </w:r>
    </w:p>
    <w:p w:rsidR="00C7013F" w:rsidRPr="00C7013F" w:rsidRDefault="00FA5BAC" w:rsidP="00FA5BAC">
      <w:pPr>
        <w:pStyle w:val="Heading1"/>
        <w:rPr>
          <w:rFonts w:ascii="Times New Roman" w:hAnsi="Times New Roman" w:cs="Times New Roman"/>
        </w:rPr>
      </w:pPr>
      <w:r w:rsidRPr="00C7013F">
        <w:rPr>
          <w:rFonts w:ascii="Times New Roman" w:hAnsi="Times New Roman" w:cs="Times New Roman"/>
        </w:rPr>
        <w:t xml:space="preserve"> “Grozījumi Daugavpils pilsētas domes 2015.gada 16.aprīļa saistošajos</w:t>
      </w:r>
    </w:p>
    <w:p w:rsidR="00FA5BAC" w:rsidRPr="00C7013F" w:rsidRDefault="00FA5BAC" w:rsidP="00AA730D">
      <w:pPr>
        <w:pStyle w:val="Heading1"/>
        <w:rPr>
          <w:bCs w:val="0"/>
        </w:rPr>
      </w:pPr>
      <w:r w:rsidRPr="00C7013F">
        <w:rPr>
          <w:rFonts w:ascii="Times New Roman" w:hAnsi="Times New Roman" w:cs="Times New Roman"/>
        </w:rPr>
        <w:t xml:space="preserve">noteikumos Nr.21 </w:t>
      </w:r>
      <w:r w:rsidR="00C7013F" w:rsidRPr="00C7013F">
        <w:rPr>
          <w:rFonts w:ascii="Times New Roman" w:hAnsi="Times New Roman" w:cs="Times New Roman"/>
        </w:rPr>
        <w:t xml:space="preserve"> </w:t>
      </w:r>
      <w:r w:rsidRPr="00C7013F">
        <w:rPr>
          <w:rFonts w:ascii="Times New Roman" w:hAnsi="Times New Roman" w:cs="Times New Roman"/>
        </w:rPr>
        <w:t>“</w:t>
      </w:r>
      <w:r w:rsidRPr="00C7013F">
        <w:rPr>
          <w:rFonts w:ascii="Times New Roman" w:hAnsi="Times New Roman" w:cs="Times New Roman"/>
          <w:bCs w:val="0"/>
        </w:rPr>
        <w:t xml:space="preserve">Par reklāmu, </w:t>
      </w:r>
      <w:proofErr w:type="spellStart"/>
      <w:r w:rsidRPr="00C7013F">
        <w:rPr>
          <w:rFonts w:ascii="Times New Roman" w:hAnsi="Times New Roman" w:cs="Times New Roman"/>
          <w:bCs w:val="0"/>
        </w:rPr>
        <w:t>izkārtņu</w:t>
      </w:r>
      <w:proofErr w:type="spellEnd"/>
      <w:r w:rsidRPr="00C7013F">
        <w:rPr>
          <w:rFonts w:ascii="Times New Roman" w:hAnsi="Times New Roman" w:cs="Times New Roman"/>
          <w:bCs w:val="0"/>
        </w:rPr>
        <w:t>, sludinājumu un citu informatīvo materiālu izvietošanu publiskās vietās Daugavpils pilsētā</w:t>
      </w:r>
      <w:r w:rsidRPr="00C7013F">
        <w:rPr>
          <w:rFonts w:ascii="Times New Roman" w:hAnsi="Times New Roman" w:cs="Times New Roman"/>
        </w:rPr>
        <w:t>””</w:t>
      </w:r>
      <w:r w:rsidR="00AA730D" w:rsidRPr="00C7013F">
        <w:rPr>
          <w:rFonts w:ascii="Times New Roman" w:hAnsi="Times New Roman" w:cs="Times New Roman"/>
        </w:rPr>
        <w:t xml:space="preserve"> </w:t>
      </w:r>
      <w:r w:rsidRPr="00C7013F">
        <w:rPr>
          <w:rFonts w:ascii="Times New Roman" w:hAnsi="Times New Roman" w:cs="Times New Roman"/>
        </w:rPr>
        <w:t>paskaidrojuma raksts</w:t>
      </w:r>
    </w:p>
    <w:p w:rsidR="00FA5BAC" w:rsidRPr="00B14C34" w:rsidRDefault="00FA5BAC" w:rsidP="00FA5BAC">
      <w:pPr>
        <w:ind w:firstLine="180"/>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5759"/>
      </w:tblGrid>
      <w:tr w:rsidR="00FA5BAC" w:rsidRPr="00B14C34"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pStyle w:val="naiskr"/>
              <w:spacing w:before="120" w:after="120"/>
              <w:jc w:val="center"/>
              <w:rPr>
                <w:b/>
              </w:rPr>
            </w:pPr>
            <w:r w:rsidRPr="00B14C34">
              <w:rPr>
                <w:b/>
              </w:rPr>
              <w:t>Paskaidrojuma raksta sadaļas</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012C27">
            <w:pPr>
              <w:pStyle w:val="naisnod"/>
              <w:spacing w:before="0" w:after="0"/>
              <w:rPr>
                <w:lang w:eastAsia="en-US"/>
              </w:rPr>
            </w:pPr>
            <w:r w:rsidRPr="00B14C34">
              <w:rPr>
                <w:lang w:eastAsia="en-US"/>
              </w:rPr>
              <w:t>Norādāmā informācija</w:t>
            </w:r>
          </w:p>
        </w:tc>
      </w:tr>
      <w:tr w:rsidR="00FA5BAC" w:rsidRPr="00C570CE"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pStyle w:val="naiskr"/>
              <w:spacing w:before="120" w:after="120"/>
              <w:rPr>
                <w:bCs/>
              </w:rPr>
            </w:pPr>
            <w:r w:rsidRPr="00B14C34">
              <w:rPr>
                <w:bCs/>
              </w:rPr>
              <w:t>1. Projekta nepieciešamības pamatojums</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FA5BAC">
            <w:pPr>
              <w:pStyle w:val="tv2131"/>
              <w:spacing w:line="240" w:lineRule="atLeast"/>
              <w:ind w:firstLine="0"/>
              <w:jc w:val="both"/>
              <w:rPr>
                <w:color w:val="auto"/>
                <w:sz w:val="24"/>
                <w:szCs w:val="24"/>
              </w:rPr>
            </w:pPr>
            <w:r w:rsidRPr="00B14C34">
              <w:rPr>
                <w:color w:val="auto"/>
                <w:sz w:val="24"/>
                <w:szCs w:val="24"/>
              </w:rPr>
              <w:t>Atbilstoši Priekšvēlēšanu aģitācijas likuma 22.</w:t>
            </w:r>
            <w:r w:rsidRPr="00B14C34">
              <w:rPr>
                <w:color w:val="auto"/>
                <w:sz w:val="24"/>
                <w:szCs w:val="24"/>
                <w:vertAlign w:val="superscript"/>
              </w:rPr>
              <w:t>1</w:t>
            </w:r>
            <w:r w:rsidRPr="00B14C34">
              <w:rPr>
                <w:color w:val="auto"/>
                <w:sz w:val="24"/>
                <w:szCs w:val="24"/>
              </w:rPr>
              <w:t xml:space="preserve"> otrajai daļai, pašvaldībai vismaz 150 dienas pirms vēlēšanu dienas, ievērojot šā likuma un citu normatīvo aktu noteikumus, ir tiesības noteikt šā panta pirmajā daļā minētajām vietām papildu vietas, kurās aizliegta priekšvēlēšanu aģitācijas materiālu izvietošana. </w:t>
            </w:r>
          </w:p>
        </w:tc>
      </w:tr>
      <w:tr w:rsidR="00FA5BAC" w:rsidRPr="00C570CE"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pStyle w:val="naiskr"/>
              <w:spacing w:before="120" w:after="120"/>
              <w:rPr>
                <w:bCs/>
              </w:rPr>
            </w:pPr>
            <w:r w:rsidRPr="00B14C34">
              <w:rPr>
                <w:bCs/>
              </w:rPr>
              <w:t>2. Īss projekta satura izklāsts</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012C27">
            <w:pPr>
              <w:pStyle w:val="naisnod"/>
              <w:spacing w:before="0" w:after="0"/>
              <w:jc w:val="both"/>
              <w:rPr>
                <w:b w:val="0"/>
              </w:rPr>
            </w:pPr>
            <w:r w:rsidRPr="00B14C34">
              <w:rPr>
                <w:b w:val="0"/>
              </w:rPr>
              <w:t>Saistošie noteikumi papildināti ar II.</w:t>
            </w:r>
            <w:r w:rsidRPr="00B14C34">
              <w:rPr>
                <w:b w:val="0"/>
                <w:vertAlign w:val="superscript"/>
              </w:rPr>
              <w:t>1</w:t>
            </w:r>
            <w:r w:rsidRPr="00B14C34">
              <w:rPr>
                <w:b w:val="0"/>
              </w:rPr>
              <w:t>nodaļu „Priekšvēlēšanu aģitācijas materiālu izvietošana”</w:t>
            </w:r>
            <w:r>
              <w:rPr>
                <w:b w:val="0"/>
              </w:rPr>
              <w:t>.</w:t>
            </w:r>
          </w:p>
        </w:tc>
      </w:tr>
      <w:tr w:rsidR="00FA5BAC" w:rsidRPr="00B14C34"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pStyle w:val="naisf"/>
              <w:spacing w:before="120" w:beforeAutospacing="0" w:after="120" w:afterAutospacing="0"/>
              <w:jc w:val="left"/>
              <w:rPr>
                <w:rFonts w:eastAsia="Times New Roman"/>
                <w:bCs/>
                <w:lang w:val="lv-LV"/>
              </w:rPr>
            </w:pPr>
            <w:r w:rsidRPr="00B14C34">
              <w:rPr>
                <w:rFonts w:eastAsia="Times New Roman"/>
                <w:bCs/>
                <w:lang w:val="lv-LV"/>
              </w:rPr>
              <w:t>3. Informācija par plānoto projekta ietekmi uz pašvaldības budžetu</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012C27">
            <w:pPr>
              <w:pStyle w:val="naisnod"/>
              <w:spacing w:before="0" w:after="0"/>
              <w:jc w:val="both"/>
              <w:rPr>
                <w:b w:val="0"/>
                <w:bCs w:val="0"/>
                <w:lang w:eastAsia="en-US"/>
              </w:rPr>
            </w:pPr>
            <w:r>
              <w:rPr>
                <w:b w:val="0"/>
                <w:bCs w:val="0"/>
                <w:lang w:eastAsia="en-US"/>
              </w:rPr>
              <w:t>Nav attiecināms</w:t>
            </w:r>
          </w:p>
        </w:tc>
      </w:tr>
      <w:tr w:rsidR="00FA5BAC" w:rsidRPr="00B14C34"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spacing w:before="120" w:after="120"/>
              <w:rPr>
                <w:bCs/>
                <w:lang w:val="lv-LV"/>
              </w:rPr>
            </w:pPr>
            <w:r w:rsidRPr="00B14C34">
              <w:rPr>
                <w:bCs/>
                <w:lang w:val="lv-LV"/>
              </w:rPr>
              <w:t>4. Informācija par plānoto projekta ietekmi uz uzņēmējdarbības vidi pašvaldības teritorijā</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012C27">
            <w:pPr>
              <w:pStyle w:val="naisnod"/>
              <w:spacing w:before="0" w:after="0"/>
              <w:jc w:val="both"/>
              <w:rPr>
                <w:b w:val="0"/>
                <w:bCs w:val="0"/>
                <w:lang w:eastAsia="en-US"/>
              </w:rPr>
            </w:pPr>
            <w:r w:rsidRPr="00B14C34">
              <w:rPr>
                <w:b w:val="0"/>
                <w:bCs w:val="0"/>
                <w:iCs/>
              </w:rPr>
              <w:t>Nav attiecināms</w:t>
            </w:r>
          </w:p>
        </w:tc>
      </w:tr>
      <w:tr w:rsidR="00FA5BAC" w:rsidRPr="00B14C34"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spacing w:before="120" w:after="120"/>
              <w:rPr>
                <w:bCs/>
                <w:lang w:val="lv-LV"/>
              </w:rPr>
            </w:pPr>
            <w:r w:rsidRPr="00B14C34">
              <w:rPr>
                <w:bCs/>
                <w:lang w:val="lv-LV"/>
              </w:rPr>
              <w:t>5. Informācija par administratīvajām procedūrām</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012C27">
            <w:pPr>
              <w:pStyle w:val="naisnod"/>
              <w:spacing w:before="0" w:after="0"/>
              <w:jc w:val="both"/>
              <w:rPr>
                <w:b w:val="0"/>
                <w:bCs w:val="0"/>
                <w:lang w:eastAsia="en-US"/>
              </w:rPr>
            </w:pPr>
            <w:r w:rsidRPr="00B14C34">
              <w:rPr>
                <w:b w:val="0"/>
                <w:bCs w:val="0"/>
                <w:iCs/>
              </w:rPr>
              <w:t xml:space="preserve">Administratīvās procedūras netiek mainītas. </w:t>
            </w:r>
          </w:p>
        </w:tc>
      </w:tr>
      <w:tr w:rsidR="00FA5BAC" w:rsidRPr="00B14C34" w:rsidTr="00AA730D">
        <w:trPr>
          <w:cantSplit/>
        </w:trPr>
        <w:tc>
          <w:tcPr>
            <w:tcW w:w="3420" w:type="dxa"/>
            <w:tcBorders>
              <w:top w:val="single" w:sz="4" w:space="0" w:color="auto"/>
              <w:left w:val="single" w:sz="4" w:space="0" w:color="auto"/>
              <w:bottom w:val="single" w:sz="4" w:space="0" w:color="auto"/>
              <w:right w:val="single" w:sz="4" w:space="0" w:color="auto"/>
            </w:tcBorders>
          </w:tcPr>
          <w:p w:rsidR="00FA5BAC" w:rsidRPr="00B14C34" w:rsidRDefault="00FA5BAC" w:rsidP="00012C27">
            <w:pPr>
              <w:spacing w:before="120" w:after="120"/>
              <w:rPr>
                <w:bCs/>
                <w:lang w:val="lv-LV"/>
              </w:rPr>
            </w:pPr>
            <w:r w:rsidRPr="00B14C34">
              <w:rPr>
                <w:bCs/>
                <w:lang w:val="lv-LV"/>
              </w:rPr>
              <w:t>6. Informācija par konsultācijām ar privātpersonām</w:t>
            </w:r>
          </w:p>
        </w:tc>
        <w:tc>
          <w:tcPr>
            <w:tcW w:w="5759" w:type="dxa"/>
            <w:tcBorders>
              <w:top w:val="single" w:sz="4" w:space="0" w:color="auto"/>
              <w:left w:val="single" w:sz="4" w:space="0" w:color="auto"/>
              <w:bottom w:val="single" w:sz="4" w:space="0" w:color="auto"/>
              <w:right w:val="single" w:sz="4" w:space="0" w:color="auto"/>
            </w:tcBorders>
            <w:vAlign w:val="center"/>
          </w:tcPr>
          <w:p w:rsidR="00FA5BAC" w:rsidRPr="00B14C34" w:rsidRDefault="00FA5BAC" w:rsidP="00012C27">
            <w:pPr>
              <w:pStyle w:val="naisnod"/>
              <w:spacing w:before="0" w:after="0"/>
              <w:jc w:val="both"/>
              <w:rPr>
                <w:b w:val="0"/>
                <w:bCs w:val="0"/>
                <w:lang w:eastAsia="en-US"/>
              </w:rPr>
            </w:pPr>
            <w:r>
              <w:rPr>
                <w:b w:val="0"/>
                <w:bCs w:val="0"/>
                <w:iCs/>
              </w:rPr>
              <w:t>Nav attiecināms</w:t>
            </w:r>
          </w:p>
        </w:tc>
      </w:tr>
    </w:tbl>
    <w:p w:rsidR="00FA5BAC" w:rsidRDefault="00FA5BAC" w:rsidP="00FA5BAC">
      <w:pPr>
        <w:rPr>
          <w:lang w:val="lv-LV"/>
        </w:rPr>
      </w:pPr>
    </w:p>
    <w:p w:rsidR="00AA730D" w:rsidRPr="00B14C34" w:rsidRDefault="00AA730D" w:rsidP="00FA5BAC">
      <w:pPr>
        <w:rPr>
          <w:lang w:val="lv-LV"/>
        </w:rPr>
      </w:pPr>
    </w:p>
    <w:p w:rsidR="00FA5BAC" w:rsidRPr="00B14C34" w:rsidRDefault="00AA730D" w:rsidP="00FA5BAC">
      <w:pPr>
        <w:rPr>
          <w:lang w:val="lv-LV"/>
        </w:rPr>
      </w:pPr>
      <w:r>
        <w:rPr>
          <w:lang w:val="lv-LV"/>
        </w:rPr>
        <w:t>D</w:t>
      </w:r>
      <w:r w:rsidR="00FA5BAC" w:rsidRPr="00B14C34">
        <w:rPr>
          <w:lang w:val="lv-LV"/>
        </w:rPr>
        <w:t>omes priekšsēdētājs</w:t>
      </w:r>
      <w:r w:rsidR="00FA5BAC" w:rsidRPr="00B14C34">
        <w:rPr>
          <w:lang w:val="lv-LV"/>
        </w:rPr>
        <w:tab/>
      </w:r>
      <w:r w:rsidR="00FA5BAC" w:rsidRPr="00B14C34">
        <w:rPr>
          <w:lang w:val="lv-LV"/>
        </w:rPr>
        <w:tab/>
      </w:r>
      <w:r w:rsidR="00C570CE">
        <w:rPr>
          <w:i/>
        </w:rPr>
        <w:t>(</w:t>
      </w:r>
      <w:proofErr w:type="spellStart"/>
      <w:r w:rsidR="00C570CE">
        <w:rPr>
          <w:i/>
        </w:rPr>
        <w:t>personiskais</w:t>
      </w:r>
      <w:proofErr w:type="spellEnd"/>
      <w:r w:rsidR="00C570CE">
        <w:rPr>
          <w:i/>
        </w:rPr>
        <w:t xml:space="preserve"> </w:t>
      </w:r>
      <w:proofErr w:type="spellStart"/>
      <w:r w:rsidR="00C570CE">
        <w:rPr>
          <w:i/>
        </w:rPr>
        <w:t>paraksts</w:t>
      </w:r>
      <w:proofErr w:type="spellEnd"/>
      <w:r w:rsidR="00C570CE">
        <w:rPr>
          <w:i/>
        </w:rPr>
        <w:t>)</w:t>
      </w:r>
      <w:bookmarkStart w:id="0" w:name="_GoBack"/>
      <w:bookmarkEnd w:id="0"/>
      <w:r w:rsidR="00FA5BAC" w:rsidRPr="00B14C34">
        <w:rPr>
          <w:lang w:val="lv-LV"/>
        </w:rPr>
        <w:tab/>
      </w:r>
      <w:r>
        <w:rPr>
          <w:lang w:val="lv-LV"/>
        </w:rPr>
        <w:tab/>
      </w:r>
      <w:r>
        <w:rPr>
          <w:lang w:val="lv-LV"/>
        </w:rPr>
        <w:tab/>
      </w:r>
      <w:r>
        <w:rPr>
          <w:lang w:val="lv-LV"/>
        </w:rPr>
        <w:tab/>
      </w:r>
      <w:r w:rsidR="00FA5BAC" w:rsidRPr="00B14C34">
        <w:rPr>
          <w:lang w:val="lv-LV"/>
        </w:rPr>
        <w:t xml:space="preserve"> </w:t>
      </w:r>
      <w:proofErr w:type="spellStart"/>
      <w:r w:rsidR="00FA5BAC" w:rsidRPr="00B14C34">
        <w:rPr>
          <w:lang w:val="lv-LV"/>
        </w:rPr>
        <w:t>J.Lāčplēsis</w:t>
      </w:r>
      <w:proofErr w:type="spellEnd"/>
    </w:p>
    <w:p w:rsidR="00FA5BAC" w:rsidRPr="00B14C34" w:rsidRDefault="00FA5BAC" w:rsidP="00FA5BAC">
      <w:pPr>
        <w:rPr>
          <w:lang w:val="lv-LV"/>
        </w:rPr>
      </w:pPr>
    </w:p>
    <w:p w:rsidR="00586B48" w:rsidRPr="00FA5BAC" w:rsidRDefault="00586B48">
      <w:pPr>
        <w:rPr>
          <w:lang w:val="lv-LV"/>
        </w:rPr>
      </w:pPr>
    </w:p>
    <w:sectPr w:rsidR="00586B48" w:rsidRPr="00FA5BAC" w:rsidSect="00AA730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C"/>
    <w:rsid w:val="00487E38"/>
    <w:rsid w:val="00586B48"/>
    <w:rsid w:val="00AA730D"/>
    <w:rsid w:val="00C570CE"/>
    <w:rsid w:val="00C7013F"/>
    <w:rsid w:val="00FA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A1E68-FD58-4E68-B957-5FE61B20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5BAC"/>
    <w:pPr>
      <w:keepNext/>
      <w:jc w:val="center"/>
      <w:outlineLvl w:val="0"/>
    </w:pPr>
    <w:rPr>
      <w:rFonts w:ascii="Tahoma" w:hAnsi="Tahoma" w:cs="Tahoma"/>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BAC"/>
    <w:rPr>
      <w:rFonts w:ascii="Tahoma" w:eastAsia="Times New Roman" w:hAnsi="Tahoma" w:cs="Tahoma"/>
      <w:b/>
      <w:bCs/>
      <w:sz w:val="24"/>
      <w:szCs w:val="24"/>
      <w:lang w:val="lv-LV"/>
    </w:rPr>
  </w:style>
  <w:style w:type="paragraph" w:styleId="BodyText2">
    <w:name w:val="Body Text 2"/>
    <w:basedOn w:val="Normal"/>
    <w:link w:val="BodyText2Char"/>
    <w:rsid w:val="00FA5BAC"/>
    <w:pPr>
      <w:jc w:val="center"/>
    </w:pPr>
    <w:rPr>
      <w:sz w:val="28"/>
      <w:lang w:val="lv-LV"/>
    </w:rPr>
  </w:style>
  <w:style w:type="character" w:customStyle="1" w:styleId="BodyText2Char">
    <w:name w:val="Body Text 2 Char"/>
    <w:basedOn w:val="DefaultParagraphFont"/>
    <w:link w:val="BodyText2"/>
    <w:rsid w:val="00FA5BAC"/>
    <w:rPr>
      <w:rFonts w:ascii="Times New Roman" w:eastAsia="Times New Roman" w:hAnsi="Times New Roman" w:cs="Times New Roman"/>
      <w:sz w:val="28"/>
      <w:szCs w:val="24"/>
      <w:lang w:val="lv-LV"/>
    </w:rPr>
  </w:style>
  <w:style w:type="paragraph" w:customStyle="1" w:styleId="naisf">
    <w:name w:val="naisf"/>
    <w:basedOn w:val="Normal"/>
    <w:rsid w:val="00FA5BAC"/>
    <w:pPr>
      <w:spacing w:before="100" w:beforeAutospacing="1" w:after="100" w:afterAutospacing="1"/>
      <w:jc w:val="both"/>
    </w:pPr>
    <w:rPr>
      <w:rFonts w:eastAsia="Arial Unicode MS"/>
      <w:lang w:val="en-GB"/>
    </w:rPr>
  </w:style>
  <w:style w:type="paragraph" w:customStyle="1" w:styleId="naisnod">
    <w:name w:val="naisnod"/>
    <w:basedOn w:val="Normal"/>
    <w:rsid w:val="00FA5BAC"/>
    <w:pPr>
      <w:spacing w:before="150" w:after="150"/>
      <w:jc w:val="center"/>
    </w:pPr>
    <w:rPr>
      <w:b/>
      <w:bCs/>
      <w:lang w:val="lv-LV" w:eastAsia="lv-LV"/>
    </w:rPr>
  </w:style>
  <w:style w:type="paragraph" w:customStyle="1" w:styleId="naiskr">
    <w:name w:val="naiskr"/>
    <w:basedOn w:val="Normal"/>
    <w:rsid w:val="00FA5BAC"/>
    <w:pPr>
      <w:spacing w:before="75" w:after="75"/>
    </w:pPr>
    <w:rPr>
      <w:lang w:val="lv-LV" w:eastAsia="lv-LV"/>
    </w:rPr>
  </w:style>
  <w:style w:type="paragraph" w:customStyle="1" w:styleId="tv2131">
    <w:name w:val="tv2131"/>
    <w:basedOn w:val="Normal"/>
    <w:rsid w:val="00FA5BAC"/>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797</Words>
  <Characters>455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4</cp:revision>
  <cp:lastPrinted>2016-12-05T06:58:00Z</cp:lastPrinted>
  <dcterms:created xsi:type="dcterms:W3CDTF">2016-12-05T06:56:00Z</dcterms:created>
  <dcterms:modified xsi:type="dcterms:W3CDTF">2016-12-12T08:07:00Z</dcterms:modified>
</cp:coreProperties>
</file>