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23" w:rsidRPr="009D6C30" w:rsidRDefault="000E1123" w:rsidP="000E1123">
      <w:pPr>
        <w:tabs>
          <w:tab w:val="left" w:pos="1134"/>
        </w:tabs>
        <w:autoSpaceDN w:val="0"/>
        <w:jc w:val="both"/>
        <w:textAlignment w:val="baseline"/>
        <w:rPr>
          <w:b/>
          <w:i/>
        </w:rPr>
      </w:pPr>
      <w:r w:rsidRPr="009D6C30">
        <w:rPr>
          <w:b/>
          <w:i/>
        </w:rPr>
        <w:t xml:space="preserve">Skaidrojums par </w:t>
      </w:r>
      <w:r w:rsidR="009D6C30" w:rsidRPr="009D6C30">
        <w:rPr>
          <w:b/>
          <w:i/>
        </w:rPr>
        <w:t>iepirkuma priekšmeta „A” daļas, „B” daļas un „C” daļas 4.5.punktu</w:t>
      </w:r>
    </w:p>
    <w:p w:rsidR="000E1123" w:rsidRDefault="000E1123" w:rsidP="000E1123">
      <w:pPr>
        <w:tabs>
          <w:tab w:val="left" w:pos="1134"/>
        </w:tabs>
        <w:autoSpaceDN w:val="0"/>
        <w:jc w:val="both"/>
        <w:textAlignment w:val="baseline"/>
      </w:pPr>
    </w:p>
    <w:p w:rsidR="000E1123" w:rsidRDefault="000E1123" w:rsidP="000E1123">
      <w:pPr>
        <w:tabs>
          <w:tab w:val="left" w:pos="1134"/>
        </w:tabs>
        <w:autoSpaceDN w:val="0"/>
        <w:jc w:val="both"/>
        <w:textAlignment w:val="baseline"/>
      </w:pPr>
      <w:r w:rsidRPr="00313172">
        <w:t xml:space="preserve">Saskaņā ar tehniskās specifikācijas iepirkuma </w:t>
      </w:r>
      <w:r>
        <w:t xml:space="preserve">priekšmeta „A” daļas, </w:t>
      </w:r>
      <w:r w:rsidRPr="00313172">
        <w:t xml:space="preserve">„B” daļas </w:t>
      </w:r>
      <w:r>
        <w:t xml:space="preserve">un </w:t>
      </w:r>
      <w:r w:rsidRPr="00313172">
        <w:t>„C” daļas 4.</w:t>
      </w:r>
      <w:r>
        <w:t>5</w:t>
      </w:r>
      <w:r w:rsidRPr="00313172">
        <w:t>.punktu</w:t>
      </w:r>
      <w:r>
        <w:t xml:space="preserve"> tramvaju vagoniem </w:t>
      </w:r>
      <w:r w:rsidRPr="00F953C4">
        <w:rPr>
          <w:i/>
        </w:rPr>
        <w:t>no vienas tehniskās apkopes līdz nākamajai tehniskajai apkopei</w:t>
      </w:r>
      <w:r>
        <w:t xml:space="preserve"> nobraukums nedrīkst būt mazāks par 6000 km; ikdienas apkopes periodā tramvaju vagoniem tiek veikta tikai parastā vizuālā apskate, ekspluatācijas testi un mērījumu pārbaudes.</w:t>
      </w:r>
    </w:p>
    <w:p w:rsidR="000E1123" w:rsidRDefault="000E1123" w:rsidP="000E1123">
      <w:pPr>
        <w:tabs>
          <w:tab w:val="left" w:pos="1134"/>
        </w:tabs>
        <w:autoSpaceDN w:val="0"/>
        <w:jc w:val="both"/>
        <w:textAlignment w:val="baseline"/>
      </w:pPr>
    </w:p>
    <w:p w:rsidR="000E1123" w:rsidRDefault="000E1123" w:rsidP="000E1123">
      <w:pPr>
        <w:jc w:val="both"/>
      </w:pPr>
      <w:r>
        <w:t>Iepirkumu komisija skaidro, ka n</w:t>
      </w:r>
      <w:r>
        <w:t xml:space="preserve">obraukumam starp tramvaju vagonu tehniskajām apkopēm, kuras ar saviem spēkiem un par saviem līdzekļiem veic Pasūtītājs,  jāsastāda 6000 km. Tramvaju vagonu </w:t>
      </w:r>
      <w:proofErr w:type="spellStart"/>
      <w:r>
        <w:t>ražotājrūpnīcai</w:t>
      </w:r>
      <w:proofErr w:type="spellEnd"/>
      <w:r>
        <w:t xml:space="preserve"> piedāvājamo tramvaju vagonu tehniskajos raksturojumos jānorāda, ka piedāvājamais tramvaja vagons ir spējīgs no vienas tehniskās apkopes līdz nākošai tehniskai apkopei nobraukt ne mazāk par 6000 km. </w:t>
      </w:r>
    </w:p>
    <w:p w:rsidR="000E1123" w:rsidRDefault="000E1123" w:rsidP="000E1123">
      <w:pPr>
        <w:jc w:val="both"/>
      </w:pPr>
    </w:p>
    <w:p w:rsidR="000E1123" w:rsidRDefault="000E1123" w:rsidP="000E1123">
      <w:pPr>
        <w:tabs>
          <w:tab w:val="left" w:pos="1134"/>
        </w:tabs>
        <w:autoSpaceDN w:val="0"/>
        <w:jc w:val="both"/>
        <w:textAlignment w:val="baseline"/>
      </w:pPr>
    </w:p>
    <w:p w:rsidR="00673446" w:rsidRDefault="00673446">
      <w:bookmarkStart w:id="0" w:name="_GoBack"/>
      <w:bookmarkEnd w:id="0"/>
    </w:p>
    <w:sectPr w:rsidR="00673446" w:rsidSect="003320C8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4817"/>
    <w:multiLevelType w:val="multilevel"/>
    <w:tmpl w:val="7448808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941" w:hanging="360"/>
      </w:pPr>
    </w:lvl>
    <w:lvl w:ilvl="2">
      <w:start w:val="1"/>
      <w:numFmt w:val="lowerRoman"/>
      <w:lvlText w:val="%3."/>
      <w:lvlJc w:val="right"/>
      <w:pPr>
        <w:ind w:left="2661" w:hanging="180"/>
      </w:pPr>
    </w:lvl>
    <w:lvl w:ilvl="3">
      <w:start w:val="1"/>
      <w:numFmt w:val="decimal"/>
      <w:lvlText w:val="%4."/>
      <w:lvlJc w:val="left"/>
      <w:pPr>
        <w:ind w:left="3381" w:hanging="360"/>
      </w:pPr>
    </w:lvl>
    <w:lvl w:ilvl="4">
      <w:start w:val="1"/>
      <w:numFmt w:val="lowerLetter"/>
      <w:lvlText w:val="%5."/>
      <w:lvlJc w:val="left"/>
      <w:pPr>
        <w:ind w:left="4101" w:hanging="360"/>
      </w:pPr>
    </w:lvl>
    <w:lvl w:ilvl="5">
      <w:start w:val="1"/>
      <w:numFmt w:val="lowerRoman"/>
      <w:lvlText w:val="%6."/>
      <w:lvlJc w:val="right"/>
      <w:pPr>
        <w:ind w:left="4821" w:hanging="180"/>
      </w:pPr>
    </w:lvl>
    <w:lvl w:ilvl="6">
      <w:start w:val="1"/>
      <w:numFmt w:val="decimal"/>
      <w:lvlText w:val="%7."/>
      <w:lvlJc w:val="left"/>
      <w:pPr>
        <w:ind w:left="5541" w:hanging="360"/>
      </w:pPr>
    </w:lvl>
    <w:lvl w:ilvl="7">
      <w:start w:val="1"/>
      <w:numFmt w:val="lowerLetter"/>
      <w:lvlText w:val="%8."/>
      <w:lvlJc w:val="left"/>
      <w:pPr>
        <w:ind w:left="6261" w:hanging="360"/>
      </w:pPr>
    </w:lvl>
    <w:lvl w:ilvl="8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FB"/>
    <w:rsid w:val="000E1123"/>
    <w:rsid w:val="003320C8"/>
    <w:rsid w:val="00673446"/>
    <w:rsid w:val="008E10FB"/>
    <w:rsid w:val="009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Kraševska</dc:creator>
  <cp:lastModifiedBy>Tatjana Kraševska</cp:lastModifiedBy>
  <cp:revision>2</cp:revision>
  <dcterms:created xsi:type="dcterms:W3CDTF">2016-05-10T05:35:00Z</dcterms:created>
  <dcterms:modified xsi:type="dcterms:W3CDTF">2016-05-10T05:35:00Z</dcterms:modified>
</cp:coreProperties>
</file>