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61276" w:rsidRDefault="0086127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17991666" r:id="rId7"/>
        </w:object>
      </w:r>
    </w:p>
    <w:p w:rsidR="00861276" w:rsidRPr="00EE4591" w:rsidRDefault="0086127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61276" w:rsidRDefault="0086127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61276" w:rsidRDefault="0086127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61276" w:rsidRPr="00C3756E" w:rsidRDefault="0086127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861276" w:rsidRDefault="0086127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61276" w:rsidRDefault="0086127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861276" w:rsidRDefault="0086127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276" w:rsidRPr="002E7F44" w:rsidRDefault="0086127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861276" w:rsidRPr="002E7F44" w:rsidRDefault="0086127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861276" w:rsidRDefault="00861276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CC39F1" w:rsidRDefault="00CC39F1" w:rsidP="00CC39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C39F1" w:rsidRPr="00CC39F1" w:rsidRDefault="00CC39F1" w:rsidP="00CC39F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C39F1">
        <w:rPr>
          <w:rFonts w:ascii="Tahoma" w:hAnsi="Tahoma" w:cs="Tahoma"/>
          <w:sz w:val="24"/>
          <w:szCs w:val="24"/>
        </w:rPr>
        <w:t>2016.gada 25.februārī</w:t>
      </w:r>
      <w:r w:rsidRPr="00CC39F1">
        <w:rPr>
          <w:rFonts w:ascii="Tahoma" w:hAnsi="Tahoma" w:cs="Tahoma"/>
          <w:sz w:val="24"/>
          <w:szCs w:val="24"/>
        </w:rPr>
        <w:tab/>
      </w:r>
      <w:r w:rsidRPr="00CC39F1">
        <w:rPr>
          <w:rFonts w:ascii="Tahoma" w:hAnsi="Tahoma" w:cs="Tahoma"/>
          <w:sz w:val="24"/>
          <w:szCs w:val="24"/>
        </w:rPr>
        <w:tab/>
      </w:r>
      <w:r w:rsidRPr="00CC39F1">
        <w:rPr>
          <w:rFonts w:ascii="Tahoma" w:hAnsi="Tahoma" w:cs="Tahoma"/>
          <w:sz w:val="24"/>
          <w:szCs w:val="24"/>
        </w:rPr>
        <w:tab/>
      </w:r>
      <w:r w:rsidRPr="00CC39F1">
        <w:rPr>
          <w:rFonts w:ascii="Tahoma" w:hAnsi="Tahoma" w:cs="Tahoma"/>
          <w:sz w:val="24"/>
          <w:szCs w:val="24"/>
        </w:rPr>
        <w:tab/>
      </w:r>
      <w:r w:rsidRPr="00CC39F1">
        <w:rPr>
          <w:rFonts w:ascii="Tahoma" w:hAnsi="Tahoma" w:cs="Tahoma"/>
          <w:sz w:val="24"/>
          <w:szCs w:val="24"/>
        </w:rPr>
        <w:tab/>
      </w:r>
      <w:r w:rsidRPr="00CC39F1">
        <w:rPr>
          <w:rFonts w:ascii="Tahoma" w:hAnsi="Tahoma" w:cs="Tahoma"/>
          <w:sz w:val="24"/>
          <w:szCs w:val="24"/>
        </w:rPr>
        <w:tab/>
      </w:r>
      <w:r w:rsidRPr="00CC39F1">
        <w:rPr>
          <w:rFonts w:ascii="Tahoma" w:hAnsi="Tahoma" w:cs="Tahoma"/>
          <w:sz w:val="24"/>
          <w:szCs w:val="24"/>
        </w:rPr>
        <w:tab/>
        <w:t>Nr.</w:t>
      </w:r>
      <w:r w:rsidR="009069F4" w:rsidRPr="009069F4">
        <w:rPr>
          <w:rFonts w:ascii="Tahoma" w:hAnsi="Tahoma" w:cs="Tahoma"/>
          <w:b/>
          <w:sz w:val="24"/>
          <w:szCs w:val="24"/>
        </w:rPr>
        <w:t>54</w:t>
      </w:r>
      <w:r w:rsidRPr="009069F4">
        <w:rPr>
          <w:rFonts w:ascii="Tahoma" w:hAnsi="Tahoma" w:cs="Tahoma"/>
          <w:b/>
          <w:sz w:val="24"/>
          <w:szCs w:val="24"/>
        </w:rPr>
        <w:tab/>
      </w:r>
    </w:p>
    <w:p w:rsidR="00CC39F1" w:rsidRPr="00CC39F1" w:rsidRDefault="00CC39F1" w:rsidP="00CC39F1">
      <w:pPr>
        <w:spacing w:after="0" w:line="240" w:lineRule="auto"/>
        <w:ind w:left="6480" w:firstLine="720"/>
        <w:rPr>
          <w:rFonts w:ascii="Tahoma" w:hAnsi="Tahoma" w:cs="Tahoma"/>
          <w:sz w:val="24"/>
          <w:szCs w:val="24"/>
        </w:rPr>
      </w:pPr>
      <w:r w:rsidRPr="00CC39F1">
        <w:rPr>
          <w:rFonts w:ascii="Tahoma" w:hAnsi="Tahoma" w:cs="Tahoma"/>
          <w:sz w:val="24"/>
          <w:szCs w:val="24"/>
        </w:rPr>
        <w:t>(prot.Nr.</w:t>
      </w:r>
      <w:r w:rsidRPr="00CC39F1">
        <w:rPr>
          <w:rFonts w:ascii="Tahoma" w:hAnsi="Tahoma" w:cs="Tahoma"/>
          <w:b/>
          <w:sz w:val="24"/>
          <w:szCs w:val="24"/>
        </w:rPr>
        <w:t>4</w:t>
      </w:r>
      <w:r w:rsidRPr="00CC39F1">
        <w:rPr>
          <w:rFonts w:ascii="Tahoma" w:hAnsi="Tahoma" w:cs="Tahoma"/>
          <w:sz w:val="24"/>
          <w:szCs w:val="24"/>
        </w:rPr>
        <w:t xml:space="preserve">, </w:t>
      </w:r>
      <w:r w:rsidR="009069F4" w:rsidRPr="009069F4">
        <w:rPr>
          <w:rFonts w:ascii="Tahoma" w:hAnsi="Tahoma" w:cs="Tahoma"/>
          <w:b/>
          <w:sz w:val="24"/>
          <w:szCs w:val="24"/>
        </w:rPr>
        <w:t>3</w:t>
      </w:r>
      <w:r w:rsidRPr="00CC39F1">
        <w:rPr>
          <w:rFonts w:ascii="Tahoma" w:hAnsi="Tahoma" w:cs="Tahoma"/>
          <w:sz w:val="24"/>
          <w:szCs w:val="24"/>
        </w:rPr>
        <w:t>.§)</w:t>
      </w:r>
    </w:p>
    <w:p w:rsidR="00CC39F1" w:rsidRDefault="00CC39F1" w:rsidP="00CC39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6672" w:rsidRPr="00CC39F1" w:rsidRDefault="00526672" w:rsidP="00CC39F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C39F1">
        <w:rPr>
          <w:rFonts w:ascii="Tahoma" w:hAnsi="Tahoma" w:cs="Tahoma"/>
          <w:b/>
          <w:sz w:val="24"/>
          <w:szCs w:val="24"/>
        </w:rPr>
        <w:t>Par Daugavpils Dizaina un mākslas vidusskolas “Saules skola” maksas pakalpojumu cen</w:t>
      </w:r>
      <w:r w:rsidR="00346250" w:rsidRPr="00CC39F1">
        <w:rPr>
          <w:rFonts w:ascii="Tahoma" w:hAnsi="Tahoma" w:cs="Tahoma"/>
          <w:b/>
          <w:sz w:val="24"/>
          <w:szCs w:val="24"/>
        </w:rPr>
        <w:t>rādi</w:t>
      </w:r>
    </w:p>
    <w:p w:rsidR="00CC39F1" w:rsidRDefault="00CC39F1" w:rsidP="00CC39F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069F4" w:rsidRPr="009069F4" w:rsidRDefault="00B7303D" w:rsidP="009069F4">
      <w:pPr>
        <w:ind w:firstLine="567"/>
        <w:jc w:val="both"/>
        <w:rPr>
          <w:rFonts w:ascii="Tahoma" w:hAnsi="Tahoma" w:cs="Tahoma"/>
          <w:b/>
          <w:spacing w:val="-6"/>
          <w:sz w:val="24"/>
          <w:szCs w:val="24"/>
        </w:rPr>
      </w:pPr>
      <w:r w:rsidRPr="009069F4">
        <w:rPr>
          <w:rFonts w:ascii="Tahoma" w:hAnsi="Tahoma" w:cs="Tahoma"/>
          <w:spacing w:val="-6"/>
          <w:sz w:val="24"/>
          <w:szCs w:val="24"/>
        </w:rPr>
        <w:t>Pamatojoties uz likuma “</w:t>
      </w:r>
      <w:r w:rsidR="00E26DA5" w:rsidRPr="009069F4">
        <w:rPr>
          <w:rFonts w:ascii="Tahoma" w:hAnsi="Tahoma" w:cs="Tahoma"/>
          <w:spacing w:val="-6"/>
          <w:sz w:val="24"/>
          <w:szCs w:val="24"/>
        </w:rPr>
        <w:t>P</w:t>
      </w:r>
      <w:r w:rsidRPr="009069F4">
        <w:rPr>
          <w:rFonts w:ascii="Tahoma" w:hAnsi="Tahoma" w:cs="Tahoma"/>
          <w:spacing w:val="-6"/>
          <w:sz w:val="24"/>
          <w:szCs w:val="24"/>
        </w:rPr>
        <w:t>ar pašvaldībām”</w:t>
      </w:r>
      <w:r w:rsidR="00EF437D" w:rsidRPr="009069F4">
        <w:rPr>
          <w:rFonts w:ascii="Tahoma" w:hAnsi="Tahoma" w:cs="Tahoma"/>
          <w:spacing w:val="-6"/>
          <w:sz w:val="24"/>
          <w:szCs w:val="24"/>
        </w:rPr>
        <w:t xml:space="preserve"> 21.panta </w:t>
      </w:r>
      <w:r w:rsidR="00346250" w:rsidRPr="009069F4">
        <w:rPr>
          <w:rFonts w:ascii="Tahoma" w:hAnsi="Tahoma" w:cs="Tahoma"/>
          <w:spacing w:val="-6"/>
          <w:sz w:val="24"/>
          <w:szCs w:val="24"/>
        </w:rPr>
        <w:t>pirmās daļas 14.punkta</w:t>
      </w:r>
      <w:r w:rsidR="00EF437D" w:rsidRPr="009069F4">
        <w:rPr>
          <w:rFonts w:ascii="Tahoma" w:hAnsi="Tahoma" w:cs="Tahoma"/>
          <w:spacing w:val="-6"/>
          <w:sz w:val="24"/>
          <w:szCs w:val="24"/>
        </w:rPr>
        <w:t xml:space="preserve"> </w:t>
      </w:r>
      <w:r w:rsidR="00CC39F1" w:rsidRPr="009069F4">
        <w:rPr>
          <w:rFonts w:ascii="Tahoma" w:hAnsi="Tahoma" w:cs="Tahoma"/>
          <w:spacing w:val="-6"/>
          <w:sz w:val="24"/>
          <w:szCs w:val="24"/>
        </w:rPr>
        <w:t xml:space="preserve">        </w:t>
      </w:r>
      <w:r w:rsidR="00EF437D" w:rsidRPr="009069F4">
        <w:rPr>
          <w:rFonts w:ascii="Tahoma" w:hAnsi="Tahoma" w:cs="Tahoma"/>
          <w:spacing w:val="-6"/>
          <w:sz w:val="24"/>
          <w:szCs w:val="24"/>
        </w:rPr>
        <w:t>g)</w:t>
      </w:r>
      <w:r w:rsidRPr="009069F4">
        <w:rPr>
          <w:rFonts w:ascii="Tahoma" w:hAnsi="Tahoma" w:cs="Tahoma"/>
          <w:spacing w:val="-6"/>
          <w:sz w:val="24"/>
          <w:szCs w:val="24"/>
        </w:rPr>
        <w:t xml:space="preserve">apakšpunktu, </w:t>
      </w:r>
      <w:r w:rsidR="00346250" w:rsidRPr="009069F4">
        <w:rPr>
          <w:rFonts w:ascii="Tahoma" w:hAnsi="Tahoma" w:cs="Tahoma"/>
          <w:spacing w:val="-6"/>
          <w:sz w:val="24"/>
          <w:szCs w:val="24"/>
        </w:rPr>
        <w:t xml:space="preserve">ņemot vērā </w:t>
      </w:r>
      <w:r w:rsidR="00EF437D" w:rsidRPr="009069F4">
        <w:rPr>
          <w:rFonts w:ascii="Tahoma" w:hAnsi="Tahoma" w:cs="Tahoma"/>
          <w:spacing w:val="-6"/>
          <w:sz w:val="24"/>
          <w:szCs w:val="24"/>
        </w:rPr>
        <w:t>Ministru kabineta</w:t>
      </w:r>
      <w:r w:rsidR="00743ED0" w:rsidRPr="009069F4">
        <w:rPr>
          <w:rFonts w:ascii="Tahoma" w:hAnsi="Tahoma" w:cs="Tahoma"/>
          <w:spacing w:val="-6"/>
          <w:sz w:val="24"/>
          <w:szCs w:val="24"/>
        </w:rPr>
        <w:t xml:space="preserve"> 2014.gada 28.oktobra</w:t>
      </w:r>
      <w:r w:rsidR="009069F4">
        <w:rPr>
          <w:rFonts w:ascii="Tahoma" w:hAnsi="Tahoma" w:cs="Tahoma"/>
          <w:spacing w:val="-6"/>
          <w:sz w:val="24"/>
          <w:szCs w:val="24"/>
        </w:rPr>
        <w:t xml:space="preserve"> </w:t>
      </w:r>
      <w:r w:rsidR="00EF437D" w:rsidRPr="009069F4">
        <w:rPr>
          <w:rFonts w:ascii="Tahoma" w:hAnsi="Tahoma" w:cs="Tahoma"/>
          <w:spacing w:val="-6"/>
          <w:sz w:val="24"/>
          <w:szCs w:val="24"/>
        </w:rPr>
        <w:t>noteikumu Nr.662 “Noteikumi par pedagogiem nepieciešamo izglītību un profesionālo kvalifikāciju un pedagogu profesionālās kompetences pilnveides kārtību” 15.1.</w:t>
      </w:r>
      <w:r w:rsidR="00346250" w:rsidRPr="009069F4">
        <w:rPr>
          <w:rFonts w:ascii="Tahoma" w:hAnsi="Tahoma" w:cs="Tahoma"/>
          <w:spacing w:val="-6"/>
          <w:sz w:val="24"/>
          <w:szCs w:val="24"/>
        </w:rPr>
        <w:t>apakš</w:t>
      </w:r>
      <w:r w:rsidR="00EF437D" w:rsidRPr="009069F4">
        <w:rPr>
          <w:rFonts w:ascii="Tahoma" w:hAnsi="Tahoma" w:cs="Tahoma"/>
          <w:spacing w:val="-6"/>
          <w:sz w:val="24"/>
          <w:szCs w:val="24"/>
        </w:rPr>
        <w:t>punktu</w:t>
      </w:r>
      <w:r w:rsidR="00754E1E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r w:rsidR="00346250" w:rsidRPr="009069F4">
        <w:rPr>
          <w:rFonts w:ascii="Tahoma" w:hAnsi="Tahoma" w:cs="Tahoma"/>
          <w:spacing w:val="-6"/>
          <w:sz w:val="24"/>
          <w:szCs w:val="24"/>
        </w:rPr>
        <w:t xml:space="preserve">ievērojot </w:t>
      </w:r>
      <w:r w:rsidR="00221C47" w:rsidRPr="009069F4">
        <w:rPr>
          <w:rFonts w:ascii="Tahoma" w:hAnsi="Tahoma" w:cs="Tahoma"/>
          <w:spacing w:val="-6"/>
          <w:sz w:val="24"/>
          <w:szCs w:val="24"/>
        </w:rPr>
        <w:t>Daugavpils pilsētas domes I</w:t>
      </w:r>
      <w:r w:rsidR="00346250" w:rsidRPr="009069F4">
        <w:rPr>
          <w:rFonts w:ascii="Tahoma" w:hAnsi="Tahoma" w:cs="Tahoma"/>
          <w:spacing w:val="-6"/>
          <w:sz w:val="24"/>
          <w:szCs w:val="24"/>
        </w:rPr>
        <w:t>zglītības un kultūras komitejas 201</w:t>
      </w:r>
      <w:r w:rsidR="006E32BD" w:rsidRPr="009069F4">
        <w:rPr>
          <w:rFonts w:ascii="Tahoma" w:hAnsi="Tahoma" w:cs="Tahoma"/>
          <w:spacing w:val="-6"/>
          <w:sz w:val="24"/>
          <w:szCs w:val="24"/>
        </w:rPr>
        <w:t>6</w:t>
      </w:r>
      <w:r w:rsidR="00346250" w:rsidRPr="009069F4">
        <w:rPr>
          <w:rFonts w:ascii="Tahoma" w:hAnsi="Tahoma" w:cs="Tahoma"/>
          <w:spacing w:val="-6"/>
          <w:sz w:val="24"/>
          <w:szCs w:val="24"/>
        </w:rPr>
        <w:t xml:space="preserve">.gada </w:t>
      </w:r>
      <w:r w:rsidR="009069F4" w:rsidRPr="009069F4">
        <w:rPr>
          <w:rFonts w:ascii="Tahoma" w:hAnsi="Tahoma" w:cs="Tahoma"/>
          <w:spacing w:val="-6"/>
          <w:sz w:val="24"/>
          <w:szCs w:val="24"/>
        </w:rPr>
        <w:t>1</w:t>
      </w:r>
      <w:r w:rsidR="00CC39F1" w:rsidRPr="009069F4">
        <w:rPr>
          <w:rFonts w:ascii="Tahoma" w:hAnsi="Tahoma" w:cs="Tahoma"/>
          <w:spacing w:val="-6"/>
          <w:sz w:val="24"/>
          <w:szCs w:val="24"/>
        </w:rPr>
        <w:t>8.</w:t>
      </w:r>
      <w:r w:rsidR="00922ABF" w:rsidRPr="009069F4">
        <w:rPr>
          <w:rFonts w:ascii="Tahoma" w:hAnsi="Tahoma" w:cs="Tahoma"/>
          <w:spacing w:val="-6"/>
          <w:sz w:val="24"/>
          <w:szCs w:val="24"/>
        </w:rPr>
        <w:t>februāra</w:t>
      </w:r>
      <w:r w:rsidR="00346250" w:rsidRPr="009069F4">
        <w:rPr>
          <w:rFonts w:ascii="Tahoma" w:hAnsi="Tahoma" w:cs="Tahoma"/>
          <w:spacing w:val="-6"/>
          <w:sz w:val="24"/>
          <w:szCs w:val="24"/>
        </w:rPr>
        <w:t xml:space="preserve"> sēdes protokol</w:t>
      </w:r>
      <w:r w:rsidR="00CC39F1" w:rsidRPr="009069F4">
        <w:rPr>
          <w:rFonts w:ascii="Tahoma" w:hAnsi="Tahoma" w:cs="Tahoma"/>
          <w:spacing w:val="-6"/>
          <w:sz w:val="24"/>
          <w:szCs w:val="24"/>
        </w:rPr>
        <w:t>u</w:t>
      </w:r>
      <w:r w:rsidR="00346250" w:rsidRPr="009069F4">
        <w:rPr>
          <w:rFonts w:ascii="Tahoma" w:hAnsi="Tahoma" w:cs="Tahoma"/>
          <w:spacing w:val="-6"/>
          <w:sz w:val="24"/>
          <w:szCs w:val="24"/>
        </w:rPr>
        <w:t xml:space="preserve"> Nr.</w:t>
      </w:r>
      <w:r w:rsidR="00CC39F1" w:rsidRPr="009069F4">
        <w:rPr>
          <w:rFonts w:ascii="Tahoma" w:hAnsi="Tahoma" w:cs="Tahoma"/>
          <w:spacing w:val="-6"/>
          <w:sz w:val="24"/>
          <w:szCs w:val="24"/>
        </w:rPr>
        <w:t>3</w:t>
      </w:r>
      <w:r w:rsidR="00346250" w:rsidRPr="009069F4">
        <w:rPr>
          <w:rFonts w:ascii="Tahoma" w:hAnsi="Tahoma" w:cs="Tahoma"/>
          <w:spacing w:val="-6"/>
          <w:sz w:val="24"/>
          <w:szCs w:val="24"/>
        </w:rPr>
        <w:t xml:space="preserve"> un Daugavpils pilsētas domes Finanšu komitejas 201</w:t>
      </w:r>
      <w:r w:rsidR="006E32BD" w:rsidRPr="009069F4">
        <w:rPr>
          <w:rFonts w:ascii="Tahoma" w:hAnsi="Tahoma" w:cs="Tahoma"/>
          <w:spacing w:val="-6"/>
          <w:sz w:val="24"/>
          <w:szCs w:val="24"/>
        </w:rPr>
        <w:t>6</w:t>
      </w:r>
      <w:r w:rsidR="00346250" w:rsidRPr="009069F4">
        <w:rPr>
          <w:rFonts w:ascii="Tahoma" w:hAnsi="Tahoma" w:cs="Tahoma"/>
          <w:spacing w:val="-6"/>
          <w:sz w:val="24"/>
          <w:szCs w:val="24"/>
        </w:rPr>
        <w:t xml:space="preserve">.gada </w:t>
      </w:r>
      <w:r w:rsidR="00CC39F1" w:rsidRPr="009069F4">
        <w:rPr>
          <w:rFonts w:ascii="Tahoma" w:hAnsi="Tahoma" w:cs="Tahoma"/>
          <w:spacing w:val="-6"/>
          <w:sz w:val="24"/>
          <w:szCs w:val="24"/>
        </w:rPr>
        <w:t>18.</w:t>
      </w:r>
      <w:r w:rsidR="00922ABF" w:rsidRPr="009069F4">
        <w:rPr>
          <w:rFonts w:ascii="Tahoma" w:hAnsi="Tahoma" w:cs="Tahoma"/>
          <w:spacing w:val="-6"/>
          <w:sz w:val="24"/>
          <w:szCs w:val="24"/>
        </w:rPr>
        <w:t>februāra</w:t>
      </w:r>
      <w:r w:rsidR="00346250" w:rsidRPr="009069F4">
        <w:rPr>
          <w:rFonts w:ascii="Tahoma" w:hAnsi="Tahoma" w:cs="Tahoma"/>
          <w:spacing w:val="-6"/>
          <w:sz w:val="24"/>
          <w:szCs w:val="24"/>
        </w:rPr>
        <w:t xml:space="preserve"> sēdes protokol</w:t>
      </w:r>
      <w:r w:rsidR="00CC39F1" w:rsidRPr="009069F4">
        <w:rPr>
          <w:rFonts w:ascii="Tahoma" w:hAnsi="Tahoma" w:cs="Tahoma"/>
          <w:spacing w:val="-6"/>
          <w:sz w:val="24"/>
          <w:szCs w:val="24"/>
        </w:rPr>
        <w:t>u</w:t>
      </w:r>
      <w:r w:rsidR="00346250" w:rsidRPr="009069F4">
        <w:rPr>
          <w:rFonts w:ascii="Tahoma" w:hAnsi="Tahoma" w:cs="Tahoma"/>
          <w:spacing w:val="-6"/>
          <w:sz w:val="24"/>
          <w:szCs w:val="24"/>
        </w:rPr>
        <w:t xml:space="preserve"> Nr.</w:t>
      </w:r>
      <w:r w:rsidR="00CC39F1" w:rsidRPr="009069F4">
        <w:rPr>
          <w:rFonts w:ascii="Tahoma" w:hAnsi="Tahoma" w:cs="Tahoma"/>
          <w:spacing w:val="-6"/>
          <w:sz w:val="24"/>
          <w:szCs w:val="24"/>
        </w:rPr>
        <w:t>4</w:t>
      </w:r>
      <w:r w:rsidR="00A2565C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r w:rsidR="009069F4" w:rsidRPr="009069F4">
        <w:rPr>
          <w:rFonts w:ascii="Tahoma" w:hAnsi="Tahoma" w:cs="Tahoma"/>
          <w:spacing w:val="-6"/>
          <w:sz w:val="24"/>
          <w:szCs w:val="24"/>
        </w:rPr>
        <w:t>atklāti balsojot: PAR – 12 (</w:t>
      </w:r>
      <w:proofErr w:type="spellStart"/>
      <w:r w:rsidR="009069F4" w:rsidRPr="009069F4">
        <w:rPr>
          <w:rFonts w:ascii="Tahoma" w:hAnsi="Tahoma" w:cs="Tahoma"/>
          <w:spacing w:val="-6"/>
          <w:sz w:val="24"/>
          <w:szCs w:val="24"/>
        </w:rPr>
        <w:t>V.Bojarūns</w:t>
      </w:r>
      <w:proofErr w:type="spellEnd"/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9069F4" w:rsidRPr="009069F4">
        <w:rPr>
          <w:rFonts w:ascii="Tahoma" w:hAnsi="Tahoma" w:cs="Tahoma"/>
          <w:spacing w:val="-6"/>
          <w:sz w:val="24"/>
          <w:szCs w:val="24"/>
        </w:rPr>
        <w:t>A.Broks</w:t>
      </w:r>
      <w:proofErr w:type="spellEnd"/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9069F4" w:rsidRPr="009069F4">
        <w:rPr>
          <w:rFonts w:ascii="Tahoma" w:hAnsi="Tahoma" w:cs="Tahoma"/>
          <w:spacing w:val="-6"/>
          <w:sz w:val="24"/>
          <w:szCs w:val="24"/>
        </w:rPr>
        <w:t>J.Dukšinskis</w:t>
      </w:r>
      <w:proofErr w:type="spellEnd"/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9069F4" w:rsidRPr="009069F4">
        <w:rPr>
          <w:rFonts w:ascii="Tahoma" w:hAnsi="Tahoma" w:cs="Tahoma"/>
          <w:spacing w:val="-6"/>
          <w:sz w:val="24"/>
          <w:szCs w:val="24"/>
        </w:rPr>
        <w:t>P.Dzalbe</w:t>
      </w:r>
      <w:proofErr w:type="spellEnd"/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9069F4" w:rsidRPr="009069F4">
        <w:rPr>
          <w:rFonts w:ascii="Tahoma" w:hAnsi="Tahoma" w:cs="Tahoma"/>
          <w:spacing w:val="-6"/>
          <w:sz w:val="24"/>
          <w:szCs w:val="24"/>
        </w:rPr>
        <w:t>R.Joksts</w:t>
      </w:r>
      <w:proofErr w:type="spellEnd"/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9069F4" w:rsidRPr="009069F4">
        <w:rPr>
          <w:rFonts w:ascii="Tahoma" w:hAnsi="Tahoma" w:cs="Tahoma"/>
          <w:spacing w:val="-6"/>
          <w:sz w:val="24"/>
          <w:szCs w:val="24"/>
        </w:rPr>
        <w:t>J.Lāčplēsis</w:t>
      </w:r>
      <w:proofErr w:type="spellEnd"/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9069F4" w:rsidRPr="009069F4">
        <w:rPr>
          <w:rFonts w:ascii="Tahoma" w:hAnsi="Tahoma" w:cs="Tahoma"/>
          <w:spacing w:val="-6"/>
          <w:sz w:val="24"/>
          <w:szCs w:val="24"/>
        </w:rPr>
        <w:t>N.Petrova</w:t>
      </w:r>
      <w:proofErr w:type="spellEnd"/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9069F4" w:rsidRPr="009069F4">
        <w:rPr>
          <w:rFonts w:ascii="Tahoma" w:hAnsi="Tahoma" w:cs="Tahoma"/>
          <w:spacing w:val="-6"/>
          <w:sz w:val="24"/>
          <w:szCs w:val="24"/>
        </w:rPr>
        <w:t>V.Pučka</w:t>
      </w:r>
      <w:proofErr w:type="spellEnd"/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9069F4" w:rsidRPr="009069F4">
        <w:rPr>
          <w:rFonts w:ascii="Tahoma" w:hAnsi="Tahoma" w:cs="Tahoma"/>
          <w:spacing w:val="-6"/>
          <w:sz w:val="24"/>
          <w:szCs w:val="24"/>
        </w:rPr>
        <w:t>D.Rodionovs</w:t>
      </w:r>
      <w:proofErr w:type="spellEnd"/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9069F4" w:rsidRPr="009069F4">
        <w:rPr>
          <w:rFonts w:ascii="Tahoma" w:hAnsi="Tahoma" w:cs="Tahoma"/>
          <w:spacing w:val="-6"/>
          <w:sz w:val="24"/>
          <w:szCs w:val="24"/>
        </w:rPr>
        <w:t>A.Samarins</w:t>
      </w:r>
      <w:proofErr w:type="spellEnd"/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9069F4" w:rsidRPr="009069F4">
        <w:rPr>
          <w:rFonts w:ascii="Tahoma" w:hAnsi="Tahoma" w:cs="Tahoma"/>
          <w:spacing w:val="-6"/>
          <w:sz w:val="24"/>
          <w:szCs w:val="24"/>
        </w:rPr>
        <w:t>R.Strode</w:t>
      </w:r>
      <w:proofErr w:type="spellEnd"/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9069F4" w:rsidRPr="009069F4">
        <w:rPr>
          <w:rFonts w:ascii="Tahoma" w:hAnsi="Tahoma" w:cs="Tahoma"/>
          <w:spacing w:val="-6"/>
          <w:sz w:val="24"/>
          <w:szCs w:val="24"/>
        </w:rPr>
        <w:t>J.Zaicevs</w:t>
      </w:r>
      <w:proofErr w:type="spellEnd"/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), PRET – nav, </w:t>
      </w:r>
      <w:r w:rsidR="009069F4" w:rsidRPr="009069F4">
        <w:rPr>
          <w:rFonts w:ascii="Tahoma" w:hAnsi="Tahoma" w:cs="Tahoma"/>
          <w:bCs/>
          <w:spacing w:val="-6"/>
          <w:sz w:val="24"/>
          <w:szCs w:val="24"/>
        </w:rPr>
        <w:t>ATTURAS – nav,</w:t>
      </w:r>
      <w:r w:rsidR="009069F4" w:rsidRPr="009069F4">
        <w:rPr>
          <w:rFonts w:ascii="Tahoma" w:hAnsi="Tahoma" w:cs="Tahoma"/>
          <w:spacing w:val="-6"/>
          <w:sz w:val="24"/>
          <w:szCs w:val="24"/>
        </w:rPr>
        <w:t xml:space="preserve"> </w:t>
      </w:r>
      <w:r w:rsidR="009069F4" w:rsidRPr="009069F4">
        <w:rPr>
          <w:rFonts w:ascii="Tahoma" w:hAnsi="Tahoma" w:cs="Tahoma"/>
          <w:b/>
          <w:spacing w:val="-6"/>
          <w:sz w:val="24"/>
          <w:szCs w:val="24"/>
        </w:rPr>
        <w:t>Daugavpils pilsētas dome nolemj:</w:t>
      </w:r>
    </w:p>
    <w:p w:rsidR="00A2565C" w:rsidRPr="00CC39F1" w:rsidRDefault="00B94BE1" w:rsidP="00CC39F1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CC39F1">
        <w:rPr>
          <w:rFonts w:ascii="Tahoma" w:hAnsi="Tahoma" w:cs="Tahoma"/>
          <w:sz w:val="24"/>
          <w:szCs w:val="24"/>
        </w:rPr>
        <w:t>1.</w:t>
      </w:r>
      <w:r w:rsidR="00CC39F1">
        <w:rPr>
          <w:rFonts w:ascii="Tahoma" w:hAnsi="Tahoma" w:cs="Tahoma"/>
          <w:sz w:val="24"/>
          <w:szCs w:val="24"/>
        </w:rPr>
        <w:t xml:space="preserve"> </w:t>
      </w:r>
      <w:r w:rsidRPr="00CC39F1">
        <w:rPr>
          <w:rFonts w:ascii="Tahoma" w:hAnsi="Tahoma" w:cs="Tahoma"/>
          <w:sz w:val="24"/>
          <w:szCs w:val="24"/>
        </w:rPr>
        <w:t>Apstiprināt Daugavpils D</w:t>
      </w:r>
      <w:r w:rsidR="00A2565C" w:rsidRPr="00CC39F1">
        <w:rPr>
          <w:rFonts w:ascii="Tahoma" w:hAnsi="Tahoma" w:cs="Tahoma"/>
          <w:sz w:val="24"/>
          <w:szCs w:val="24"/>
        </w:rPr>
        <w:t>izaina un mākslas vidusskolas “Saules skola” maksas pakalpojumu ce</w:t>
      </w:r>
      <w:r w:rsidR="00346250" w:rsidRPr="00CC39F1">
        <w:rPr>
          <w:rFonts w:ascii="Tahoma" w:hAnsi="Tahoma" w:cs="Tahoma"/>
          <w:sz w:val="24"/>
          <w:szCs w:val="24"/>
        </w:rPr>
        <w:t xml:space="preserve">nrādi: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3350"/>
        <w:gridCol w:w="3402"/>
        <w:gridCol w:w="1695"/>
      </w:tblGrid>
      <w:tr w:rsidR="00346250" w:rsidRPr="00CC39F1" w:rsidTr="00E60801">
        <w:tc>
          <w:tcPr>
            <w:tcW w:w="614" w:type="dxa"/>
          </w:tcPr>
          <w:p w:rsidR="00346250" w:rsidRPr="00CC39F1" w:rsidRDefault="00346250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Nr.</w:t>
            </w:r>
            <w:r w:rsidR="00830020" w:rsidRPr="00CC39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C39F1">
              <w:rPr>
                <w:rFonts w:ascii="Tahoma" w:hAnsi="Tahoma" w:cs="Tahoma"/>
                <w:sz w:val="24"/>
                <w:szCs w:val="24"/>
              </w:rPr>
              <w:t xml:space="preserve">p.k.  </w:t>
            </w:r>
          </w:p>
        </w:tc>
        <w:tc>
          <w:tcPr>
            <w:tcW w:w="3350" w:type="dxa"/>
          </w:tcPr>
          <w:p w:rsidR="00346250" w:rsidRPr="00CC39F1" w:rsidRDefault="00346250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 xml:space="preserve">Pakalpojuma veids </w:t>
            </w:r>
          </w:p>
        </w:tc>
        <w:tc>
          <w:tcPr>
            <w:tcW w:w="3402" w:type="dxa"/>
          </w:tcPr>
          <w:p w:rsidR="00346250" w:rsidRPr="00CC39F1" w:rsidRDefault="00346250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Pakalpojuma saņemšanas periods</w:t>
            </w:r>
          </w:p>
          <w:p w:rsidR="00346250" w:rsidRPr="00CC39F1" w:rsidRDefault="00346250" w:rsidP="00CC39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95" w:type="dxa"/>
          </w:tcPr>
          <w:p w:rsidR="00346250" w:rsidRPr="00CC39F1" w:rsidRDefault="00346250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 xml:space="preserve">Cena </w:t>
            </w:r>
            <w:r w:rsidRPr="00CC39F1">
              <w:rPr>
                <w:rFonts w:ascii="Tahoma" w:hAnsi="Tahoma" w:cs="Tahoma"/>
                <w:i/>
                <w:sz w:val="24"/>
                <w:szCs w:val="24"/>
              </w:rPr>
              <w:t>euro</w:t>
            </w:r>
            <w:r w:rsidRPr="00CC39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1B2F" w:rsidRPr="00CC39F1">
              <w:rPr>
                <w:rFonts w:ascii="Tahoma" w:hAnsi="Tahoma" w:cs="Tahoma"/>
                <w:sz w:val="24"/>
                <w:szCs w:val="24"/>
              </w:rPr>
              <w:t>*</w:t>
            </w:r>
          </w:p>
          <w:p w:rsidR="00951B2F" w:rsidRPr="00CC39F1" w:rsidRDefault="00951B2F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(bez PVN)</w:t>
            </w:r>
          </w:p>
        </w:tc>
      </w:tr>
      <w:tr w:rsidR="00346250" w:rsidRPr="00CC39F1" w:rsidTr="00E60801">
        <w:tc>
          <w:tcPr>
            <w:tcW w:w="614" w:type="dxa"/>
          </w:tcPr>
          <w:p w:rsidR="00346250" w:rsidRPr="00CC39F1" w:rsidRDefault="00346250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346250" w:rsidRPr="00CC39F1" w:rsidRDefault="00830020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S</w:t>
            </w:r>
            <w:r w:rsidR="00346250" w:rsidRPr="00CC39F1">
              <w:rPr>
                <w:rFonts w:ascii="Tahoma" w:hAnsi="Tahoma" w:cs="Tahoma"/>
                <w:sz w:val="24"/>
                <w:szCs w:val="24"/>
              </w:rPr>
              <w:t xml:space="preserve">agatavošanas kursi </w:t>
            </w:r>
            <w:r w:rsidR="00CD0AD8" w:rsidRPr="00CC39F1">
              <w:rPr>
                <w:rFonts w:ascii="Tahoma" w:hAnsi="Tahoma" w:cs="Tahoma"/>
                <w:sz w:val="24"/>
                <w:szCs w:val="24"/>
              </w:rPr>
              <w:t xml:space="preserve">vidējās profesionālās izglītības programmām </w:t>
            </w:r>
            <w:r w:rsidR="00346250" w:rsidRPr="00CC39F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46250" w:rsidRPr="00CC39F1" w:rsidRDefault="00346250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1 mēnesis (12 akadēmiskās stundas)</w:t>
            </w:r>
          </w:p>
        </w:tc>
        <w:tc>
          <w:tcPr>
            <w:tcW w:w="1695" w:type="dxa"/>
          </w:tcPr>
          <w:p w:rsidR="00346250" w:rsidRPr="00CC39F1" w:rsidRDefault="00346250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14</w:t>
            </w:r>
            <w:r w:rsidR="00CC39F1">
              <w:rPr>
                <w:rFonts w:ascii="Tahoma" w:hAnsi="Tahoma" w:cs="Tahoma"/>
                <w:sz w:val="24"/>
                <w:szCs w:val="24"/>
              </w:rPr>
              <w:t>,</w:t>
            </w:r>
            <w:r w:rsidRPr="00CC39F1">
              <w:rPr>
                <w:rFonts w:ascii="Tahoma" w:hAnsi="Tahoma" w:cs="Tahoma"/>
                <w:sz w:val="24"/>
                <w:szCs w:val="24"/>
              </w:rPr>
              <w:t xml:space="preserve">50 </w:t>
            </w:r>
          </w:p>
        </w:tc>
      </w:tr>
      <w:tr w:rsidR="00346250" w:rsidRPr="00CC39F1" w:rsidTr="00E60801">
        <w:tc>
          <w:tcPr>
            <w:tcW w:w="614" w:type="dxa"/>
          </w:tcPr>
          <w:p w:rsidR="00346250" w:rsidRPr="00CC39F1" w:rsidRDefault="00346250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 xml:space="preserve">2. </w:t>
            </w:r>
          </w:p>
        </w:tc>
        <w:tc>
          <w:tcPr>
            <w:tcW w:w="3350" w:type="dxa"/>
          </w:tcPr>
          <w:p w:rsidR="00346250" w:rsidRPr="00CC39F1" w:rsidRDefault="00CD0AD8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 xml:space="preserve">Pedagogu profesionālās </w:t>
            </w:r>
            <w:r w:rsidR="001F0745" w:rsidRPr="00CC39F1">
              <w:rPr>
                <w:rFonts w:ascii="Tahoma" w:hAnsi="Tahoma" w:cs="Tahoma"/>
                <w:sz w:val="24"/>
                <w:szCs w:val="24"/>
              </w:rPr>
              <w:t xml:space="preserve">kompetences </w:t>
            </w:r>
            <w:r w:rsidRPr="00CC39F1">
              <w:rPr>
                <w:rFonts w:ascii="Tahoma" w:hAnsi="Tahoma" w:cs="Tahoma"/>
                <w:sz w:val="24"/>
                <w:szCs w:val="24"/>
              </w:rPr>
              <w:t xml:space="preserve">pilnveides </w:t>
            </w:r>
            <w:r w:rsidR="00743ED0" w:rsidRPr="00CC39F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46250" w:rsidRPr="00CC39F1" w:rsidRDefault="00754E1E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programma</w:t>
            </w:r>
            <w:r w:rsidR="00FD137E" w:rsidRPr="00CC39F1">
              <w:rPr>
                <w:rFonts w:ascii="Tahoma" w:hAnsi="Tahoma" w:cs="Tahoma"/>
                <w:sz w:val="24"/>
                <w:szCs w:val="24"/>
              </w:rPr>
              <w:t>s</w:t>
            </w:r>
            <w:r w:rsidRPr="00CC39F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46250" w:rsidRPr="00CC39F1" w:rsidRDefault="00CD0AD8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1 akadēmiskā stunda</w:t>
            </w:r>
            <w:r w:rsidR="00FD137E" w:rsidRPr="00CC39F1">
              <w:rPr>
                <w:rFonts w:ascii="Tahoma" w:hAnsi="Tahoma" w:cs="Tahoma"/>
                <w:sz w:val="24"/>
                <w:szCs w:val="24"/>
              </w:rPr>
              <w:t xml:space="preserve">** </w:t>
            </w:r>
            <w:r w:rsidRPr="00CC39F1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</w:tcPr>
          <w:p w:rsidR="00346250" w:rsidRPr="00CC39F1" w:rsidRDefault="006E32BD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2</w:t>
            </w:r>
            <w:r w:rsidR="00CC39F1">
              <w:rPr>
                <w:rFonts w:ascii="Tahoma" w:hAnsi="Tahoma" w:cs="Tahoma"/>
                <w:sz w:val="24"/>
                <w:szCs w:val="24"/>
              </w:rPr>
              <w:t>,</w:t>
            </w:r>
            <w:r w:rsidRPr="00CC39F1">
              <w:rPr>
                <w:rFonts w:ascii="Tahoma" w:hAnsi="Tahoma" w:cs="Tahoma"/>
                <w:sz w:val="24"/>
                <w:szCs w:val="24"/>
              </w:rPr>
              <w:t>00</w:t>
            </w:r>
            <w:r w:rsidR="00FD137E" w:rsidRPr="00CC39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D0AD8" w:rsidRPr="00CC39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46250" w:rsidRPr="00CC39F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CD0AD8" w:rsidRPr="00CC39F1" w:rsidTr="00E60801">
        <w:tc>
          <w:tcPr>
            <w:tcW w:w="614" w:type="dxa"/>
          </w:tcPr>
          <w:p w:rsidR="00CD0AD8" w:rsidRPr="00CC39F1" w:rsidRDefault="00FD137E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3</w:t>
            </w:r>
            <w:r w:rsidR="00CD0AD8" w:rsidRPr="00CC39F1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3350" w:type="dxa"/>
          </w:tcPr>
          <w:p w:rsidR="00CD0AD8" w:rsidRPr="00CC39F1" w:rsidRDefault="00830020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S</w:t>
            </w:r>
            <w:r w:rsidR="00CD0AD8" w:rsidRPr="00CC39F1">
              <w:rPr>
                <w:rFonts w:ascii="Tahoma" w:hAnsi="Tahoma" w:cs="Tahoma"/>
                <w:sz w:val="24"/>
                <w:szCs w:val="24"/>
              </w:rPr>
              <w:t xml:space="preserve">agatavošanas kursi profesionālās ievirzes izglītības programmai </w:t>
            </w:r>
          </w:p>
        </w:tc>
        <w:tc>
          <w:tcPr>
            <w:tcW w:w="3402" w:type="dxa"/>
          </w:tcPr>
          <w:p w:rsidR="00CD0AD8" w:rsidRPr="00CC39F1" w:rsidRDefault="00CD0AD8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1 mēnesis</w:t>
            </w:r>
          </w:p>
        </w:tc>
        <w:tc>
          <w:tcPr>
            <w:tcW w:w="1695" w:type="dxa"/>
          </w:tcPr>
          <w:p w:rsidR="00CD0AD8" w:rsidRPr="00CC39F1" w:rsidRDefault="00CD0AD8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14</w:t>
            </w:r>
            <w:r w:rsidR="00CC39F1">
              <w:rPr>
                <w:rFonts w:ascii="Tahoma" w:hAnsi="Tahoma" w:cs="Tahoma"/>
                <w:sz w:val="24"/>
                <w:szCs w:val="24"/>
              </w:rPr>
              <w:t>,</w:t>
            </w:r>
            <w:r w:rsidRPr="00CC39F1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</w:tr>
      <w:tr w:rsidR="00346250" w:rsidRPr="00CC39F1" w:rsidTr="00E60801">
        <w:tc>
          <w:tcPr>
            <w:tcW w:w="614" w:type="dxa"/>
          </w:tcPr>
          <w:p w:rsidR="00346250" w:rsidRPr="00CC39F1" w:rsidRDefault="00FD137E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 xml:space="preserve">4. </w:t>
            </w:r>
          </w:p>
        </w:tc>
        <w:tc>
          <w:tcPr>
            <w:tcW w:w="3350" w:type="dxa"/>
          </w:tcPr>
          <w:p w:rsidR="00346250" w:rsidRPr="00CC39F1" w:rsidRDefault="001F0745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Pieaugušo neformālās izglītības programmas</w:t>
            </w:r>
            <w:r w:rsidR="006E32BD" w:rsidRPr="00CC39F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46250" w:rsidRPr="00CC39F1" w:rsidRDefault="006E32BD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 xml:space="preserve">1 mēnesis </w:t>
            </w:r>
            <w:r w:rsidR="001759BF" w:rsidRPr="00CC39F1">
              <w:rPr>
                <w:rFonts w:ascii="Tahoma" w:hAnsi="Tahoma" w:cs="Tahoma"/>
                <w:sz w:val="24"/>
                <w:szCs w:val="24"/>
              </w:rPr>
              <w:t>(16 akadēmiskās stundas)</w:t>
            </w:r>
          </w:p>
        </w:tc>
        <w:tc>
          <w:tcPr>
            <w:tcW w:w="1695" w:type="dxa"/>
          </w:tcPr>
          <w:p w:rsidR="00346250" w:rsidRPr="00CC39F1" w:rsidRDefault="006E32BD" w:rsidP="00CC39F1">
            <w:pPr>
              <w:rPr>
                <w:rFonts w:ascii="Tahoma" w:hAnsi="Tahoma" w:cs="Tahoma"/>
                <w:sz w:val="24"/>
                <w:szCs w:val="24"/>
              </w:rPr>
            </w:pPr>
            <w:r w:rsidRPr="00CC39F1">
              <w:rPr>
                <w:rFonts w:ascii="Tahoma" w:hAnsi="Tahoma" w:cs="Tahoma"/>
                <w:sz w:val="24"/>
                <w:szCs w:val="24"/>
              </w:rPr>
              <w:t>32</w:t>
            </w:r>
            <w:r w:rsidR="00CC39F1">
              <w:rPr>
                <w:rFonts w:ascii="Tahoma" w:hAnsi="Tahoma" w:cs="Tahoma"/>
                <w:sz w:val="24"/>
                <w:szCs w:val="24"/>
              </w:rPr>
              <w:t>,</w:t>
            </w:r>
            <w:r w:rsidRPr="00CC39F1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</w:tr>
    </w:tbl>
    <w:p w:rsidR="00346250" w:rsidRPr="00CC39F1" w:rsidRDefault="00951B2F" w:rsidP="00CC39F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C39F1">
        <w:rPr>
          <w:rFonts w:ascii="Tahoma" w:hAnsi="Tahoma" w:cs="Tahoma"/>
          <w:sz w:val="20"/>
          <w:szCs w:val="20"/>
        </w:rPr>
        <w:t>* PVN tiek piemērots atbilstoši spēkā esošo normatīvo aktu prasībām</w:t>
      </w:r>
      <w:r w:rsidR="00221C47" w:rsidRPr="00CC39F1">
        <w:rPr>
          <w:rFonts w:ascii="Tahoma" w:hAnsi="Tahoma" w:cs="Tahoma"/>
          <w:sz w:val="20"/>
          <w:szCs w:val="20"/>
        </w:rPr>
        <w:t>.</w:t>
      </w:r>
      <w:r w:rsidRPr="00CC39F1">
        <w:rPr>
          <w:rFonts w:ascii="Tahoma" w:hAnsi="Tahoma" w:cs="Tahoma"/>
          <w:sz w:val="20"/>
          <w:szCs w:val="20"/>
        </w:rPr>
        <w:t xml:space="preserve"> </w:t>
      </w:r>
    </w:p>
    <w:p w:rsidR="00FD137E" w:rsidRPr="00CC39F1" w:rsidRDefault="00FD137E" w:rsidP="00CC39F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C39F1">
        <w:rPr>
          <w:rFonts w:ascii="Tahoma" w:hAnsi="Tahoma" w:cs="Tahoma"/>
          <w:sz w:val="20"/>
          <w:szCs w:val="20"/>
        </w:rPr>
        <w:t>**samaksa par pedagogu profesionālās pilnveides programmu tiek aprēķināta, sareizinot programmas stundu skaitu ar samaksu par vienu akadēmisko stundu</w:t>
      </w:r>
      <w:r w:rsidR="00CC39F1">
        <w:rPr>
          <w:rFonts w:ascii="Tahoma" w:hAnsi="Tahoma" w:cs="Tahoma"/>
          <w:sz w:val="20"/>
          <w:szCs w:val="20"/>
        </w:rPr>
        <w:t>.</w:t>
      </w:r>
      <w:r w:rsidRPr="00CC39F1">
        <w:rPr>
          <w:rFonts w:ascii="Tahoma" w:hAnsi="Tahoma" w:cs="Tahoma"/>
          <w:sz w:val="20"/>
          <w:szCs w:val="20"/>
        </w:rPr>
        <w:t xml:space="preserve"> </w:t>
      </w:r>
    </w:p>
    <w:p w:rsidR="00CC39F1" w:rsidRDefault="00CC39F1" w:rsidP="00CC39F1">
      <w:pPr>
        <w:tabs>
          <w:tab w:val="left" w:pos="6300"/>
        </w:tabs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:rsidR="00CC39F1" w:rsidRDefault="00CC39F1" w:rsidP="00CC39F1">
      <w:pPr>
        <w:tabs>
          <w:tab w:val="left" w:pos="6300"/>
        </w:tabs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:rsidR="006E32BD" w:rsidRPr="00CC39F1" w:rsidRDefault="00B94BE1" w:rsidP="00CC39F1">
      <w:pPr>
        <w:tabs>
          <w:tab w:val="left" w:pos="6300"/>
        </w:tabs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CC39F1">
        <w:rPr>
          <w:rFonts w:ascii="Tahoma" w:hAnsi="Tahoma" w:cs="Tahoma"/>
          <w:sz w:val="24"/>
          <w:szCs w:val="24"/>
        </w:rPr>
        <w:t xml:space="preserve">2. Atzīt par spēku zaudējušu </w:t>
      </w:r>
      <w:r w:rsidR="00951B2F" w:rsidRPr="00CC39F1">
        <w:rPr>
          <w:rFonts w:ascii="Tahoma" w:hAnsi="Tahoma" w:cs="Tahoma"/>
          <w:sz w:val="24"/>
          <w:szCs w:val="24"/>
        </w:rPr>
        <w:t xml:space="preserve"> Daugavpils pilsētas domes </w:t>
      </w:r>
      <w:r w:rsidR="00E26DA5" w:rsidRPr="00CC39F1">
        <w:rPr>
          <w:rFonts w:ascii="Tahoma" w:hAnsi="Tahoma" w:cs="Tahoma"/>
          <w:sz w:val="24"/>
          <w:szCs w:val="24"/>
        </w:rPr>
        <w:t>201</w:t>
      </w:r>
      <w:r w:rsidR="00FD137E" w:rsidRPr="00CC39F1">
        <w:rPr>
          <w:rFonts w:ascii="Tahoma" w:hAnsi="Tahoma" w:cs="Tahoma"/>
          <w:sz w:val="24"/>
          <w:szCs w:val="24"/>
        </w:rPr>
        <w:t>5</w:t>
      </w:r>
      <w:r w:rsidR="00E26DA5" w:rsidRPr="00CC39F1">
        <w:rPr>
          <w:rFonts w:ascii="Tahoma" w:hAnsi="Tahoma" w:cs="Tahoma"/>
          <w:sz w:val="24"/>
          <w:szCs w:val="24"/>
        </w:rPr>
        <w:t xml:space="preserve">.gada </w:t>
      </w:r>
      <w:r w:rsidR="00FD137E" w:rsidRPr="00CC39F1">
        <w:rPr>
          <w:rFonts w:ascii="Tahoma" w:hAnsi="Tahoma" w:cs="Tahoma"/>
          <w:sz w:val="24"/>
          <w:szCs w:val="24"/>
        </w:rPr>
        <w:t xml:space="preserve">12.marta </w:t>
      </w:r>
      <w:r w:rsidR="00E26DA5" w:rsidRPr="00CC39F1">
        <w:rPr>
          <w:rFonts w:ascii="Tahoma" w:hAnsi="Tahoma" w:cs="Tahoma"/>
          <w:sz w:val="24"/>
          <w:szCs w:val="24"/>
        </w:rPr>
        <w:t>lēmumu N</w:t>
      </w:r>
      <w:r w:rsidRPr="00CC39F1">
        <w:rPr>
          <w:rFonts w:ascii="Tahoma" w:hAnsi="Tahoma" w:cs="Tahoma"/>
          <w:sz w:val="24"/>
          <w:szCs w:val="24"/>
        </w:rPr>
        <w:t>r.</w:t>
      </w:r>
      <w:r w:rsidR="006E32BD" w:rsidRPr="00CC39F1">
        <w:rPr>
          <w:rFonts w:ascii="Tahoma" w:hAnsi="Tahoma" w:cs="Tahoma"/>
          <w:sz w:val="24"/>
          <w:szCs w:val="24"/>
        </w:rPr>
        <w:t>90</w:t>
      </w:r>
      <w:r w:rsidRPr="00CC39F1">
        <w:rPr>
          <w:rFonts w:ascii="Tahoma" w:hAnsi="Tahoma" w:cs="Tahoma"/>
          <w:sz w:val="24"/>
          <w:szCs w:val="24"/>
        </w:rPr>
        <w:t xml:space="preserve"> “Par Daugavpils Dizaina un mākslas vidusskolas “</w:t>
      </w:r>
      <w:r w:rsidR="00E26DA5" w:rsidRPr="00CC39F1">
        <w:rPr>
          <w:rFonts w:ascii="Tahoma" w:hAnsi="Tahoma" w:cs="Tahoma"/>
          <w:sz w:val="24"/>
          <w:szCs w:val="24"/>
        </w:rPr>
        <w:t>S</w:t>
      </w:r>
      <w:r w:rsidRPr="00CC39F1">
        <w:rPr>
          <w:rFonts w:ascii="Tahoma" w:hAnsi="Tahoma" w:cs="Tahoma"/>
          <w:sz w:val="24"/>
          <w:szCs w:val="24"/>
        </w:rPr>
        <w:t>aules skola” maksas pakalpojumu cen</w:t>
      </w:r>
      <w:r w:rsidR="00FD137E" w:rsidRPr="00CC39F1">
        <w:rPr>
          <w:rFonts w:ascii="Tahoma" w:hAnsi="Tahoma" w:cs="Tahoma"/>
          <w:sz w:val="24"/>
          <w:szCs w:val="24"/>
        </w:rPr>
        <w:t>rādi</w:t>
      </w:r>
      <w:r w:rsidR="00526672" w:rsidRPr="00CC39F1">
        <w:rPr>
          <w:rFonts w:ascii="Tahoma" w:hAnsi="Tahoma" w:cs="Tahoma"/>
          <w:sz w:val="24"/>
          <w:szCs w:val="24"/>
        </w:rPr>
        <w:t>”</w:t>
      </w:r>
      <w:r w:rsidRPr="00CC39F1">
        <w:rPr>
          <w:rFonts w:ascii="Tahoma" w:hAnsi="Tahoma" w:cs="Tahoma"/>
          <w:sz w:val="24"/>
          <w:szCs w:val="24"/>
        </w:rPr>
        <w:t xml:space="preserve"> </w:t>
      </w:r>
      <w:r w:rsidR="00FD137E" w:rsidRPr="00CC39F1">
        <w:rPr>
          <w:rFonts w:ascii="Tahoma" w:hAnsi="Tahoma" w:cs="Tahoma"/>
          <w:sz w:val="24"/>
          <w:szCs w:val="24"/>
        </w:rPr>
        <w:t xml:space="preserve">un 2015.gada </w:t>
      </w:r>
      <w:r w:rsidR="006E32BD" w:rsidRPr="00CC39F1">
        <w:rPr>
          <w:rFonts w:ascii="Tahoma" w:hAnsi="Tahoma" w:cs="Tahoma"/>
          <w:sz w:val="24"/>
          <w:szCs w:val="24"/>
        </w:rPr>
        <w:t>16.aprīļa</w:t>
      </w:r>
      <w:r w:rsidR="00FD137E" w:rsidRPr="00CC39F1">
        <w:rPr>
          <w:rFonts w:ascii="Tahoma" w:hAnsi="Tahoma" w:cs="Tahoma"/>
          <w:sz w:val="24"/>
          <w:szCs w:val="24"/>
        </w:rPr>
        <w:t xml:space="preserve"> lēmumu Nr.</w:t>
      </w:r>
      <w:r w:rsidR="006E32BD" w:rsidRPr="00CC39F1">
        <w:rPr>
          <w:rFonts w:ascii="Tahoma" w:hAnsi="Tahoma" w:cs="Tahoma"/>
          <w:sz w:val="24"/>
          <w:szCs w:val="24"/>
        </w:rPr>
        <w:t>140 “</w:t>
      </w:r>
      <w:r w:rsidR="00FD137E" w:rsidRPr="00CC39F1">
        <w:rPr>
          <w:rFonts w:ascii="Tahoma" w:hAnsi="Tahoma" w:cs="Tahoma"/>
          <w:sz w:val="24"/>
          <w:szCs w:val="24"/>
        </w:rPr>
        <w:t>Par grozījumu Daugavpils pilsētas domes 2015.gada 12.marta lēmumā Nr.90  “Par Daugavpils Dizaina un mākslas vidusskolas “Saules skola” maksas pakalpojumu cenrādi”</w:t>
      </w:r>
      <w:r w:rsidR="006E32BD" w:rsidRPr="00CC39F1">
        <w:rPr>
          <w:rFonts w:ascii="Tahoma" w:hAnsi="Tahoma" w:cs="Tahoma"/>
          <w:sz w:val="24"/>
          <w:szCs w:val="24"/>
        </w:rPr>
        <w:t>”</w:t>
      </w:r>
      <w:r w:rsidR="00243D17">
        <w:rPr>
          <w:rFonts w:ascii="Tahoma" w:hAnsi="Tahoma" w:cs="Tahoma"/>
          <w:sz w:val="24"/>
          <w:szCs w:val="24"/>
        </w:rPr>
        <w:t>.</w:t>
      </w:r>
    </w:p>
    <w:p w:rsidR="00CC39F1" w:rsidRDefault="00CC39F1" w:rsidP="00CC39F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39F1" w:rsidRDefault="00CC39F1" w:rsidP="00CC39F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6672" w:rsidRPr="00CC39F1" w:rsidRDefault="00CC39F1" w:rsidP="00CC39F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526672" w:rsidRPr="00CC39F1">
        <w:rPr>
          <w:rFonts w:ascii="Tahoma" w:hAnsi="Tahoma" w:cs="Tahoma"/>
          <w:sz w:val="24"/>
          <w:szCs w:val="24"/>
        </w:rPr>
        <w:t>omes priekšsēdētājs</w:t>
      </w:r>
      <w:r w:rsidR="00526672" w:rsidRPr="00CC39F1">
        <w:rPr>
          <w:rFonts w:ascii="Tahoma" w:hAnsi="Tahoma" w:cs="Tahoma"/>
          <w:sz w:val="24"/>
          <w:szCs w:val="24"/>
        </w:rPr>
        <w:tab/>
      </w:r>
      <w:r w:rsidR="00526672" w:rsidRPr="00CC39F1">
        <w:rPr>
          <w:rFonts w:ascii="Tahoma" w:hAnsi="Tahoma" w:cs="Tahoma"/>
          <w:sz w:val="24"/>
          <w:szCs w:val="24"/>
        </w:rPr>
        <w:tab/>
      </w:r>
      <w:r w:rsidR="00861276">
        <w:rPr>
          <w:rFonts w:ascii="Tahoma" w:hAnsi="Tahoma" w:cs="Tahoma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526672" w:rsidRPr="00CC39F1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.</w:t>
      </w:r>
      <w:r w:rsidR="00526672" w:rsidRPr="00CC39F1">
        <w:rPr>
          <w:rFonts w:ascii="Tahoma" w:hAnsi="Tahoma" w:cs="Tahoma"/>
          <w:sz w:val="24"/>
          <w:szCs w:val="24"/>
        </w:rPr>
        <w:t>Lāčplēsis</w:t>
      </w:r>
      <w:proofErr w:type="spellEnd"/>
      <w:r w:rsidR="00526672" w:rsidRPr="00CC39F1">
        <w:rPr>
          <w:rFonts w:ascii="Tahoma" w:hAnsi="Tahoma" w:cs="Tahoma"/>
          <w:sz w:val="24"/>
          <w:szCs w:val="24"/>
        </w:rPr>
        <w:t xml:space="preserve"> </w:t>
      </w:r>
      <w:r w:rsidR="00526672" w:rsidRPr="00CC39F1">
        <w:rPr>
          <w:rFonts w:ascii="Tahoma" w:hAnsi="Tahoma" w:cs="Tahoma"/>
          <w:sz w:val="24"/>
          <w:szCs w:val="24"/>
        </w:rPr>
        <w:tab/>
      </w:r>
      <w:r w:rsidR="00526672" w:rsidRPr="00CC39F1">
        <w:rPr>
          <w:rFonts w:ascii="Tahoma" w:hAnsi="Tahoma" w:cs="Tahoma"/>
          <w:sz w:val="24"/>
          <w:szCs w:val="24"/>
        </w:rPr>
        <w:tab/>
      </w:r>
      <w:r w:rsidR="00526672" w:rsidRPr="00CC39F1">
        <w:rPr>
          <w:rFonts w:ascii="Tahoma" w:hAnsi="Tahoma" w:cs="Tahoma"/>
          <w:sz w:val="24"/>
          <w:szCs w:val="24"/>
        </w:rPr>
        <w:tab/>
      </w:r>
      <w:r w:rsidR="00526672" w:rsidRPr="00CC39F1">
        <w:rPr>
          <w:rFonts w:ascii="Tahoma" w:hAnsi="Tahoma" w:cs="Tahoma"/>
          <w:sz w:val="24"/>
          <w:szCs w:val="24"/>
        </w:rPr>
        <w:tab/>
      </w:r>
    </w:p>
    <w:sectPr w:rsidR="00526672" w:rsidRPr="00CC39F1" w:rsidSect="00760797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97" w:rsidRDefault="00760797" w:rsidP="00760797">
      <w:pPr>
        <w:spacing w:after="0" w:line="240" w:lineRule="auto"/>
      </w:pPr>
      <w:r>
        <w:separator/>
      </w:r>
    </w:p>
  </w:endnote>
  <w:endnote w:type="continuationSeparator" w:id="0">
    <w:p w:rsidR="00760797" w:rsidRDefault="00760797" w:rsidP="0076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97" w:rsidRDefault="00760797" w:rsidP="00760797">
      <w:pPr>
        <w:spacing w:after="0" w:line="240" w:lineRule="auto"/>
      </w:pPr>
      <w:r>
        <w:separator/>
      </w:r>
    </w:p>
  </w:footnote>
  <w:footnote w:type="continuationSeparator" w:id="0">
    <w:p w:rsidR="00760797" w:rsidRDefault="00760797" w:rsidP="0076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259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797" w:rsidRDefault="007607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2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797" w:rsidRDefault="00760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49"/>
    <w:rsid w:val="001759BF"/>
    <w:rsid w:val="001F0745"/>
    <w:rsid w:val="00221C47"/>
    <w:rsid w:val="00243D17"/>
    <w:rsid w:val="00346250"/>
    <w:rsid w:val="00526672"/>
    <w:rsid w:val="006E32BD"/>
    <w:rsid w:val="006F57B7"/>
    <w:rsid w:val="00743ED0"/>
    <w:rsid w:val="00754E1E"/>
    <w:rsid w:val="00760797"/>
    <w:rsid w:val="00830020"/>
    <w:rsid w:val="00861276"/>
    <w:rsid w:val="00896B1B"/>
    <w:rsid w:val="009069F4"/>
    <w:rsid w:val="00922ABF"/>
    <w:rsid w:val="00923765"/>
    <w:rsid w:val="00951B2F"/>
    <w:rsid w:val="00A2565C"/>
    <w:rsid w:val="00B7303D"/>
    <w:rsid w:val="00B94BE1"/>
    <w:rsid w:val="00CC39F1"/>
    <w:rsid w:val="00CC5944"/>
    <w:rsid w:val="00CD0AD8"/>
    <w:rsid w:val="00D04FFF"/>
    <w:rsid w:val="00D2180E"/>
    <w:rsid w:val="00D5148D"/>
    <w:rsid w:val="00DE41AD"/>
    <w:rsid w:val="00E26DA5"/>
    <w:rsid w:val="00E32EF5"/>
    <w:rsid w:val="00E60801"/>
    <w:rsid w:val="00EF437D"/>
    <w:rsid w:val="00F87C49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8B71718-6C2E-47E8-BE2D-B8343673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266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266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97"/>
  </w:style>
  <w:style w:type="paragraph" w:styleId="Footer">
    <w:name w:val="footer"/>
    <w:basedOn w:val="Normal"/>
    <w:link w:val="FooterChar"/>
    <w:uiPriority w:val="99"/>
    <w:unhideWhenUsed/>
    <w:rsid w:val="00760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97"/>
  </w:style>
  <w:style w:type="paragraph" w:styleId="Title">
    <w:name w:val="Title"/>
    <w:basedOn w:val="Normal"/>
    <w:link w:val="TitleChar"/>
    <w:qFormat/>
    <w:rsid w:val="008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612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Dorekore</dc:creator>
  <cp:keywords/>
  <dc:description/>
  <cp:lastModifiedBy>Ina Skipare</cp:lastModifiedBy>
  <cp:revision>9</cp:revision>
  <cp:lastPrinted>2016-02-15T06:57:00Z</cp:lastPrinted>
  <dcterms:created xsi:type="dcterms:W3CDTF">2016-02-15T07:01:00Z</dcterms:created>
  <dcterms:modified xsi:type="dcterms:W3CDTF">2016-02-26T09:35:00Z</dcterms:modified>
</cp:coreProperties>
</file>