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17C6D092" w14:textId="77777777" w:rsidR="00D63240" w:rsidRDefault="00D63240" w:rsidP="00402A27">
      <w:pPr>
        <w:pStyle w:val="Title"/>
        <w:tabs>
          <w:tab w:val="left" w:pos="3960"/>
        </w:tabs>
      </w:pPr>
      <w:r>
        <w:object w:dxaOrig="682" w:dyaOrig="837" w14:anchorId="06C02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2045282" r:id="rId9"/>
        </w:object>
      </w:r>
    </w:p>
    <w:p w14:paraId="413C3F90" w14:textId="77777777" w:rsidR="00D63240" w:rsidRPr="00EE4591" w:rsidRDefault="00D6324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F5F5EF0" w14:textId="77777777" w:rsidR="00D63240" w:rsidRDefault="00D6324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8C9FF0B" w14:textId="77777777" w:rsidR="00D63240" w:rsidRDefault="00D6324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84A2B61" w14:textId="77777777" w:rsidR="00D63240" w:rsidRPr="00C3756E" w:rsidRDefault="00D632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1E7208C3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206EEEAC" w14:textId="77777777" w:rsidR="00D63240" w:rsidRDefault="00D632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AC70C6E" w14:textId="77777777" w:rsidR="00D63240" w:rsidRDefault="00D6324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134D0E6" w14:textId="77777777" w:rsidR="00D63240" w:rsidRDefault="00D6324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EC17A" w14:textId="77777777" w:rsidR="00D63240" w:rsidRPr="002E7F44" w:rsidRDefault="00D6324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C912875" w14:textId="77777777" w:rsidR="00D63240" w:rsidRPr="002E7F44" w:rsidRDefault="00D6324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7C9E0C2" w14:textId="77777777" w:rsidR="00D63240" w:rsidRDefault="00D6324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40175F13" w14:textId="2150D40F" w:rsidR="004327F6" w:rsidRPr="00D63240" w:rsidRDefault="004327F6" w:rsidP="0093670E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D63240"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>28.jūnija</w:t>
      </w:r>
      <w:r w:rsidRPr="00D632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     </w:t>
      </w:r>
      <w:bookmarkStart w:id="2" w:name="_GoBack"/>
      <w:bookmarkEnd w:id="2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63240">
        <w:rPr>
          <w:rFonts w:ascii="Times New Roman" w:hAnsi="Times New Roman"/>
          <w:sz w:val="24"/>
          <w:szCs w:val="24"/>
          <w:lang w:val="lv-LV"/>
        </w:rPr>
        <w:t>Nr.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>319</w:t>
      </w:r>
      <w:r w:rsidRPr="00D632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14:paraId="5BA72794" w14:textId="53DC3849" w:rsidR="004327F6" w:rsidRPr="00D63240" w:rsidRDefault="004327F6" w:rsidP="0093670E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632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>14</w:t>
      </w:r>
      <w:r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>18</w:t>
      </w:r>
      <w:r w:rsidRPr="00D63240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D63240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D632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06F2E256" w14:textId="67F56643" w:rsidR="009E27C4" w:rsidRPr="00D63240" w:rsidRDefault="007C4638" w:rsidP="009E27C4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D63240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14:paraId="2BA6E830" w14:textId="77777777" w:rsidR="00611E7E" w:rsidRPr="00D63240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D3549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363CA5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</w:t>
      </w:r>
      <w:r w:rsidR="00611E7E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1502</w:t>
      </w:r>
      <w:r w:rsidR="00A26200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611E7E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600 m</w:t>
      </w:r>
      <w:r w:rsidR="00611E7E" w:rsidRPr="00D632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lv-LV"/>
        </w:rPr>
        <w:t>2</w:t>
      </w:r>
      <w:r w:rsidR="00611E7E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platībā </w:t>
      </w:r>
    </w:p>
    <w:p w14:paraId="2EE1BE82" w14:textId="3D264125" w:rsidR="00C34AA1" w:rsidRPr="00D63240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 w:rsidRPr="00D6324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D63240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76E74FC7" w:rsidR="00733FED" w:rsidRPr="00D63240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D6324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56482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A6507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0D2FEB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2B5993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0D2FEB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6.decembra</w:t>
      </w:r>
      <w:r w:rsidR="00CA360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5993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CA360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611E7E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EC3F3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komitejas</w:t>
      </w:r>
      <w:r w:rsidR="00B764E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C3F3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2018.gada </w:t>
      </w:r>
      <w:r w:rsidR="00904C8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21.jūnija</w:t>
      </w:r>
      <w:r w:rsidR="00EC3F3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904C8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13</w:t>
      </w:r>
      <w:r w:rsidR="00EC3F3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4467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0D2FEB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2018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904C8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21.jūnija</w:t>
      </w:r>
      <w:r w:rsidR="00BD4E58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904C8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16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E27FF4"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="00904C87" w:rsidRPr="00D63240">
        <w:rPr>
          <w:rFonts w:ascii="Times New Roman" w:hAnsi="Times New Roman"/>
          <w:sz w:val="24"/>
          <w:szCs w:val="24"/>
          <w:lang w:val="lv-LV"/>
        </w:rPr>
        <w:t>PAR – 11 (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04C87" w:rsidRPr="00D63240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904C87" w:rsidRPr="00D63240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733FED" w:rsidRPr="00D63240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146640EF" w:rsidR="00E8110B" w:rsidRPr="00D63240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</w:t>
      </w:r>
      <w:r w:rsidR="00363CA5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3C317A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Daugavpils pilsētas pašvaldības </w:t>
      </w:r>
      <w:r w:rsidR="00611E7E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valdījumā</w:t>
      </w:r>
      <w:r w:rsidR="003C317A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</w:t>
      </w:r>
      <w:r w:rsidR="00611E7E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ās</w:t>
      </w:r>
      <w:r w:rsidR="003C317A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</w:t>
      </w:r>
      <w:r w:rsidR="00611E7E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 w:rsidR="00402050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ar kopējo platību 1620 m</w:t>
      </w:r>
      <w:r w:rsidR="00402050" w:rsidRPr="00D632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402050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platībā</w:t>
      </w:r>
      <w:r w:rsidR="00611E7E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CA360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E23DCE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01</w:t>
      </w:r>
      <w:r w:rsidR="00402050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1502</w:t>
      </w:r>
      <w:r w:rsidR="00061D09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02050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Kandavas iela</w:t>
      </w:r>
      <w:r w:rsidR="00621AD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02050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Daugavpils, daļu 600 m</w:t>
      </w:r>
      <w:r w:rsidR="00402050" w:rsidRPr="00D6324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FE067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621AD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C3807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D63240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4F0FD7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="00F51EA0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CA360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DC6319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gadiem,</w:t>
      </w:r>
      <w:r w:rsidR="00DC6319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publiski pieejamas, bezmaksas autostāvvietas nodrošināšanai, rīkojot zemes nomas tiesību izsoli.</w:t>
      </w:r>
    </w:p>
    <w:p w14:paraId="2B4A68D0" w14:textId="38AC4470" w:rsidR="00A96CE5" w:rsidRPr="00D63240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 Apstiprināt Zemesgabala nomas maksas sākumcenu</w:t>
      </w:r>
      <w:r w:rsidR="002503D0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141,00</w:t>
      </w:r>
      <w:r w:rsidR="004C57E9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84A86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E2EC9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2503D0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četrdesmit viens</w:t>
      </w:r>
      <w:r w:rsidR="008A2A55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07305A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</w:t>
      </w:r>
      <w:r w:rsidR="004C57E9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</w:t>
      </w:r>
      <w:r w:rsidR="00CE5A31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gadā. </w:t>
      </w:r>
    </w:p>
    <w:p w14:paraId="60A3C622" w14:textId="77777777" w:rsidR="00C34AA1" w:rsidRPr="00D63240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D632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Pr="00D63240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D632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D63240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D63240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D63240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D63240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0C5FBFB8" w:rsidR="00F96886" w:rsidRPr="00D63240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7305A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A.Eisā</w:t>
      </w:r>
      <w:r w:rsidR="00B675EF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ne</w:t>
      </w:r>
      <w:proofErr w:type="spellEnd"/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63CA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</w:t>
      </w:r>
      <w:r w:rsidR="00B675EF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241BF49D" w14:textId="7551F40C" w:rsidR="008E4853" w:rsidRPr="00D63240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63CA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  <w:r w:rsidR="00363CA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363CA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363CA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B0607F2" w14:textId="77777777" w:rsidR="004D27B5" w:rsidRPr="00D63240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Pr="00D63240" w:rsidRDefault="004D27B5" w:rsidP="00F8747F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D6324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E01AEE3" w14:textId="77777777" w:rsidR="00F8747F" w:rsidRPr="00D63240" w:rsidRDefault="00F8747F" w:rsidP="00F8747F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D63240">
        <w:rPr>
          <w:rFonts w:ascii="Times New Roman" w:eastAsia="Times New Roman" w:hAnsi="Times New Roman"/>
          <w:sz w:val="24"/>
          <w:szCs w:val="24"/>
          <w:lang w:val="lv-LV"/>
        </w:rPr>
        <w:t xml:space="preserve">           5. Izsoles komisijai parakstīt zemesgabala nodošanas pieņemšanas aktu.         </w:t>
      </w:r>
    </w:p>
    <w:p w14:paraId="5D43A29B" w14:textId="6113D86B" w:rsidR="00CE626F" w:rsidRPr="00D63240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63240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 w:rsidRPr="00D63240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D6324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D63240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85050C0" w14:textId="77777777" w:rsidR="00067CB1" w:rsidRPr="00D63240" w:rsidRDefault="00067CB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6E81B48D" w:rsidR="00CA06B6" w:rsidRPr="00D63240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D63240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D63240">
        <w:rPr>
          <w:rFonts w:ascii="Times New Roman" w:hAnsi="Times New Roman" w:cs="Times New Roman"/>
          <w:sz w:val="24"/>
          <w:szCs w:val="24"/>
          <w:lang w:val="lv-LV"/>
        </w:rPr>
        <w:t xml:space="preserve">             </w:t>
      </w:r>
      <w:r w:rsidR="00D63240" w:rsidRPr="00D63240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D6324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</w:t>
      </w:r>
      <w:r w:rsidR="006E6D93" w:rsidRPr="00D6324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D6324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="00363CA5" w:rsidRPr="00D63240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Pr="00D63240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FABA507" w14:textId="77777777" w:rsidR="004327F6" w:rsidRPr="0093670E" w:rsidRDefault="004327F6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val="lv-LV"/>
        </w:rPr>
      </w:pPr>
    </w:p>
    <w:sectPr w:rsidR="004327F6" w:rsidRPr="0093670E" w:rsidSect="00D63240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80F6" w14:textId="77777777" w:rsidR="00340C3B" w:rsidRDefault="00340C3B" w:rsidP="00340C3B">
      <w:pPr>
        <w:spacing w:after="0" w:line="240" w:lineRule="auto"/>
      </w:pPr>
      <w:r>
        <w:separator/>
      </w:r>
    </w:p>
  </w:endnote>
  <w:endnote w:type="continuationSeparator" w:id="0">
    <w:p w14:paraId="32D2FFB1" w14:textId="77777777" w:rsidR="00340C3B" w:rsidRDefault="00340C3B" w:rsidP="0034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2F45" w14:textId="77777777" w:rsidR="00340C3B" w:rsidRDefault="00340C3B" w:rsidP="00340C3B">
      <w:pPr>
        <w:spacing w:after="0" w:line="240" w:lineRule="auto"/>
      </w:pPr>
      <w:r>
        <w:separator/>
      </w:r>
    </w:p>
  </w:footnote>
  <w:footnote w:type="continuationSeparator" w:id="0">
    <w:p w14:paraId="618DBDEB" w14:textId="77777777" w:rsidR="00340C3B" w:rsidRDefault="00340C3B" w:rsidP="0034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2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290317" w14:textId="63F511E6" w:rsidR="00340C3B" w:rsidRDefault="00340C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BFDE6" w14:textId="77777777" w:rsidR="00340C3B" w:rsidRDefault="00340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25DF7"/>
    <w:rsid w:val="00034131"/>
    <w:rsid w:val="000342D2"/>
    <w:rsid w:val="00034D5A"/>
    <w:rsid w:val="000604CF"/>
    <w:rsid w:val="00061608"/>
    <w:rsid w:val="00061D09"/>
    <w:rsid w:val="000641EB"/>
    <w:rsid w:val="00067CB1"/>
    <w:rsid w:val="0007305A"/>
    <w:rsid w:val="000737FA"/>
    <w:rsid w:val="00075343"/>
    <w:rsid w:val="0008105D"/>
    <w:rsid w:val="000A216B"/>
    <w:rsid w:val="000D2FEB"/>
    <w:rsid w:val="000E0925"/>
    <w:rsid w:val="0013115B"/>
    <w:rsid w:val="001531C5"/>
    <w:rsid w:val="001638A1"/>
    <w:rsid w:val="00164ACF"/>
    <w:rsid w:val="00175397"/>
    <w:rsid w:val="00184A86"/>
    <w:rsid w:val="001A3A60"/>
    <w:rsid w:val="001B518E"/>
    <w:rsid w:val="001E0AAE"/>
    <w:rsid w:val="00204CB4"/>
    <w:rsid w:val="00204FF1"/>
    <w:rsid w:val="00220A17"/>
    <w:rsid w:val="002371B7"/>
    <w:rsid w:val="00241D5C"/>
    <w:rsid w:val="002503D0"/>
    <w:rsid w:val="0026236C"/>
    <w:rsid w:val="002721F4"/>
    <w:rsid w:val="00280189"/>
    <w:rsid w:val="002807CA"/>
    <w:rsid w:val="002A080C"/>
    <w:rsid w:val="002A5331"/>
    <w:rsid w:val="002A7D52"/>
    <w:rsid w:val="002B0B7D"/>
    <w:rsid w:val="002B5993"/>
    <w:rsid w:val="002C6762"/>
    <w:rsid w:val="002F68DC"/>
    <w:rsid w:val="00303CCB"/>
    <w:rsid w:val="00305021"/>
    <w:rsid w:val="003063BE"/>
    <w:rsid w:val="00314BFA"/>
    <w:rsid w:val="00333A73"/>
    <w:rsid w:val="00334B60"/>
    <w:rsid w:val="00340C3B"/>
    <w:rsid w:val="0034140D"/>
    <w:rsid w:val="00356825"/>
    <w:rsid w:val="00363CA5"/>
    <w:rsid w:val="003645C1"/>
    <w:rsid w:val="00391EDD"/>
    <w:rsid w:val="00395236"/>
    <w:rsid w:val="003C317A"/>
    <w:rsid w:val="003C4E76"/>
    <w:rsid w:val="003E3E49"/>
    <w:rsid w:val="00402050"/>
    <w:rsid w:val="004327F6"/>
    <w:rsid w:val="00454FF8"/>
    <w:rsid w:val="00486450"/>
    <w:rsid w:val="004A53B7"/>
    <w:rsid w:val="004B43E1"/>
    <w:rsid w:val="004B6E7C"/>
    <w:rsid w:val="004C57E9"/>
    <w:rsid w:val="004D27B5"/>
    <w:rsid w:val="004E1545"/>
    <w:rsid w:val="004E17B9"/>
    <w:rsid w:val="004F0FD7"/>
    <w:rsid w:val="005009FD"/>
    <w:rsid w:val="005045B4"/>
    <w:rsid w:val="00531F54"/>
    <w:rsid w:val="00544676"/>
    <w:rsid w:val="005616BF"/>
    <w:rsid w:val="00564826"/>
    <w:rsid w:val="0057448E"/>
    <w:rsid w:val="005B0ABD"/>
    <w:rsid w:val="005C4C74"/>
    <w:rsid w:val="005D3C96"/>
    <w:rsid w:val="005E38F7"/>
    <w:rsid w:val="005E522E"/>
    <w:rsid w:val="005F189F"/>
    <w:rsid w:val="00611E7E"/>
    <w:rsid w:val="00621AD7"/>
    <w:rsid w:val="006516C2"/>
    <w:rsid w:val="00674C6C"/>
    <w:rsid w:val="006E6D93"/>
    <w:rsid w:val="006F3F80"/>
    <w:rsid w:val="007031EE"/>
    <w:rsid w:val="0071241C"/>
    <w:rsid w:val="00721B13"/>
    <w:rsid w:val="0073239C"/>
    <w:rsid w:val="00733FED"/>
    <w:rsid w:val="00753C1B"/>
    <w:rsid w:val="00761CC2"/>
    <w:rsid w:val="00774FC9"/>
    <w:rsid w:val="00777F13"/>
    <w:rsid w:val="00793F5C"/>
    <w:rsid w:val="00794F5B"/>
    <w:rsid w:val="007A53BD"/>
    <w:rsid w:val="007C4638"/>
    <w:rsid w:val="007D1479"/>
    <w:rsid w:val="007D2843"/>
    <w:rsid w:val="007D3549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A2A55"/>
    <w:rsid w:val="008B1B6D"/>
    <w:rsid w:val="008B3146"/>
    <w:rsid w:val="008C37AA"/>
    <w:rsid w:val="008C6891"/>
    <w:rsid w:val="008E4853"/>
    <w:rsid w:val="009039C8"/>
    <w:rsid w:val="00904C87"/>
    <w:rsid w:val="00906AE4"/>
    <w:rsid w:val="009103A3"/>
    <w:rsid w:val="00917A0E"/>
    <w:rsid w:val="00927019"/>
    <w:rsid w:val="00931513"/>
    <w:rsid w:val="009344B9"/>
    <w:rsid w:val="0093670E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629FF"/>
    <w:rsid w:val="00A65076"/>
    <w:rsid w:val="00A806CA"/>
    <w:rsid w:val="00A93D2A"/>
    <w:rsid w:val="00A96CE5"/>
    <w:rsid w:val="00A97B2D"/>
    <w:rsid w:val="00AA7985"/>
    <w:rsid w:val="00AC3807"/>
    <w:rsid w:val="00AC65A0"/>
    <w:rsid w:val="00AE0E01"/>
    <w:rsid w:val="00AF37E6"/>
    <w:rsid w:val="00B066D7"/>
    <w:rsid w:val="00B351DC"/>
    <w:rsid w:val="00B478F5"/>
    <w:rsid w:val="00B5200B"/>
    <w:rsid w:val="00B5521F"/>
    <w:rsid w:val="00B65BF9"/>
    <w:rsid w:val="00B675EF"/>
    <w:rsid w:val="00B72C7B"/>
    <w:rsid w:val="00B764ED"/>
    <w:rsid w:val="00B91550"/>
    <w:rsid w:val="00BA37A3"/>
    <w:rsid w:val="00BC4AFA"/>
    <w:rsid w:val="00BC5AD2"/>
    <w:rsid w:val="00BD3E44"/>
    <w:rsid w:val="00BD4E58"/>
    <w:rsid w:val="00BE4230"/>
    <w:rsid w:val="00BF1B1A"/>
    <w:rsid w:val="00BF6655"/>
    <w:rsid w:val="00C0398D"/>
    <w:rsid w:val="00C05909"/>
    <w:rsid w:val="00C0627B"/>
    <w:rsid w:val="00C21B06"/>
    <w:rsid w:val="00C34AA1"/>
    <w:rsid w:val="00C45A72"/>
    <w:rsid w:val="00C64B7A"/>
    <w:rsid w:val="00C721CB"/>
    <w:rsid w:val="00C903F2"/>
    <w:rsid w:val="00C965F6"/>
    <w:rsid w:val="00CA03D8"/>
    <w:rsid w:val="00CA06B6"/>
    <w:rsid w:val="00CA3601"/>
    <w:rsid w:val="00CA3CEF"/>
    <w:rsid w:val="00CD2CED"/>
    <w:rsid w:val="00CE5A31"/>
    <w:rsid w:val="00CE626F"/>
    <w:rsid w:val="00CF17D5"/>
    <w:rsid w:val="00D17F96"/>
    <w:rsid w:val="00D25916"/>
    <w:rsid w:val="00D25A93"/>
    <w:rsid w:val="00D44CCE"/>
    <w:rsid w:val="00D467CD"/>
    <w:rsid w:val="00D57105"/>
    <w:rsid w:val="00D61DD6"/>
    <w:rsid w:val="00D63240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2C7A"/>
    <w:rsid w:val="00E17D6B"/>
    <w:rsid w:val="00E23DCE"/>
    <w:rsid w:val="00E262C5"/>
    <w:rsid w:val="00E27FF4"/>
    <w:rsid w:val="00E61F82"/>
    <w:rsid w:val="00E8110B"/>
    <w:rsid w:val="00E850BC"/>
    <w:rsid w:val="00E86C75"/>
    <w:rsid w:val="00EB17EA"/>
    <w:rsid w:val="00EB6034"/>
    <w:rsid w:val="00EC01F5"/>
    <w:rsid w:val="00EC1436"/>
    <w:rsid w:val="00EC3F37"/>
    <w:rsid w:val="00EE1739"/>
    <w:rsid w:val="00F25FA0"/>
    <w:rsid w:val="00F31EC3"/>
    <w:rsid w:val="00F51EA0"/>
    <w:rsid w:val="00F75657"/>
    <w:rsid w:val="00F80B9F"/>
    <w:rsid w:val="00F8747F"/>
    <w:rsid w:val="00F96886"/>
    <w:rsid w:val="00F97743"/>
    <w:rsid w:val="00FA5C55"/>
    <w:rsid w:val="00FC7428"/>
    <w:rsid w:val="00FD2777"/>
    <w:rsid w:val="00FD3926"/>
    <w:rsid w:val="00FE067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40C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340C3B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0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B7E0-52B8-4941-AF5E-39E1EBB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18</cp:revision>
  <cp:lastPrinted>2018-06-13T13:05:00Z</cp:lastPrinted>
  <dcterms:created xsi:type="dcterms:W3CDTF">2018-05-16T11:10:00Z</dcterms:created>
  <dcterms:modified xsi:type="dcterms:W3CDTF">2018-07-02T11:02:00Z</dcterms:modified>
</cp:coreProperties>
</file>