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AED" w:rsidRDefault="00B67AED" w:rsidP="000A417E">
      <w:pPr>
        <w:rPr>
          <w:rFonts w:ascii="Tahoma" w:hAnsi="Tahoma" w:cs="Tahoma"/>
        </w:rPr>
      </w:pPr>
    </w:p>
    <w:bookmarkStart w:id="0" w:name="_MON_1145971579"/>
    <w:bookmarkStart w:id="1" w:name="_MON_1145971594"/>
    <w:bookmarkEnd w:id="0"/>
    <w:bookmarkEnd w:id="1"/>
    <w:p w:rsidR="00B95409" w:rsidRDefault="00B95409"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494659687" r:id="rId8"/>
        </w:object>
      </w:r>
    </w:p>
    <w:p w:rsidR="00B95409" w:rsidRPr="00EE4591" w:rsidRDefault="00B95409" w:rsidP="00402A27">
      <w:pPr>
        <w:pStyle w:val="Title"/>
        <w:tabs>
          <w:tab w:val="left" w:pos="3969"/>
          <w:tab w:val="left" w:pos="4395"/>
        </w:tabs>
        <w:rPr>
          <w:b w:val="0"/>
          <w:bCs w:val="0"/>
          <w:sz w:val="24"/>
          <w:szCs w:val="24"/>
        </w:rPr>
      </w:pPr>
    </w:p>
    <w:p w:rsidR="00B95409" w:rsidRDefault="00B95409" w:rsidP="00402A27">
      <w:pPr>
        <w:pStyle w:val="Title"/>
        <w:tabs>
          <w:tab w:val="left" w:pos="3969"/>
          <w:tab w:val="left" w:pos="4395"/>
        </w:tabs>
        <w:rPr>
          <w:b w:val="0"/>
          <w:bCs w:val="0"/>
        </w:rPr>
      </w:pPr>
      <w:r>
        <w:rPr>
          <w:b w:val="0"/>
          <w:bCs w:val="0"/>
        </w:rPr>
        <w:t xml:space="preserve">  LATVIJAS REPUBLIKAS</w:t>
      </w:r>
    </w:p>
    <w:p w:rsidR="00B95409" w:rsidRDefault="00B95409" w:rsidP="00402A27">
      <w:pPr>
        <w:pStyle w:val="Title"/>
        <w:tabs>
          <w:tab w:val="left" w:pos="3969"/>
          <w:tab w:val="left" w:pos="4395"/>
        </w:tabs>
      </w:pPr>
      <w:r>
        <w:t>DAUGAVPILS PILSĒTAS DOME</w:t>
      </w:r>
    </w:p>
    <w:p w:rsidR="00B95409" w:rsidRPr="00C3756E" w:rsidRDefault="00B95409"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B95409" w:rsidRDefault="00B95409"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B95409" w:rsidRDefault="00B95409" w:rsidP="00402A27">
      <w:pPr>
        <w:jc w:val="center"/>
        <w:rPr>
          <w:sz w:val="18"/>
          <w:szCs w:val="18"/>
          <w:u w:val="single"/>
        </w:rPr>
      </w:pPr>
    </w:p>
    <w:p w:rsidR="00B95409" w:rsidRDefault="00B95409" w:rsidP="00402A27">
      <w:pPr>
        <w:jc w:val="center"/>
        <w:rPr>
          <w:b/>
        </w:rPr>
      </w:pPr>
    </w:p>
    <w:p w:rsidR="00B95409" w:rsidRPr="002E7F44" w:rsidRDefault="00B95409" w:rsidP="00402A27">
      <w:pPr>
        <w:jc w:val="center"/>
        <w:rPr>
          <w:b/>
        </w:rPr>
      </w:pPr>
      <w:r w:rsidRPr="002E7F44">
        <w:rPr>
          <w:b/>
        </w:rPr>
        <w:t>LĒMUMS</w:t>
      </w:r>
    </w:p>
    <w:p w:rsidR="00B95409" w:rsidRPr="002E7F44" w:rsidRDefault="00B95409" w:rsidP="002E7F44">
      <w:pPr>
        <w:spacing w:after="120"/>
        <w:jc w:val="center"/>
        <w:rPr>
          <w:sz w:val="2"/>
          <w:szCs w:val="2"/>
        </w:rPr>
      </w:pPr>
    </w:p>
    <w:p w:rsidR="00B95409" w:rsidRDefault="00B95409" w:rsidP="002E7F44">
      <w:pPr>
        <w:jc w:val="center"/>
      </w:pPr>
      <w:r w:rsidRPr="002E7F44">
        <w:t>Daugavpilī</w:t>
      </w:r>
    </w:p>
    <w:p w:rsidR="00B67AED" w:rsidRDefault="00B67AED" w:rsidP="000A417E">
      <w:pPr>
        <w:rPr>
          <w:rFonts w:ascii="Tahoma" w:hAnsi="Tahoma" w:cs="Tahoma"/>
        </w:rPr>
      </w:pPr>
      <w:bookmarkStart w:id="2" w:name="_GoBack"/>
      <w:bookmarkEnd w:id="2"/>
    </w:p>
    <w:p w:rsidR="00B67AED" w:rsidRDefault="00B67AED" w:rsidP="000A417E">
      <w:pPr>
        <w:rPr>
          <w:rFonts w:ascii="Tahoma" w:hAnsi="Tahoma" w:cs="Tahoma"/>
        </w:rPr>
      </w:pPr>
    </w:p>
    <w:p w:rsidR="00EE6961" w:rsidRPr="00B67AED" w:rsidRDefault="00EE6961" w:rsidP="000A417E">
      <w:pPr>
        <w:rPr>
          <w:rFonts w:ascii="Tahoma" w:hAnsi="Tahoma" w:cs="Tahoma"/>
        </w:rPr>
      </w:pPr>
      <w:r w:rsidRPr="00B67AED">
        <w:rPr>
          <w:rFonts w:ascii="Tahoma" w:hAnsi="Tahoma" w:cs="Tahoma"/>
        </w:rPr>
        <w:t xml:space="preserve">2015.gada </w:t>
      </w:r>
      <w:r w:rsidR="00B67AED" w:rsidRPr="00B67AED">
        <w:rPr>
          <w:rFonts w:ascii="Tahoma" w:hAnsi="Tahoma" w:cs="Tahoma"/>
        </w:rPr>
        <w:t>28</w:t>
      </w:r>
      <w:r w:rsidRPr="00B67AED">
        <w:rPr>
          <w:rFonts w:ascii="Tahoma" w:hAnsi="Tahoma" w:cs="Tahoma"/>
        </w:rPr>
        <w:t>.maijā</w:t>
      </w:r>
      <w:r w:rsidRPr="00B67AED">
        <w:rPr>
          <w:rFonts w:ascii="Tahoma" w:hAnsi="Tahoma" w:cs="Tahoma"/>
        </w:rPr>
        <w:tab/>
      </w:r>
      <w:r w:rsidRPr="00B67AED">
        <w:rPr>
          <w:rFonts w:ascii="Tahoma" w:hAnsi="Tahoma" w:cs="Tahoma"/>
        </w:rPr>
        <w:tab/>
      </w:r>
      <w:r w:rsidRPr="00B67AED">
        <w:rPr>
          <w:rFonts w:ascii="Tahoma" w:hAnsi="Tahoma" w:cs="Tahoma"/>
        </w:rPr>
        <w:tab/>
      </w:r>
      <w:r w:rsidRPr="00B67AED">
        <w:rPr>
          <w:rFonts w:ascii="Tahoma" w:hAnsi="Tahoma" w:cs="Tahoma"/>
        </w:rPr>
        <w:tab/>
      </w:r>
      <w:r w:rsidRPr="00B67AED">
        <w:rPr>
          <w:rFonts w:ascii="Tahoma" w:hAnsi="Tahoma" w:cs="Tahoma"/>
        </w:rPr>
        <w:tab/>
      </w:r>
      <w:r w:rsidRPr="00B67AED">
        <w:rPr>
          <w:rFonts w:ascii="Tahoma" w:hAnsi="Tahoma" w:cs="Tahoma"/>
        </w:rPr>
        <w:tab/>
      </w:r>
      <w:r w:rsidRPr="00B67AED">
        <w:rPr>
          <w:rFonts w:ascii="Tahoma" w:hAnsi="Tahoma" w:cs="Tahoma"/>
        </w:rPr>
        <w:tab/>
        <w:t>Nr.</w:t>
      </w:r>
      <w:r w:rsidR="000B2499" w:rsidRPr="000B2499">
        <w:rPr>
          <w:rFonts w:ascii="Tahoma" w:hAnsi="Tahoma" w:cs="Tahoma"/>
          <w:b/>
        </w:rPr>
        <w:t>219</w:t>
      </w:r>
    </w:p>
    <w:p w:rsidR="00EE6961" w:rsidRPr="00B67AED" w:rsidRDefault="00EE6961" w:rsidP="009D1A00">
      <w:pPr>
        <w:ind w:left="5760" w:firstLine="720"/>
        <w:rPr>
          <w:rFonts w:ascii="Tahoma" w:hAnsi="Tahoma" w:cs="Tahoma"/>
        </w:rPr>
      </w:pPr>
      <w:r w:rsidRPr="00B67AED">
        <w:rPr>
          <w:rFonts w:ascii="Tahoma" w:hAnsi="Tahoma" w:cs="Tahoma"/>
        </w:rPr>
        <w:t>(prot.Nr.</w:t>
      </w:r>
      <w:r w:rsidR="00B67AED" w:rsidRPr="000B2499">
        <w:rPr>
          <w:rFonts w:ascii="Tahoma" w:hAnsi="Tahoma" w:cs="Tahoma"/>
          <w:b/>
        </w:rPr>
        <w:t>11</w:t>
      </w:r>
      <w:r w:rsidR="00B67AED">
        <w:rPr>
          <w:rFonts w:ascii="Tahoma" w:hAnsi="Tahoma" w:cs="Tahoma"/>
        </w:rPr>
        <w:t>,</w:t>
      </w:r>
      <w:r w:rsidRPr="00B67AED">
        <w:rPr>
          <w:rFonts w:ascii="Tahoma" w:hAnsi="Tahoma" w:cs="Tahoma"/>
          <w:b/>
          <w:bCs/>
        </w:rPr>
        <w:t xml:space="preserve">   </w:t>
      </w:r>
      <w:r w:rsidR="000B2499">
        <w:rPr>
          <w:rFonts w:ascii="Tahoma" w:hAnsi="Tahoma" w:cs="Tahoma"/>
          <w:b/>
          <w:bCs/>
        </w:rPr>
        <w:t>6</w:t>
      </w:r>
      <w:r w:rsidRPr="00B67AED">
        <w:rPr>
          <w:rFonts w:ascii="Tahoma" w:hAnsi="Tahoma" w:cs="Tahoma"/>
        </w:rPr>
        <w:t>.§)</w:t>
      </w:r>
    </w:p>
    <w:p w:rsidR="00B04C31" w:rsidRDefault="00B04C31" w:rsidP="000A417E">
      <w:pPr>
        <w:jc w:val="center"/>
        <w:rPr>
          <w:rFonts w:ascii="Tahoma" w:hAnsi="Tahoma" w:cs="Tahoma"/>
          <w:b/>
          <w:bCs/>
        </w:rPr>
      </w:pPr>
    </w:p>
    <w:p w:rsidR="00EE6961" w:rsidRPr="00B67AED" w:rsidRDefault="00EE6961" w:rsidP="000A417E">
      <w:pPr>
        <w:jc w:val="center"/>
        <w:rPr>
          <w:rFonts w:ascii="Tahoma" w:hAnsi="Tahoma" w:cs="Tahoma"/>
          <w:b/>
          <w:bCs/>
        </w:rPr>
      </w:pPr>
      <w:r w:rsidRPr="00B67AED">
        <w:rPr>
          <w:rFonts w:ascii="Tahoma" w:hAnsi="Tahoma" w:cs="Tahoma"/>
          <w:b/>
          <w:bCs/>
        </w:rPr>
        <w:t xml:space="preserve">Par apropriācijas pārdali </w:t>
      </w:r>
    </w:p>
    <w:p w:rsidR="00EE6961" w:rsidRPr="00B67AED" w:rsidRDefault="00EE6961" w:rsidP="000A417E">
      <w:pPr>
        <w:jc w:val="center"/>
        <w:rPr>
          <w:rFonts w:ascii="Tahoma" w:hAnsi="Tahoma" w:cs="Tahoma"/>
        </w:rPr>
      </w:pPr>
    </w:p>
    <w:p w:rsidR="001E07C1" w:rsidRDefault="00EE6961" w:rsidP="001E07C1">
      <w:pPr>
        <w:ind w:firstLine="567"/>
        <w:jc w:val="both"/>
        <w:rPr>
          <w:rFonts w:ascii="Tahoma" w:hAnsi="Tahoma" w:cs="Tahoma"/>
          <w:b/>
          <w:lang w:eastAsia="lv-LV"/>
        </w:rPr>
      </w:pPr>
      <w:r w:rsidRPr="00B67AED">
        <w:rPr>
          <w:rFonts w:ascii="Tahoma" w:hAnsi="Tahoma" w:cs="Tahoma"/>
        </w:rPr>
        <w:t xml:space="preserve">Pamatojoties uz likuma “Par pašvaldībām” 21.panta pirmās daļas 2.punktu, </w:t>
      </w:r>
      <w:r w:rsidR="001012A0" w:rsidRPr="001012A0">
        <w:rPr>
          <w:rFonts w:ascii="Tahoma" w:hAnsi="Tahoma" w:cs="Tahoma"/>
        </w:rPr>
        <w:t>Daugavpils pilsētas domes 2015.gada 30.aprīļa lēmumu Nr.173 “Par jauniešu Zinātkāres centra „Zili Brīnumi” izveidošanu un deleģēšanas līguma ar biedrību “Vidzemes inovāciju un uzņēmējdarbības centrs” noslēgšanu”</w:t>
      </w:r>
      <w:r w:rsidRPr="00B67AED">
        <w:rPr>
          <w:rFonts w:ascii="Tahoma" w:hAnsi="Tahoma" w:cs="Tahoma"/>
        </w:rPr>
        <w:t>, Daugavpils pilsētas domes 2015.gada 30.janvāra saistošo noteikumu Nr.8 „Par Daugavpils pilsētas pašvaldības budžetu 2015.gadam” 8.punktu, kurš nosaka, ka budžeta izpildītājs var izstrādāt un iesniegt pieprasījumu par pašvaldības budžeta apropriācijas pārdali starp pamatbudžeta programmām/pasākumiem un izdevumu kodiem atbilstoši ekonomiskajām kategorijām - kodu pirmās zīmes ietvaros, ja šīs izmaiņas neierobežo iespēju sasniegt programmu/ pasākumu rezultatīvos rādītājus, un tiek nodrošināts pašvaldības budžeta līdzekļu efektīvs izlietojums, kas nerada nodokļu, komunālo maksājumu un citus iestādes parādus,</w:t>
      </w:r>
      <w:r w:rsidR="00B67AED">
        <w:rPr>
          <w:rFonts w:ascii="Tahoma" w:hAnsi="Tahoma" w:cs="Tahoma"/>
        </w:rPr>
        <w:t xml:space="preserve"> </w:t>
      </w:r>
      <w:r w:rsidRPr="00B67AED">
        <w:rPr>
          <w:rFonts w:ascii="Tahoma" w:hAnsi="Tahoma" w:cs="Tahoma"/>
        </w:rPr>
        <w:t xml:space="preserve">ņemot vērā Daugavpils pilsētas domes Finanšu komitejas 2015.gada </w:t>
      </w:r>
      <w:r w:rsidR="00B67AED" w:rsidRPr="00B67AED">
        <w:rPr>
          <w:rFonts w:ascii="Tahoma" w:hAnsi="Tahoma" w:cs="Tahoma"/>
        </w:rPr>
        <w:t>21</w:t>
      </w:r>
      <w:r w:rsidRPr="00B67AED">
        <w:rPr>
          <w:rFonts w:ascii="Tahoma" w:hAnsi="Tahoma" w:cs="Tahoma"/>
        </w:rPr>
        <w:t>.maija sēdes protokolu Nr.</w:t>
      </w:r>
      <w:r w:rsidR="00F644A6">
        <w:rPr>
          <w:rFonts w:ascii="Tahoma" w:hAnsi="Tahoma" w:cs="Tahoma"/>
        </w:rPr>
        <w:t>11</w:t>
      </w:r>
      <w:r w:rsidRPr="00B67AED">
        <w:rPr>
          <w:rFonts w:ascii="Tahoma" w:hAnsi="Tahoma" w:cs="Tahoma"/>
        </w:rPr>
        <w:t>,</w:t>
      </w:r>
      <w:r w:rsidRPr="00B67AED">
        <w:rPr>
          <w:rFonts w:ascii="Tahoma" w:hAnsi="Tahoma" w:cs="Tahoma"/>
          <w:spacing w:val="-4"/>
        </w:rPr>
        <w:t xml:space="preserve"> </w:t>
      </w:r>
      <w:r w:rsidR="001E07C1">
        <w:rPr>
          <w:rFonts w:ascii="Tahoma" w:hAnsi="Tahoma" w:cs="Tahoma"/>
          <w:spacing w:val="-4"/>
        </w:rPr>
        <w:t xml:space="preserve">atklāti balsojot: PAR – </w:t>
      </w:r>
      <w:r w:rsidR="001E07C1">
        <w:rPr>
          <w:rFonts w:ascii="Tahoma" w:hAnsi="Tahoma" w:cs="Tahoma"/>
          <w:spacing w:val="-6"/>
        </w:rPr>
        <w:t>10 (</w:t>
      </w:r>
      <w:proofErr w:type="spellStart"/>
      <w:r w:rsidR="001E07C1">
        <w:rPr>
          <w:rFonts w:ascii="Tahoma" w:hAnsi="Tahoma" w:cs="Tahoma"/>
          <w:spacing w:val="-6"/>
        </w:rPr>
        <w:t>V.Bojarūns</w:t>
      </w:r>
      <w:proofErr w:type="spellEnd"/>
      <w:r w:rsidR="001E07C1">
        <w:rPr>
          <w:rFonts w:ascii="Tahoma" w:hAnsi="Tahoma" w:cs="Tahoma"/>
          <w:spacing w:val="-6"/>
        </w:rPr>
        <w:t xml:space="preserve">, </w:t>
      </w:r>
      <w:proofErr w:type="spellStart"/>
      <w:r w:rsidR="001E07C1">
        <w:rPr>
          <w:rFonts w:ascii="Tahoma" w:hAnsi="Tahoma" w:cs="Tahoma"/>
          <w:spacing w:val="-6"/>
        </w:rPr>
        <w:t>A.Broks</w:t>
      </w:r>
      <w:proofErr w:type="spellEnd"/>
      <w:r w:rsidR="001E07C1">
        <w:rPr>
          <w:rFonts w:ascii="Tahoma" w:hAnsi="Tahoma" w:cs="Tahoma"/>
          <w:spacing w:val="-6"/>
        </w:rPr>
        <w:t xml:space="preserve">, </w:t>
      </w:r>
      <w:proofErr w:type="spellStart"/>
      <w:r w:rsidR="001E07C1">
        <w:rPr>
          <w:rFonts w:ascii="Tahoma" w:hAnsi="Tahoma" w:cs="Tahoma"/>
          <w:spacing w:val="-6"/>
        </w:rPr>
        <w:t>A.Gržibovskis</w:t>
      </w:r>
      <w:proofErr w:type="spellEnd"/>
      <w:r w:rsidR="001E07C1">
        <w:rPr>
          <w:rFonts w:ascii="Tahoma" w:hAnsi="Tahoma" w:cs="Tahoma"/>
          <w:spacing w:val="-6"/>
        </w:rPr>
        <w:t>,</w:t>
      </w:r>
      <w:r w:rsidR="001E07C1">
        <w:rPr>
          <w:rFonts w:ascii="Tahoma" w:hAnsi="Tahoma" w:cs="Tahoma"/>
        </w:rPr>
        <w:t xml:space="preserve"> </w:t>
      </w:r>
      <w:proofErr w:type="spellStart"/>
      <w:r w:rsidR="001E07C1">
        <w:rPr>
          <w:rFonts w:ascii="Tahoma" w:hAnsi="Tahoma" w:cs="Tahoma"/>
        </w:rPr>
        <w:t>R.Joksts</w:t>
      </w:r>
      <w:proofErr w:type="spellEnd"/>
      <w:r w:rsidR="001E07C1">
        <w:rPr>
          <w:rFonts w:ascii="Tahoma" w:hAnsi="Tahoma" w:cs="Tahoma"/>
        </w:rPr>
        <w:t xml:space="preserve">, </w:t>
      </w:r>
      <w:proofErr w:type="spellStart"/>
      <w:r w:rsidR="001E07C1">
        <w:rPr>
          <w:rFonts w:ascii="Tahoma" w:hAnsi="Tahoma" w:cs="Tahoma"/>
        </w:rPr>
        <w:t>J.Lāčplēsis</w:t>
      </w:r>
      <w:proofErr w:type="spellEnd"/>
      <w:r w:rsidR="001E07C1">
        <w:rPr>
          <w:rFonts w:ascii="Tahoma" w:hAnsi="Tahoma" w:cs="Tahoma"/>
        </w:rPr>
        <w:t xml:space="preserve">, </w:t>
      </w:r>
      <w:proofErr w:type="spellStart"/>
      <w:r w:rsidR="001E07C1">
        <w:rPr>
          <w:rFonts w:ascii="Tahoma" w:hAnsi="Tahoma" w:cs="Tahoma"/>
        </w:rPr>
        <w:t>A.Nikolajevs</w:t>
      </w:r>
      <w:proofErr w:type="spellEnd"/>
      <w:r w:rsidR="001E07C1">
        <w:rPr>
          <w:rFonts w:ascii="Tahoma" w:hAnsi="Tahoma" w:cs="Tahoma"/>
        </w:rPr>
        <w:t xml:space="preserve">, </w:t>
      </w:r>
      <w:proofErr w:type="spellStart"/>
      <w:r w:rsidR="001E07C1">
        <w:rPr>
          <w:rFonts w:ascii="Tahoma" w:hAnsi="Tahoma" w:cs="Tahoma"/>
        </w:rPr>
        <w:t>D.Rodionovs</w:t>
      </w:r>
      <w:proofErr w:type="spellEnd"/>
      <w:r w:rsidR="001E07C1">
        <w:rPr>
          <w:rFonts w:ascii="Tahoma" w:hAnsi="Tahoma" w:cs="Tahoma"/>
        </w:rPr>
        <w:t xml:space="preserve">, </w:t>
      </w:r>
      <w:proofErr w:type="spellStart"/>
      <w:r w:rsidR="001E07C1">
        <w:rPr>
          <w:rFonts w:ascii="Tahoma" w:hAnsi="Tahoma" w:cs="Tahoma"/>
        </w:rPr>
        <w:t>A.Samarins</w:t>
      </w:r>
      <w:proofErr w:type="spellEnd"/>
      <w:r w:rsidR="001E07C1">
        <w:rPr>
          <w:rFonts w:ascii="Tahoma" w:hAnsi="Tahoma" w:cs="Tahoma"/>
        </w:rPr>
        <w:t xml:space="preserve">, </w:t>
      </w:r>
      <w:proofErr w:type="spellStart"/>
      <w:r w:rsidR="001E07C1">
        <w:rPr>
          <w:rFonts w:ascii="Tahoma" w:hAnsi="Tahoma" w:cs="Tahoma"/>
        </w:rPr>
        <w:t>R.Strode</w:t>
      </w:r>
      <w:proofErr w:type="spellEnd"/>
      <w:r w:rsidR="001E07C1">
        <w:rPr>
          <w:rFonts w:ascii="Tahoma" w:hAnsi="Tahoma" w:cs="Tahoma"/>
        </w:rPr>
        <w:t xml:space="preserve">, </w:t>
      </w:r>
      <w:proofErr w:type="spellStart"/>
      <w:r w:rsidR="001E07C1">
        <w:rPr>
          <w:rFonts w:ascii="Tahoma" w:hAnsi="Tahoma" w:cs="Tahoma"/>
        </w:rPr>
        <w:t>J.Zaicevs</w:t>
      </w:r>
      <w:proofErr w:type="spellEnd"/>
      <w:r w:rsidR="001E07C1">
        <w:rPr>
          <w:rFonts w:ascii="Tahoma" w:hAnsi="Tahoma" w:cs="Tahoma"/>
          <w:spacing w:val="-4"/>
        </w:rPr>
        <w:t>),</w:t>
      </w:r>
      <w:r w:rsidR="001E07C1">
        <w:rPr>
          <w:rFonts w:ascii="Tahoma" w:hAnsi="Tahoma" w:cs="Tahoma"/>
        </w:rPr>
        <w:t xml:space="preserve"> </w:t>
      </w:r>
      <w:r w:rsidR="001E07C1">
        <w:rPr>
          <w:rFonts w:ascii="Tahoma" w:hAnsi="Tahoma" w:cs="Tahoma"/>
          <w:spacing w:val="-4"/>
        </w:rPr>
        <w:t xml:space="preserve">PRET – nav, </w:t>
      </w:r>
      <w:r w:rsidR="001E07C1">
        <w:rPr>
          <w:rFonts w:ascii="Tahoma" w:hAnsi="Tahoma" w:cs="Tahoma"/>
          <w:bCs/>
        </w:rPr>
        <w:t>ATTURAS – nav,</w:t>
      </w:r>
      <w:r w:rsidR="001E07C1">
        <w:rPr>
          <w:rFonts w:ascii="Tahoma" w:hAnsi="Tahoma" w:cs="Tahoma"/>
          <w:spacing w:val="-4"/>
        </w:rPr>
        <w:t xml:space="preserve"> </w:t>
      </w:r>
      <w:r w:rsidR="001E07C1">
        <w:rPr>
          <w:rFonts w:ascii="Tahoma" w:hAnsi="Tahoma" w:cs="Tahoma"/>
          <w:b/>
        </w:rPr>
        <w:t>Daugavpils pilsētas dome nolemj:</w:t>
      </w:r>
    </w:p>
    <w:p w:rsidR="0066569D" w:rsidRPr="002B2FE8" w:rsidRDefault="0066569D" w:rsidP="0066569D">
      <w:pPr>
        <w:ind w:firstLine="567"/>
        <w:jc w:val="both"/>
        <w:rPr>
          <w:rFonts w:ascii="Tahoma" w:hAnsi="Tahoma" w:cs="Tahoma"/>
          <w:b/>
        </w:rPr>
      </w:pPr>
    </w:p>
    <w:p w:rsidR="00EE6961" w:rsidRPr="00B67AED" w:rsidRDefault="00EE6961" w:rsidP="00920969">
      <w:pPr>
        <w:pStyle w:val="BodyText"/>
        <w:ind w:firstLine="561"/>
        <w:rPr>
          <w:rFonts w:ascii="Tahoma" w:hAnsi="Tahoma" w:cs="Tahoma"/>
        </w:rPr>
      </w:pPr>
      <w:r w:rsidRPr="00B67AED">
        <w:rPr>
          <w:rFonts w:ascii="Tahoma" w:hAnsi="Tahoma" w:cs="Tahoma"/>
        </w:rPr>
        <w:t>1. Samazināt pašvaldības budžeta apropriāciju Daugavpils pilsētas pašvaldības iestādei „Latviešu kultūras centrs” (reģ.Nr.90000077556, juridiskā adrese: Rīgas</w:t>
      </w:r>
      <w:r w:rsidR="00B67AED">
        <w:rPr>
          <w:rFonts w:ascii="Tahoma" w:hAnsi="Tahoma" w:cs="Tahoma"/>
        </w:rPr>
        <w:t xml:space="preserve">   </w:t>
      </w:r>
      <w:r w:rsidRPr="00B67AED">
        <w:rPr>
          <w:rFonts w:ascii="Tahoma" w:hAnsi="Tahoma" w:cs="Tahoma"/>
        </w:rPr>
        <w:t xml:space="preserve"> iel</w:t>
      </w:r>
      <w:r w:rsidR="00B67AED">
        <w:rPr>
          <w:rFonts w:ascii="Tahoma" w:hAnsi="Tahoma" w:cs="Tahoma"/>
        </w:rPr>
        <w:t>a</w:t>
      </w:r>
      <w:r w:rsidRPr="00B67AED">
        <w:rPr>
          <w:rFonts w:ascii="Tahoma" w:hAnsi="Tahoma" w:cs="Tahoma"/>
        </w:rPr>
        <w:t xml:space="preserve"> 22A, Daugavpil</w:t>
      </w:r>
      <w:r w:rsidR="00B67AED">
        <w:rPr>
          <w:rFonts w:ascii="Tahoma" w:hAnsi="Tahoma" w:cs="Tahoma"/>
        </w:rPr>
        <w:t>s</w:t>
      </w:r>
      <w:r w:rsidRPr="00B67AED">
        <w:rPr>
          <w:rFonts w:ascii="Tahoma" w:hAnsi="Tahoma" w:cs="Tahoma"/>
        </w:rPr>
        <w:t xml:space="preserve">) 37 501 </w:t>
      </w:r>
      <w:proofErr w:type="spellStart"/>
      <w:r w:rsidRPr="00B67AED">
        <w:rPr>
          <w:rFonts w:ascii="Tahoma" w:hAnsi="Tahoma" w:cs="Tahoma"/>
          <w:i/>
          <w:iCs/>
        </w:rPr>
        <w:t>euro</w:t>
      </w:r>
      <w:proofErr w:type="spellEnd"/>
      <w:r w:rsidRPr="00B67AED">
        <w:rPr>
          <w:rFonts w:ascii="Tahoma" w:hAnsi="Tahoma" w:cs="Tahoma"/>
        </w:rPr>
        <w:t xml:space="preserve"> apmērā  un apstiprināt  ieņēmumu un izdevumu tāmes grozījumus 2015.gadam, saskaņā ar pielikumu.</w:t>
      </w:r>
    </w:p>
    <w:p w:rsidR="00EE6961" w:rsidRPr="00B67AED" w:rsidRDefault="00EE6961" w:rsidP="00920969">
      <w:pPr>
        <w:pStyle w:val="BodyText"/>
        <w:ind w:firstLine="561"/>
        <w:rPr>
          <w:rFonts w:ascii="Tahoma" w:hAnsi="Tahoma" w:cs="Tahoma"/>
        </w:rPr>
      </w:pPr>
      <w:r w:rsidRPr="00B67AED">
        <w:rPr>
          <w:rFonts w:ascii="Tahoma" w:hAnsi="Tahoma" w:cs="Tahoma"/>
        </w:rPr>
        <w:t xml:space="preserve">2. Novirzīt līdzekļu 37 501 </w:t>
      </w:r>
      <w:proofErr w:type="spellStart"/>
      <w:r w:rsidRPr="00B67AED">
        <w:rPr>
          <w:rFonts w:ascii="Tahoma" w:hAnsi="Tahoma" w:cs="Tahoma"/>
          <w:i/>
          <w:iCs/>
        </w:rPr>
        <w:t>euro</w:t>
      </w:r>
      <w:proofErr w:type="spellEnd"/>
      <w:r w:rsidRPr="00B67AED">
        <w:rPr>
          <w:rFonts w:ascii="Tahoma" w:hAnsi="Tahoma" w:cs="Tahoma"/>
        </w:rPr>
        <w:t xml:space="preserve"> apmērā biedrībai „Vidzemes inovāciju un uzņēmējdarbības centrs” (reģ.Nr.40008169402, juridiskā adrese: Jāņa </w:t>
      </w:r>
      <w:proofErr w:type="spellStart"/>
      <w:r w:rsidRPr="00B67AED">
        <w:rPr>
          <w:rFonts w:ascii="Tahoma" w:hAnsi="Tahoma" w:cs="Tahoma"/>
        </w:rPr>
        <w:t>Poruka</w:t>
      </w:r>
      <w:proofErr w:type="spellEnd"/>
      <w:r w:rsidRPr="00B67AED">
        <w:rPr>
          <w:rFonts w:ascii="Tahoma" w:hAnsi="Tahoma" w:cs="Tahoma"/>
        </w:rPr>
        <w:t xml:space="preserve"> iel</w:t>
      </w:r>
      <w:r w:rsidR="00B67AED">
        <w:rPr>
          <w:rFonts w:ascii="Tahoma" w:hAnsi="Tahoma" w:cs="Tahoma"/>
        </w:rPr>
        <w:t>a</w:t>
      </w:r>
      <w:r w:rsidRPr="00B67AED">
        <w:rPr>
          <w:rFonts w:ascii="Tahoma" w:hAnsi="Tahoma" w:cs="Tahoma"/>
        </w:rPr>
        <w:t xml:space="preserve"> 8, Cēsīs)   deleģēšanas līgumā noteikto uzdevumu izpildei un apstiprināt ieņēmumu un izdevumu tāmi 2015.gadam, saskaņā ar pielikumu.</w:t>
      </w:r>
    </w:p>
    <w:p w:rsidR="00EE6961" w:rsidRPr="00B67AED" w:rsidRDefault="00EE6961" w:rsidP="000A417E">
      <w:pPr>
        <w:ind w:firstLine="561"/>
        <w:jc w:val="both"/>
        <w:rPr>
          <w:rFonts w:ascii="Tahoma" w:hAnsi="Tahoma" w:cs="Tahoma"/>
        </w:rPr>
      </w:pPr>
      <w:r w:rsidRPr="00B67AED">
        <w:rPr>
          <w:rFonts w:ascii="Tahoma" w:hAnsi="Tahoma" w:cs="Tahoma"/>
        </w:rPr>
        <w:t>3. Daugavpils pilsētas domes Finanšu nodaļai lēmuma 1. un 2.punktos izdarītos grozījumus iekļaut Daugavpils pilsētas pašvaldības budžetā 2015.gadam.</w:t>
      </w:r>
    </w:p>
    <w:p w:rsidR="00EE6961" w:rsidRPr="00B67AED" w:rsidRDefault="00EE6961" w:rsidP="00F556E9">
      <w:pPr>
        <w:pStyle w:val="BodyText"/>
        <w:rPr>
          <w:rFonts w:ascii="Tahoma" w:hAnsi="Tahoma" w:cs="Tahoma"/>
        </w:rPr>
      </w:pPr>
    </w:p>
    <w:p w:rsidR="00EE6961" w:rsidRPr="00B67AED" w:rsidRDefault="00EE6961" w:rsidP="00F556E9">
      <w:pPr>
        <w:pStyle w:val="BodyText"/>
        <w:rPr>
          <w:rFonts w:ascii="Tahoma" w:hAnsi="Tahoma" w:cs="Tahoma"/>
        </w:rPr>
      </w:pPr>
      <w:r w:rsidRPr="00B67AED">
        <w:rPr>
          <w:rFonts w:ascii="Tahoma" w:hAnsi="Tahoma" w:cs="Tahoma"/>
        </w:rPr>
        <w:t xml:space="preserve">Pielikumā: </w:t>
      </w:r>
    </w:p>
    <w:p w:rsidR="00EE6961" w:rsidRPr="00B67AED" w:rsidRDefault="00EE6961" w:rsidP="00623933">
      <w:pPr>
        <w:pStyle w:val="BodyText"/>
        <w:numPr>
          <w:ilvl w:val="0"/>
          <w:numId w:val="1"/>
        </w:numPr>
        <w:rPr>
          <w:rFonts w:ascii="Tahoma" w:hAnsi="Tahoma" w:cs="Tahoma"/>
        </w:rPr>
      </w:pPr>
      <w:r w:rsidRPr="00B67AED">
        <w:rPr>
          <w:rFonts w:ascii="Tahoma" w:hAnsi="Tahoma" w:cs="Tahoma"/>
        </w:rPr>
        <w:lastRenderedPageBreak/>
        <w:t>Daugavpils pašvaldības iestādes „Latviešu kultūras centrs” pamatbudžeta ieņēmumu un izdevumu tāmes grozījumi 2015.gadam.</w:t>
      </w:r>
    </w:p>
    <w:p w:rsidR="00EE6961" w:rsidRPr="00B67AED" w:rsidRDefault="00EE6961" w:rsidP="00623933">
      <w:pPr>
        <w:pStyle w:val="BodyText"/>
        <w:numPr>
          <w:ilvl w:val="0"/>
          <w:numId w:val="1"/>
        </w:numPr>
        <w:rPr>
          <w:rFonts w:ascii="Tahoma" w:hAnsi="Tahoma" w:cs="Tahoma"/>
        </w:rPr>
      </w:pPr>
      <w:r w:rsidRPr="00B67AED">
        <w:rPr>
          <w:rFonts w:ascii="Tahoma" w:hAnsi="Tahoma" w:cs="Tahoma"/>
        </w:rPr>
        <w:t>Daugavpils pilsētas domes pamatbudžeta ieņēmumu un izdevumu tāme 2015.gadam.</w:t>
      </w:r>
    </w:p>
    <w:p w:rsidR="00EE6961" w:rsidRPr="00B67AED" w:rsidRDefault="00EE6961" w:rsidP="000A417E">
      <w:pPr>
        <w:jc w:val="both"/>
        <w:rPr>
          <w:rFonts w:ascii="Tahoma" w:hAnsi="Tahoma" w:cs="Tahoma"/>
        </w:rPr>
      </w:pPr>
    </w:p>
    <w:p w:rsidR="00EE6961" w:rsidRPr="00B67AED" w:rsidRDefault="00EE6961" w:rsidP="00920969">
      <w:pPr>
        <w:jc w:val="both"/>
        <w:rPr>
          <w:rFonts w:ascii="Tahoma" w:hAnsi="Tahoma" w:cs="Tahoma"/>
        </w:rPr>
      </w:pPr>
    </w:p>
    <w:p w:rsidR="00EE6961" w:rsidRPr="00B67AED" w:rsidRDefault="00EE6961" w:rsidP="00D84670">
      <w:pPr>
        <w:rPr>
          <w:rFonts w:ascii="Tahoma" w:hAnsi="Tahoma" w:cs="Tahoma"/>
        </w:rPr>
      </w:pPr>
    </w:p>
    <w:p w:rsidR="00EE6961" w:rsidRPr="00B67AED" w:rsidRDefault="00EE6961" w:rsidP="00D84670">
      <w:pPr>
        <w:rPr>
          <w:rFonts w:ascii="Tahoma" w:hAnsi="Tahoma" w:cs="Tahoma"/>
        </w:rPr>
      </w:pPr>
      <w:r w:rsidRPr="00B67AED">
        <w:rPr>
          <w:rFonts w:ascii="Tahoma" w:hAnsi="Tahoma" w:cs="Tahoma"/>
        </w:rPr>
        <w:t>Domes priekšsēdētājs</w:t>
      </w:r>
      <w:r w:rsidRPr="00B67AED">
        <w:rPr>
          <w:rFonts w:ascii="Tahoma" w:hAnsi="Tahoma" w:cs="Tahoma"/>
        </w:rPr>
        <w:tab/>
      </w:r>
      <w:r w:rsidRPr="00B67AED">
        <w:rPr>
          <w:rFonts w:ascii="Tahoma" w:hAnsi="Tahoma" w:cs="Tahoma"/>
        </w:rPr>
        <w:tab/>
      </w:r>
      <w:r w:rsidR="00B95409" w:rsidRPr="00FA4020">
        <w:rPr>
          <w:rFonts w:ascii="Tahoma" w:hAnsi="Tahoma" w:cs="Tahoma"/>
          <w:i/>
        </w:rPr>
        <w:t xml:space="preserve">(personiskais paraksts)      </w:t>
      </w:r>
      <w:r w:rsidRPr="00B67AED">
        <w:rPr>
          <w:rFonts w:ascii="Tahoma" w:hAnsi="Tahoma" w:cs="Tahoma"/>
        </w:rPr>
        <w:tab/>
      </w:r>
      <w:r w:rsidRPr="00B67AED">
        <w:rPr>
          <w:rFonts w:ascii="Tahoma" w:hAnsi="Tahoma" w:cs="Tahoma"/>
        </w:rPr>
        <w:tab/>
      </w:r>
      <w:proofErr w:type="spellStart"/>
      <w:r w:rsidRPr="00B67AED">
        <w:rPr>
          <w:rFonts w:ascii="Tahoma" w:hAnsi="Tahoma" w:cs="Tahoma"/>
        </w:rPr>
        <w:t>J.Lāčplēsis</w:t>
      </w:r>
      <w:proofErr w:type="spellEnd"/>
    </w:p>
    <w:p w:rsidR="00EE6961" w:rsidRPr="00B67AED" w:rsidRDefault="00EE6961" w:rsidP="00D84670">
      <w:pPr>
        <w:rPr>
          <w:rFonts w:ascii="Tahoma" w:hAnsi="Tahoma" w:cs="Tahoma"/>
        </w:rPr>
      </w:pPr>
    </w:p>
    <w:p w:rsidR="00EE6961" w:rsidRPr="00D84670" w:rsidRDefault="00EE6961" w:rsidP="00D84670">
      <w:pPr>
        <w:rPr>
          <w:rFonts w:ascii="Tahoma" w:hAnsi="Tahoma" w:cs="Tahoma"/>
          <w:sz w:val="22"/>
          <w:szCs w:val="22"/>
        </w:rPr>
      </w:pPr>
    </w:p>
    <w:sectPr w:rsidR="00EE6961" w:rsidRPr="00D84670" w:rsidSect="00B67AED">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A93" w:rsidRDefault="00C76A93" w:rsidP="00031591">
      <w:r>
        <w:separator/>
      </w:r>
    </w:p>
  </w:endnote>
  <w:endnote w:type="continuationSeparator" w:id="0">
    <w:p w:rsidR="00C76A93" w:rsidRDefault="00C76A93" w:rsidP="0003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A93" w:rsidRDefault="00C76A93" w:rsidP="00031591">
      <w:r>
        <w:separator/>
      </w:r>
    </w:p>
  </w:footnote>
  <w:footnote w:type="continuationSeparator" w:id="0">
    <w:p w:rsidR="00C76A93" w:rsidRDefault="00C76A93" w:rsidP="00031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961" w:rsidRDefault="00B67AED">
    <w:pPr>
      <w:pStyle w:val="Header"/>
      <w:jc w:val="center"/>
    </w:pPr>
    <w:r>
      <w:fldChar w:fldCharType="begin"/>
    </w:r>
    <w:r>
      <w:instrText xml:space="preserve"> PAGE   \* MERGEFORMAT </w:instrText>
    </w:r>
    <w:r>
      <w:fldChar w:fldCharType="separate"/>
    </w:r>
    <w:r w:rsidR="00B95409">
      <w:rPr>
        <w:noProof/>
      </w:rPr>
      <w:t>2</w:t>
    </w:r>
    <w:r>
      <w:rPr>
        <w:noProof/>
      </w:rPr>
      <w:fldChar w:fldCharType="end"/>
    </w:r>
  </w:p>
  <w:p w:rsidR="00EE6961" w:rsidRDefault="00EE6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65CA6"/>
    <w:multiLevelType w:val="hybridMultilevel"/>
    <w:tmpl w:val="FCF601A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7E"/>
    <w:rsid w:val="00002867"/>
    <w:rsid w:val="00031591"/>
    <w:rsid w:val="000366F4"/>
    <w:rsid w:val="00061744"/>
    <w:rsid w:val="00073C73"/>
    <w:rsid w:val="000A417E"/>
    <w:rsid w:val="000B2499"/>
    <w:rsid w:val="000E1C81"/>
    <w:rsid w:val="001012A0"/>
    <w:rsid w:val="00154F5C"/>
    <w:rsid w:val="001772EE"/>
    <w:rsid w:val="00186A08"/>
    <w:rsid w:val="001E07C1"/>
    <w:rsid w:val="002142DE"/>
    <w:rsid w:val="00294842"/>
    <w:rsid w:val="002B2747"/>
    <w:rsid w:val="002B3282"/>
    <w:rsid w:val="002D2301"/>
    <w:rsid w:val="00305D35"/>
    <w:rsid w:val="00317143"/>
    <w:rsid w:val="0033329F"/>
    <w:rsid w:val="00363A62"/>
    <w:rsid w:val="00370925"/>
    <w:rsid w:val="003A29CD"/>
    <w:rsid w:val="003D3831"/>
    <w:rsid w:val="003E759B"/>
    <w:rsid w:val="00412AED"/>
    <w:rsid w:val="004435C8"/>
    <w:rsid w:val="004768DC"/>
    <w:rsid w:val="004F4A60"/>
    <w:rsid w:val="005358B5"/>
    <w:rsid w:val="005C2325"/>
    <w:rsid w:val="00621C88"/>
    <w:rsid w:val="00623933"/>
    <w:rsid w:val="00662078"/>
    <w:rsid w:val="0066569D"/>
    <w:rsid w:val="00674AD3"/>
    <w:rsid w:val="00687391"/>
    <w:rsid w:val="0072587C"/>
    <w:rsid w:val="007747A0"/>
    <w:rsid w:val="00827B06"/>
    <w:rsid w:val="008E0883"/>
    <w:rsid w:val="008F689D"/>
    <w:rsid w:val="00900C55"/>
    <w:rsid w:val="00903613"/>
    <w:rsid w:val="00904858"/>
    <w:rsid w:val="00920969"/>
    <w:rsid w:val="00923BAB"/>
    <w:rsid w:val="009323FB"/>
    <w:rsid w:val="00956205"/>
    <w:rsid w:val="00975BD2"/>
    <w:rsid w:val="00986136"/>
    <w:rsid w:val="0099776F"/>
    <w:rsid w:val="009D1A00"/>
    <w:rsid w:val="009E6327"/>
    <w:rsid w:val="00A31995"/>
    <w:rsid w:val="00A57B3C"/>
    <w:rsid w:val="00A62CC3"/>
    <w:rsid w:val="00A9444C"/>
    <w:rsid w:val="00AC6547"/>
    <w:rsid w:val="00AD503F"/>
    <w:rsid w:val="00AE4383"/>
    <w:rsid w:val="00B04C31"/>
    <w:rsid w:val="00B47BF6"/>
    <w:rsid w:val="00B533ED"/>
    <w:rsid w:val="00B67AED"/>
    <w:rsid w:val="00B717C2"/>
    <w:rsid w:val="00B73B40"/>
    <w:rsid w:val="00B9499C"/>
    <w:rsid w:val="00B95409"/>
    <w:rsid w:val="00BF11F6"/>
    <w:rsid w:val="00C02758"/>
    <w:rsid w:val="00C07310"/>
    <w:rsid w:val="00C07329"/>
    <w:rsid w:val="00C76A93"/>
    <w:rsid w:val="00C86C64"/>
    <w:rsid w:val="00CF3632"/>
    <w:rsid w:val="00D35194"/>
    <w:rsid w:val="00D46AA5"/>
    <w:rsid w:val="00D46F41"/>
    <w:rsid w:val="00D84670"/>
    <w:rsid w:val="00DD104C"/>
    <w:rsid w:val="00DF07B5"/>
    <w:rsid w:val="00E05100"/>
    <w:rsid w:val="00E676F2"/>
    <w:rsid w:val="00E70854"/>
    <w:rsid w:val="00E8218A"/>
    <w:rsid w:val="00EE6961"/>
    <w:rsid w:val="00F0009C"/>
    <w:rsid w:val="00F12E23"/>
    <w:rsid w:val="00F320F4"/>
    <w:rsid w:val="00F41B28"/>
    <w:rsid w:val="00F41CDF"/>
    <w:rsid w:val="00F45E64"/>
    <w:rsid w:val="00F53504"/>
    <w:rsid w:val="00F556E9"/>
    <w:rsid w:val="00F644A6"/>
    <w:rsid w:val="00FC7CD2"/>
    <w:rsid w:val="00FF27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5:docId w15:val="{18C0BF86-87CB-485A-82D2-370127C1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17E"/>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A417E"/>
    <w:pPr>
      <w:jc w:val="both"/>
    </w:pPr>
  </w:style>
  <w:style w:type="character" w:customStyle="1" w:styleId="BodyTextChar">
    <w:name w:val="Body Text Char"/>
    <w:link w:val="BodyText"/>
    <w:uiPriority w:val="99"/>
    <w:locked/>
    <w:rsid w:val="000A417E"/>
    <w:rPr>
      <w:rFonts w:ascii="Times New Roman" w:hAnsi="Times New Roman" w:cs="Times New Roman"/>
      <w:sz w:val="24"/>
      <w:szCs w:val="24"/>
    </w:rPr>
  </w:style>
  <w:style w:type="paragraph" w:styleId="BodyTextIndent">
    <w:name w:val="Body Text Indent"/>
    <w:basedOn w:val="Normal"/>
    <w:link w:val="BodyTextIndentChar"/>
    <w:uiPriority w:val="99"/>
    <w:semiHidden/>
    <w:rsid w:val="000A417E"/>
    <w:pPr>
      <w:spacing w:after="120"/>
      <w:ind w:left="283"/>
    </w:pPr>
    <w:rPr>
      <w:lang w:val="en-GB"/>
    </w:rPr>
  </w:style>
  <w:style w:type="character" w:customStyle="1" w:styleId="BodyTextIndentChar">
    <w:name w:val="Body Text Indent Char"/>
    <w:link w:val="BodyTextIndent"/>
    <w:uiPriority w:val="99"/>
    <w:semiHidden/>
    <w:locked/>
    <w:rsid w:val="000A417E"/>
    <w:rPr>
      <w:rFonts w:ascii="Times New Roman" w:hAnsi="Times New Roman" w:cs="Times New Roman"/>
      <w:sz w:val="24"/>
      <w:szCs w:val="24"/>
      <w:lang w:val="en-GB"/>
    </w:rPr>
  </w:style>
  <w:style w:type="paragraph" w:styleId="Header">
    <w:name w:val="header"/>
    <w:basedOn w:val="Normal"/>
    <w:link w:val="HeaderChar"/>
    <w:uiPriority w:val="99"/>
    <w:rsid w:val="00031591"/>
    <w:pPr>
      <w:tabs>
        <w:tab w:val="center" w:pos="4153"/>
        <w:tab w:val="right" w:pos="8306"/>
      </w:tabs>
    </w:pPr>
  </w:style>
  <w:style w:type="character" w:customStyle="1" w:styleId="HeaderChar">
    <w:name w:val="Header Char"/>
    <w:link w:val="Header"/>
    <w:uiPriority w:val="99"/>
    <w:locked/>
    <w:rsid w:val="00031591"/>
    <w:rPr>
      <w:rFonts w:ascii="Times New Roman" w:hAnsi="Times New Roman" w:cs="Times New Roman"/>
      <w:sz w:val="24"/>
      <w:szCs w:val="24"/>
    </w:rPr>
  </w:style>
  <w:style w:type="paragraph" w:styleId="Footer">
    <w:name w:val="footer"/>
    <w:basedOn w:val="Normal"/>
    <w:link w:val="FooterChar"/>
    <w:uiPriority w:val="99"/>
    <w:rsid w:val="00031591"/>
    <w:pPr>
      <w:tabs>
        <w:tab w:val="center" w:pos="4153"/>
        <w:tab w:val="right" w:pos="8306"/>
      </w:tabs>
    </w:pPr>
  </w:style>
  <w:style w:type="character" w:customStyle="1" w:styleId="FooterChar">
    <w:name w:val="Footer Char"/>
    <w:link w:val="Footer"/>
    <w:uiPriority w:val="99"/>
    <w:locked/>
    <w:rsid w:val="00031591"/>
    <w:rPr>
      <w:rFonts w:ascii="Times New Roman" w:hAnsi="Times New Roman" w:cs="Times New Roman"/>
      <w:sz w:val="24"/>
      <w:szCs w:val="24"/>
    </w:rPr>
  </w:style>
  <w:style w:type="paragraph" w:styleId="Title">
    <w:name w:val="Title"/>
    <w:basedOn w:val="Normal"/>
    <w:link w:val="TitleChar"/>
    <w:qFormat/>
    <w:rsid w:val="00986136"/>
    <w:pPr>
      <w:jc w:val="center"/>
    </w:pPr>
    <w:rPr>
      <w:b/>
      <w:bCs/>
      <w:sz w:val="28"/>
      <w:szCs w:val="28"/>
      <w:lang w:eastAsia="ru-RU"/>
    </w:rPr>
  </w:style>
  <w:style w:type="character" w:customStyle="1" w:styleId="TitleChar">
    <w:name w:val="Title Char"/>
    <w:link w:val="Title"/>
    <w:uiPriority w:val="99"/>
    <w:locked/>
    <w:rsid w:val="00986136"/>
    <w:rPr>
      <w:rFonts w:ascii="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3A29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9CD"/>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6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289</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Lilija Zuromska</dc:creator>
  <cp:keywords/>
  <dc:description/>
  <cp:lastModifiedBy>Ina Skipare</cp:lastModifiedBy>
  <cp:revision>4</cp:revision>
  <cp:lastPrinted>2015-05-29T05:01:00Z</cp:lastPrinted>
  <dcterms:created xsi:type="dcterms:W3CDTF">2015-05-28T12:32:00Z</dcterms:created>
  <dcterms:modified xsi:type="dcterms:W3CDTF">2015-06-01T07:28:00Z</dcterms:modified>
</cp:coreProperties>
</file>