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7E" w:rsidRDefault="00AE427E" w:rsidP="00AE427E">
      <w:pPr>
        <w:spacing w:line="360" w:lineRule="auto"/>
        <w:ind w:left="2160"/>
        <w:jc w:val="both"/>
        <w:rPr>
          <w:i/>
          <w:iCs/>
        </w:rPr>
      </w:pPr>
    </w:p>
    <w:p w:rsidR="00AE427E" w:rsidRDefault="00F4206B" w:rsidP="00F4206B">
      <w:pPr>
        <w:spacing w:line="360" w:lineRule="auto"/>
        <w:rPr>
          <w:i/>
          <w:iCs/>
          <w:noProof/>
        </w:rPr>
      </w:pPr>
      <w:r w:rsidRPr="00F4206B">
        <w:rPr>
          <w:rFonts w:ascii="Times New Roman" w:hAnsi="Times New Roman"/>
          <w:iCs/>
          <w:sz w:val="24"/>
          <w:szCs w:val="24"/>
        </w:rPr>
        <w:drawing>
          <wp:inline distT="0" distB="0" distL="0" distR="0" wp14:anchorId="148388F9" wp14:editId="152A772D">
            <wp:extent cx="2060260" cy="53340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3260" cy="53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t xml:space="preserve">      </w:t>
      </w:r>
      <w:r w:rsidRPr="00F4206B">
        <w:rPr>
          <w:i/>
          <w:iCs/>
          <w:noProof/>
        </w:rPr>
        <w:drawing>
          <wp:inline distT="0" distB="0" distL="0" distR="0" wp14:anchorId="11B1F0D4" wp14:editId="65C089AB">
            <wp:extent cx="1495425" cy="549340"/>
            <wp:effectExtent l="0" t="0" r="0" b="3175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223" cy="60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27E">
        <w:rPr>
          <w:i/>
          <w:iCs/>
          <w:noProof/>
        </w:rPr>
        <w:t xml:space="preserve">  </w:t>
      </w:r>
    </w:p>
    <w:p w:rsidR="00F4206B" w:rsidRPr="0001788A" w:rsidRDefault="008C4D6B" w:rsidP="00F4206B">
      <w:pPr>
        <w:spacing w:line="360" w:lineRule="auto"/>
        <w:ind w:left="720"/>
        <w:jc w:val="both"/>
        <w:rPr>
          <w:rFonts w:ascii="Times New Roman" w:hAnsi="Times New Roman"/>
          <w:b/>
          <w:bCs/>
          <w:iCs/>
          <w:sz w:val="24"/>
          <w:szCs w:val="24"/>
          <w:lang w:val="lv-LV"/>
        </w:rPr>
      </w:pPr>
      <w:r w:rsidRPr="0001788A">
        <w:rPr>
          <w:i/>
          <w:iCs/>
          <w:lang w:val="lv-LV"/>
        </w:rPr>
        <w:drawing>
          <wp:anchor distT="0" distB="0" distL="114300" distR="114300" simplePos="0" relativeHeight="251658240" behindDoc="0" locked="0" layoutInCell="1" allowOverlap="1" wp14:anchorId="1442994F" wp14:editId="5A0039A0">
            <wp:simplePos x="0" y="0"/>
            <wp:positionH relativeFrom="column">
              <wp:posOffset>85725</wp:posOffset>
            </wp:positionH>
            <wp:positionV relativeFrom="paragraph">
              <wp:posOffset>21590</wp:posOffset>
            </wp:positionV>
            <wp:extent cx="3048000" cy="2109470"/>
            <wp:effectExtent l="0" t="0" r="0" b="5080"/>
            <wp:wrapSquare wrapText="bothSides"/>
            <wp:docPr id="2" name="Picture 2" descr="C:\brivpratigo projekts\IMG_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rivpratigo projekts\IMG_5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303" w:rsidRPr="0001788A">
        <w:rPr>
          <w:rFonts w:ascii="Times New Roman" w:hAnsi="Times New Roman"/>
          <w:iCs/>
          <w:sz w:val="24"/>
          <w:szCs w:val="24"/>
          <w:lang w:val="lv-LV"/>
        </w:rPr>
        <w:t>Daugavpils pilsētas dome</w:t>
      </w:r>
      <w:r w:rsidR="007F3534" w:rsidRPr="0001788A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="00F4206B" w:rsidRPr="0001788A">
        <w:rPr>
          <w:rFonts w:ascii="Times New Roman" w:hAnsi="Times New Roman"/>
          <w:iCs/>
          <w:sz w:val="24"/>
          <w:szCs w:val="24"/>
          <w:lang w:val="lv-LV"/>
        </w:rPr>
        <w:t xml:space="preserve">kopā ar </w:t>
      </w:r>
      <w:r w:rsidR="00F4206B" w:rsidRPr="0001788A">
        <w:rPr>
          <w:rFonts w:ascii="Times New Roman" w:hAnsi="Times New Roman"/>
          <w:iCs/>
          <w:sz w:val="24"/>
          <w:szCs w:val="24"/>
          <w:lang w:val="lv-LV"/>
        </w:rPr>
        <w:t xml:space="preserve">Norrkoppingas pašvaldību Zviedrijā (vadošais partneris) </w:t>
      </w:r>
      <w:r w:rsidR="00F4206B" w:rsidRPr="0001788A">
        <w:rPr>
          <w:rFonts w:ascii="Times New Roman" w:hAnsi="Times New Roman"/>
          <w:iCs/>
          <w:sz w:val="24"/>
          <w:szCs w:val="24"/>
          <w:lang w:val="lv-LV"/>
        </w:rPr>
        <w:t xml:space="preserve">realizē </w:t>
      </w:r>
      <w:r w:rsidR="007F3534" w:rsidRPr="0001788A">
        <w:rPr>
          <w:rFonts w:ascii="Times New Roman" w:hAnsi="Times New Roman"/>
          <w:iCs/>
          <w:sz w:val="24"/>
          <w:szCs w:val="24"/>
          <w:lang w:val="lv-LV"/>
        </w:rPr>
        <w:t>Eiropas Savienība</w:t>
      </w:r>
      <w:r w:rsidR="00295C30" w:rsidRPr="0001788A">
        <w:rPr>
          <w:rFonts w:ascii="Times New Roman" w:hAnsi="Times New Roman"/>
          <w:iCs/>
          <w:sz w:val="24"/>
          <w:szCs w:val="24"/>
          <w:lang w:val="lv-LV"/>
        </w:rPr>
        <w:t xml:space="preserve">s „Eiropa pilsoņiem” programmas </w:t>
      </w:r>
      <w:r w:rsidR="007F3534" w:rsidRPr="0001788A">
        <w:rPr>
          <w:rFonts w:ascii="Times New Roman" w:hAnsi="Times New Roman"/>
          <w:iCs/>
          <w:sz w:val="24"/>
          <w:szCs w:val="24"/>
          <w:lang w:val="lv-LV"/>
        </w:rPr>
        <w:t xml:space="preserve">2.darbības  „Demokrātiskā iesaistīšanās un sabiedriskā </w:t>
      </w:r>
      <w:r w:rsidR="00F4206B" w:rsidRPr="0001788A">
        <w:rPr>
          <w:rFonts w:ascii="Times New Roman" w:hAnsi="Times New Roman"/>
          <w:iCs/>
          <w:sz w:val="24"/>
          <w:szCs w:val="24"/>
          <w:lang w:val="lv-LV"/>
        </w:rPr>
        <w:t xml:space="preserve">līdzdalība” </w:t>
      </w:r>
      <w:r w:rsidR="007F3534" w:rsidRPr="0001788A">
        <w:rPr>
          <w:rFonts w:ascii="Times New Roman" w:hAnsi="Times New Roman"/>
          <w:iCs/>
          <w:sz w:val="24"/>
          <w:szCs w:val="24"/>
          <w:lang w:val="lv-LV"/>
        </w:rPr>
        <w:t xml:space="preserve">projektu </w:t>
      </w:r>
      <w:r w:rsidR="007F3534" w:rsidRPr="0001788A"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“Kvalitatīva brīvprātīgā darba veicināšana Eiropā” („Enchancing </w:t>
      </w:r>
    </w:p>
    <w:p w:rsidR="00AE427E" w:rsidRPr="0001788A" w:rsidRDefault="007F3534" w:rsidP="00F4206B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r w:rsidRPr="0001788A">
        <w:rPr>
          <w:rFonts w:ascii="Times New Roman" w:hAnsi="Times New Roman"/>
          <w:b/>
          <w:bCs/>
          <w:iCs/>
          <w:sz w:val="24"/>
          <w:szCs w:val="24"/>
          <w:lang w:val="lv-LV"/>
        </w:rPr>
        <w:t>volunteering actions and quality in Europe” EVOLAQ).</w:t>
      </w:r>
      <w:r w:rsidR="00471BB6" w:rsidRPr="0001788A"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 </w:t>
      </w:r>
      <w:r w:rsidR="00471BB6" w:rsidRPr="0001788A">
        <w:rPr>
          <w:rFonts w:ascii="Times New Roman" w:hAnsi="Times New Roman"/>
          <w:bCs/>
          <w:iCs/>
          <w:sz w:val="24"/>
          <w:szCs w:val="24"/>
          <w:lang w:val="lv-LV"/>
        </w:rPr>
        <w:t xml:space="preserve">Projektā ir iesaistīti 8 partneri no 7 valstīm: </w:t>
      </w:r>
      <w:r w:rsidR="003D3B46" w:rsidRPr="0001788A">
        <w:rPr>
          <w:rFonts w:ascii="Times New Roman" w:hAnsi="Times New Roman"/>
          <w:bCs/>
          <w:iCs/>
          <w:sz w:val="24"/>
          <w:szCs w:val="24"/>
          <w:lang w:val="lv-LV"/>
        </w:rPr>
        <w:t xml:space="preserve">Itālijas, Zviedrijas, Vācijas, Latvijas, Austrijas, Horvātijas, Somijas. </w:t>
      </w:r>
      <w:r w:rsidR="0001788A" w:rsidRPr="0001788A">
        <w:rPr>
          <w:rFonts w:ascii="Times New Roman" w:hAnsi="Times New Roman"/>
          <w:bCs/>
          <w:iCs/>
          <w:sz w:val="24"/>
          <w:szCs w:val="24"/>
          <w:lang w:val="lv-LV"/>
        </w:rPr>
        <w:t xml:space="preserve"> </w:t>
      </w:r>
    </w:p>
    <w:p w:rsidR="007F140A" w:rsidRPr="0001788A" w:rsidRDefault="007F140A" w:rsidP="00AE427E">
      <w:pPr>
        <w:spacing w:line="360" w:lineRule="auto"/>
        <w:ind w:left="720"/>
        <w:jc w:val="both"/>
        <w:rPr>
          <w:rFonts w:ascii="Times New Roman" w:hAnsi="Times New Roman"/>
          <w:bCs/>
          <w:iCs/>
          <w:sz w:val="24"/>
          <w:szCs w:val="24"/>
          <w:lang w:val="lv-LV"/>
        </w:rPr>
      </w:pPr>
      <w:r w:rsidRPr="0001788A"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Projekta mērķis </w:t>
      </w:r>
      <w:r w:rsidRPr="0001788A">
        <w:rPr>
          <w:rFonts w:ascii="Times New Roman" w:hAnsi="Times New Roman"/>
          <w:bCs/>
          <w:iCs/>
          <w:sz w:val="24"/>
          <w:szCs w:val="24"/>
          <w:lang w:val="lv-LV"/>
        </w:rPr>
        <w:t xml:space="preserve">ir palielināt zināšanu līmeni par brīvprātīgo darbu Eiropā, paaugstināt </w:t>
      </w:r>
    </w:p>
    <w:p w:rsidR="00295C30" w:rsidRPr="0001788A" w:rsidRDefault="007F140A" w:rsidP="00295C30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lv-LV"/>
        </w:rPr>
      </w:pPr>
      <w:r w:rsidRPr="0001788A">
        <w:rPr>
          <w:rFonts w:ascii="Times New Roman" w:hAnsi="Times New Roman"/>
          <w:bCs/>
          <w:iCs/>
          <w:sz w:val="24"/>
          <w:szCs w:val="24"/>
          <w:lang w:val="lv-LV"/>
        </w:rPr>
        <w:t>iedzīvotāju iesaistīšanās līmeni, kā arī dalīties pieredzē ar Eiropas pilsētām – kā atbalstīt brīvprātīgo darbu. Eiropas brīvprātīgā darba veicināšanas nolūkos tiks organizēti 9 starptautiski pasākumi, kuros</w:t>
      </w:r>
      <w:r w:rsidR="00295C30" w:rsidRPr="0001788A">
        <w:rPr>
          <w:rFonts w:ascii="Times New Roman" w:hAnsi="Times New Roman"/>
          <w:bCs/>
          <w:iCs/>
          <w:sz w:val="24"/>
          <w:szCs w:val="24"/>
          <w:lang w:val="lv-LV"/>
        </w:rPr>
        <w:t xml:space="preserve"> </w:t>
      </w:r>
      <w:r w:rsidRPr="0001788A">
        <w:rPr>
          <w:rFonts w:ascii="Times New Roman" w:hAnsi="Times New Roman"/>
          <w:bCs/>
          <w:iCs/>
          <w:sz w:val="24"/>
          <w:szCs w:val="24"/>
          <w:lang w:val="lv-LV"/>
        </w:rPr>
        <w:t>tiks izmantotas dažādas darba metodes.</w:t>
      </w:r>
    </w:p>
    <w:p w:rsidR="00295C30" w:rsidRPr="0001788A" w:rsidRDefault="00E503B2" w:rsidP="00295C30">
      <w:pPr>
        <w:spacing w:line="360" w:lineRule="auto"/>
        <w:ind w:left="720"/>
        <w:jc w:val="both"/>
        <w:rPr>
          <w:rFonts w:ascii="Times New Roman" w:hAnsi="Times New Roman"/>
          <w:iCs/>
          <w:sz w:val="24"/>
          <w:szCs w:val="24"/>
          <w:lang w:val="lv-LV"/>
        </w:rPr>
      </w:pPr>
      <w:r w:rsidRPr="0001788A">
        <w:rPr>
          <w:rFonts w:ascii="Times New Roman" w:hAnsi="Times New Roman"/>
          <w:iCs/>
          <w:sz w:val="24"/>
          <w:szCs w:val="24"/>
          <w:lang w:val="lv-LV"/>
        </w:rPr>
        <w:t xml:space="preserve">30.martā Daugavpils pilsētas </w:t>
      </w:r>
      <w:r w:rsidR="002A5966" w:rsidRPr="0001788A">
        <w:rPr>
          <w:rFonts w:ascii="Times New Roman" w:hAnsi="Times New Roman"/>
          <w:iCs/>
          <w:sz w:val="24"/>
          <w:szCs w:val="24"/>
          <w:lang w:val="lv-LV"/>
        </w:rPr>
        <w:t xml:space="preserve">domes Attīstības departamentā notika </w:t>
      </w:r>
      <w:r w:rsidR="008C4D6B" w:rsidRPr="0001788A">
        <w:rPr>
          <w:rFonts w:ascii="Times New Roman" w:hAnsi="Times New Roman"/>
          <w:iCs/>
          <w:sz w:val="24"/>
          <w:szCs w:val="24"/>
          <w:lang w:val="lv-LV"/>
        </w:rPr>
        <w:t xml:space="preserve">projekta </w:t>
      </w:r>
      <w:r w:rsidR="002A5966" w:rsidRPr="0001788A">
        <w:rPr>
          <w:rFonts w:ascii="Times New Roman" w:hAnsi="Times New Roman"/>
          <w:iCs/>
          <w:sz w:val="24"/>
          <w:szCs w:val="24"/>
          <w:lang w:val="lv-LV"/>
        </w:rPr>
        <w:t>pirmā</w:t>
      </w:r>
      <w:r w:rsidRPr="0001788A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</w:p>
    <w:p w:rsidR="0001788A" w:rsidRDefault="00E503B2" w:rsidP="00AE427E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r w:rsidRPr="0001788A">
        <w:rPr>
          <w:rFonts w:ascii="Times New Roman" w:hAnsi="Times New Roman"/>
          <w:iCs/>
          <w:sz w:val="24"/>
          <w:szCs w:val="24"/>
          <w:lang w:val="lv-LV"/>
        </w:rPr>
        <w:t>vietējā</w:t>
      </w:r>
      <w:r w:rsidR="002A5966" w:rsidRPr="0001788A">
        <w:rPr>
          <w:rFonts w:ascii="Times New Roman" w:hAnsi="Times New Roman"/>
          <w:iCs/>
          <w:sz w:val="24"/>
          <w:szCs w:val="24"/>
          <w:lang w:val="lv-LV"/>
        </w:rPr>
        <w:t xml:space="preserve">s </w:t>
      </w:r>
      <w:r w:rsidRPr="0001788A">
        <w:rPr>
          <w:rFonts w:ascii="Times New Roman" w:hAnsi="Times New Roman"/>
          <w:iCs/>
          <w:sz w:val="24"/>
          <w:szCs w:val="24"/>
          <w:lang w:val="lv-LV"/>
        </w:rPr>
        <w:t>darba grupas tikš</w:t>
      </w:r>
      <w:r w:rsidR="002A5966" w:rsidRPr="0001788A">
        <w:rPr>
          <w:rFonts w:ascii="Times New Roman" w:hAnsi="Times New Roman"/>
          <w:iCs/>
          <w:sz w:val="24"/>
          <w:szCs w:val="24"/>
          <w:lang w:val="lv-LV"/>
        </w:rPr>
        <w:t>anā</w:t>
      </w:r>
      <w:r w:rsidRPr="0001788A">
        <w:rPr>
          <w:rFonts w:ascii="Times New Roman" w:hAnsi="Times New Roman"/>
          <w:iCs/>
          <w:sz w:val="24"/>
          <w:szCs w:val="24"/>
          <w:lang w:val="lv-LV"/>
        </w:rPr>
        <w:t>s ar mērķi apzināt brīvprātīgo kustību Daugavpils pilsētā.</w:t>
      </w:r>
      <w:r w:rsidR="007F140A" w:rsidRPr="0001788A">
        <w:rPr>
          <w:rFonts w:ascii="Times New Roman" w:hAnsi="Times New Roman"/>
          <w:iCs/>
          <w:sz w:val="24"/>
          <w:szCs w:val="24"/>
          <w:lang w:val="lv-LV"/>
        </w:rPr>
        <w:t xml:space="preserve"> Darba grupā piedalījās pārstāvji no Attīstības departamenta, Jaunatnes departamenta, </w:t>
      </w:r>
      <w:r w:rsidR="00DE1213" w:rsidRPr="0001788A">
        <w:rPr>
          <w:rFonts w:ascii="Times New Roman" w:hAnsi="Times New Roman"/>
          <w:iCs/>
          <w:sz w:val="24"/>
          <w:szCs w:val="24"/>
          <w:lang w:val="lv-LV"/>
        </w:rPr>
        <w:t>studenti</w:t>
      </w:r>
      <w:r w:rsidR="007F140A" w:rsidRPr="0001788A">
        <w:rPr>
          <w:rFonts w:ascii="Times New Roman" w:hAnsi="Times New Roman"/>
          <w:iCs/>
          <w:sz w:val="24"/>
          <w:szCs w:val="24"/>
          <w:lang w:val="lv-LV"/>
        </w:rPr>
        <w:t xml:space="preserve"> no Daugavpils Universitātes </w:t>
      </w:r>
      <w:r w:rsidR="00DE1213" w:rsidRPr="0001788A">
        <w:rPr>
          <w:rFonts w:ascii="Times New Roman" w:hAnsi="Times New Roman"/>
          <w:iCs/>
          <w:sz w:val="24"/>
          <w:szCs w:val="24"/>
          <w:lang w:val="lv-LV"/>
        </w:rPr>
        <w:t xml:space="preserve">un pārstāvji no Daugavpils Universitātes Karjeras un iniciatīvu atbalsta centra (KIAC) </w:t>
      </w:r>
      <w:r w:rsidR="007F140A" w:rsidRPr="0001788A">
        <w:rPr>
          <w:rFonts w:ascii="Times New Roman" w:hAnsi="Times New Roman"/>
          <w:iCs/>
          <w:sz w:val="24"/>
          <w:szCs w:val="24"/>
          <w:lang w:val="lv-LV"/>
        </w:rPr>
        <w:t xml:space="preserve">un </w:t>
      </w:r>
      <w:r w:rsidR="0084441D" w:rsidRPr="0001788A">
        <w:rPr>
          <w:rFonts w:ascii="Times New Roman" w:hAnsi="Times New Roman"/>
          <w:iCs/>
          <w:sz w:val="24"/>
          <w:szCs w:val="24"/>
          <w:lang w:val="lv-LV"/>
        </w:rPr>
        <w:t xml:space="preserve">skolēni no </w:t>
      </w:r>
      <w:r w:rsidR="00DE1213" w:rsidRPr="0001788A">
        <w:rPr>
          <w:rFonts w:ascii="Times New Roman" w:hAnsi="Times New Roman"/>
          <w:iCs/>
          <w:sz w:val="24"/>
          <w:szCs w:val="24"/>
          <w:lang w:val="lv-LV"/>
        </w:rPr>
        <w:t>Daugavpils krievu vidusskolas-liceja un Daugavpils 3.vidusskolas</w:t>
      </w:r>
      <w:r w:rsidR="00471BB6" w:rsidRPr="0001788A">
        <w:rPr>
          <w:rFonts w:ascii="Times New Roman" w:hAnsi="Times New Roman"/>
          <w:iCs/>
          <w:sz w:val="24"/>
          <w:szCs w:val="24"/>
          <w:lang w:val="lv-LV"/>
        </w:rPr>
        <w:t>. Darba grupas pārstāvji dalī</w:t>
      </w:r>
      <w:r w:rsidR="007F140A" w:rsidRPr="0001788A">
        <w:rPr>
          <w:rFonts w:ascii="Times New Roman" w:hAnsi="Times New Roman"/>
          <w:iCs/>
          <w:sz w:val="24"/>
          <w:szCs w:val="24"/>
          <w:lang w:val="lv-LV"/>
        </w:rPr>
        <w:t>jās ar saviem stāstiem par viņ</w:t>
      </w:r>
      <w:r w:rsidR="0084441D" w:rsidRPr="0001788A">
        <w:rPr>
          <w:rFonts w:ascii="Times New Roman" w:hAnsi="Times New Roman"/>
          <w:iCs/>
          <w:sz w:val="24"/>
          <w:szCs w:val="24"/>
          <w:lang w:val="lv-LV"/>
        </w:rPr>
        <w:t xml:space="preserve">u pieredzi </w:t>
      </w:r>
      <w:r w:rsidR="0001788A" w:rsidRPr="0001788A">
        <w:rPr>
          <w:rFonts w:ascii="Times New Roman" w:hAnsi="Times New Roman"/>
          <w:iCs/>
          <w:sz w:val="24"/>
          <w:szCs w:val="24"/>
          <w:lang w:val="lv-LV"/>
        </w:rPr>
        <w:t>brīvprātīgajā</w:t>
      </w:r>
      <w:r w:rsidR="0084441D" w:rsidRPr="0001788A">
        <w:rPr>
          <w:rFonts w:ascii="Times New Roman" w:hAnsi="Times New Roman"/>
          <w:iCs/>
          <w:sz w:val="24"/>
          <w:szCs w:val="24"/>
          <w:lang w:val="lv-LV"/>
        </w:rPr>
        <w:t xml:space="preserve"> darbā un turpmākiem plāniem, tika izrunāti projekta uzdevumi un idejas, apspriesta </w:t>
      </w:r>
      <w:r w:rsidR="008C4D6B" w:rsidRPr="0001788A">
        <w:rPr>
          <w:rFonts w:ascii="Times New Roman" w:hAnsi="Times New Roman"/>
          <w:iCs/>
          <w:sz w:val="24"/>
          <w:szCs w:val="24"/>
          <w:lang w:val="lv-LV"/>
        </w:rPr>
        <w:t>projekta atklāšanas tikšanās projekta koordinatoriem</w:t>
      </w:r>
      <w:r w:rsidR="0084441D" w:rsidRPr="0001788A">
        <w:rPr>
          <w:rFonts w:ascii="Times New Roman" w:hAnsi="Times New Roman"/>
          <w:iCs/>
          <w:sz w:val="24"/>
          <w:szCs w:val="24"/>
          <w:lang w:val="lv-LV"/>
        </w:rPr>
        <w:t xml:space="preserve"> Austrijā, </w:t>
      </w:r>
      <w:r w:rsidR="008C4D6B" w:rsidRPr="0001788A">
        <w:rPr>
          <w:rFonts w:ascii="Times New Roman" w:hAnsi="Times New Roman"/>
          <w:iCs/>
          <w:sz w:val="24"/>
          <w:szCs w:val="24"/>
          <w:lang w:val="lv-LV"/>
        </w:rPr>
        <w:t xml:space="preserve">Lincas pilsētā. </w:t>
      </w:r>
    </w:p>
    <w:p w:rsidR="0001788A" w:rsidRPr="0001788A" w:rsidRDefault="0001788A" w:rsidP="00AE427E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:rsidR="0001788A" w:rsidRPr="0001788A" w:rsidRDefault="0001788A" w:rsidP="0001788A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788A">
        <w:rPr>
          <w:rFonts w:ascii="Times New Roman" w:hAnsi="Times New Roman"/>
          <w:b/>
          <w:bCs/>
          <w:i/>
          <w:iCs/>
          <w:sz w:val="24"/>
          <w:szCs w:val="24"/>
        </w:rPr>
        <w:t>Informāciju apkopoja:</w:t>
      </w:r>
    </w:p>
    <w:p w:rsidR="0001788A" w:rsidRPr="0001788A" w:rsidRDefault="0001788A" w:rsidP="0001788A">
      <w:pPr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Ingrīda Makņa</w:t>
      </w:r>
      <w:bookmarkStart w:id="0" w:name="_GoBack"/>
      <w:bookmarkEnd w:id="0"/>
    </w:p>
    <w:p w:rsidR="0001788A" w:rsidRPr="0001788A" w:rsidRDefault="0001788A" w:rsidP="0001788A">
      <w:pPr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788A">
        <w:rPr>
          <w:rFonts w:ascii="Times New Roman" w:hAnsi="Times New Roman"/>
          <w:bCs/>
          <w:i/>
          <w:iCs/>
          <w:sz w:val="24"/>
          <w:szCs w:val="24"/>
        </w:rPr>
        <w:t xml:space="preserve">Daugavpils pilsētas domes </w:t>
      </w:r>
    </w:p>
    <w:p w:rsidR="0001788A" w:rsidRPr="0001788A" w:rsidRDefault="0001788A" w:rsidP="0001788A">
      <w:pPr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788A">
        <w:rPr>
          <w:rFonts w:ascii="Times New Roman" w:hAnsi="Times New Roman"/>
          <w:bCs/>
          <w:i/>
          <w:iCs/>
          <w:sz w:val="24"/>
          <w:szCs w:val="24"/>
        </w:rPr>
        <w:t xml:space="preserve">Attīstības departamenta </w:t>
      </w:r>
    </w:p>
    <w:p w:rsidR="0001788A" w:rsidRPr="0001788A" w:rsidRDefault="0001788A" w:rsidP="0001788A">
      <w:pPr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788A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Stratēģiskās plānošanas un </w:t>
      </w:r>
    </w:p>
    <w:p w:rsidR="0001788A" w:rsidRPr="0001788A" w:rsidRDefault="0001788A" w:rsidP="0001788A">
      <w:pPr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788A">
        <w:rPr>
          <w:rFonts w:ascii="Times New Roman" w:hAnsi="Times New Roman"/>
          <w:bCs/>
          <w:i/>
          <w:iCs/>
          <w:sz w:val="24"/>
          <w:szCs w:val="24"/>
        </w:rPr>
        <w:t>Starptautisko sakaru nodaļas</w:t>
      </w:r>
    </w:p>
    <w:p w:rsidR="0001788A" w:rsidRPr="0001788A" w:rsidRDefault="0001788A" w:rsidP="0001788A">
      <w:pPr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Ārējo sakaru organizatore</w:t>
      </w:r>
    </w:p>
    <w:p w:rsidR="0001788A" w:rsidRPr="0001788A" w:rsidRDefault="0001788A" w:rsidP="0001788A">
      <w:pPr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hyperlink r:id="rId9" w:history="1">
        <w:r w:rsidRPr="00BE3AB0"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ingrida.makna@daugavpils.lv</w:t>
        </w:r>
      </w:hyperlink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8C4D6B" w:rsidRPr="008C4D6B" w:rsidRDefault="008C4D6B">
      <w:pPr>
        <w:rPr>
          <w:rFonts w:ascii="Times New Roman" w:hAnsi="Times New Roman"/>
          <w:sz w:val="24"/>
        </w:rPr>
      </w:pPr>
    </w:p>
    <w:sectPr w:rsidR="008C4D6B" w:rsidRPr="008C4D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8A" w:rsidRDefault="0001788A" w:rsidP="0001788A">
      <w:r>
        <w:separator/>
      </w:r>
    </w:p>
  </w:endnote>
  <w:endnote w:type="continuationSeparator" w:id="0">
    <w:p w:rsidR="0001788A" w:rsidRDefault="0001788A" w:rsidP="0001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8A" w:rsidRDefault="0001788A" w:rsidP="0001788A">
      <w:r>
        <w:separator/>
      </w:r>
    </w:p>
  </w:footnote>
  <w:footnote w:type="continuationSeparator" w:id="0">
    <w:p w:rsidR="0001788A" w:rsidRDefault="0001788A" w:rsidP="00017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75"/>
    <w:rsid w:val="0001788A"/>
    <w:rsid w:val="000A0C6F"/>
    <w:rsid w:val="000A73B0"/>
    <w:rsid w:val="00237BE3"/>
    <w:rsid w:val="00295C30"/>
    <w:rsid w:val="002A5966"/>
    <w:rsid w:val="003D3B46"/>
    <w:rsid w:val="00471BB6"/>
    <w:rsid w:val="007F140A"/>
    <w:rsid w:val="007F3534"/>
    <w:rsid w:val="0084441D"/>
    <w:rsid w:val="008C4D6B"/>
    <w:rsid w:val="009A3275"/>
    <w:rsid w:val="00AE427E"/>
    <w:rsid w:val="00AF0511"/>
    <w:rsid w:val="00D75303"/>
    <w:rsid w:val="00DE1213"/>
    <w:rsid w:val="00E503B2"/>
    <w:rsid w:val="00F4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5269A9-2EF9-4C6A-ADF2-551A6BD7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3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178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88A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78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7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grida.makn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Makna</dc:creator>
  <cp:keywords/>
  <dc:description/>
  <cp:lastModifiedBy>Ingrida Makna</cp:lastModifiedBy>
  <cp:revision>7</cp:revision>
  <dcterms:created xsi:type="dcterms:W3CDTF">2016-03-31T08:06:00Z</dcterms:created>
  <dcterms:modified xsi:type="dcterms:W3CDTF">2016-04-04T12:20:00Z</dcterms:modified>
</cp:coreProperties>
</file>