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C1" w:rsidRPr="00646DC1" w:rsidRDefault="00646DC1" w:rsidP="00265F9D">
      <w:pPr>
        <w:spacing w:after="0" w:line="240" w:lineRule="auto"/>
        <w:jc w:val="center"/>
        <w:rPr>
          <w:rFonts w:ascii="Times New Roman" w:eastAsia="Times New Roman" w:hAnsi="Times New Roman" w:cs="Times New Roman"/>
          <w:caps/>
          <w:sz w:val="24"/>
          <w:szCs w:val="24"/>
          <w:lang w:val="lv-LV"/>
        </w:rPr>
      </w:pPr>
      <w:r w:rsidRPr="00646DC1">
        <w:rPr>
          <w:rFonts w:ascii="Times New Roman" w:eastAsia="Times New Roman" w:hAnsi="Times New Roman" w:cs="Times New Roman"/>
          <w:caps/>
          <w:sz w:val="24"/>
          <w:szCs w:val="24"/>
          <w:lang w:val="lv-LV"/>
        </w:rPr>
        <w:t>LATVIJAS REPUBLIKA</w:t>
      </w:r>
    </w:p>
    <w:p w:rsidR="00646DC1" w:rsidRPr="00646DC1" w:rsidRDefault="00646DC1" w:rsidP="00265F9D">
      <w:pPr>
        <w:spacing w:after="0" w:line="240" w:lineRule="auto"/>
        <w:jc w:val="center"/>
        <w:rPr>
          <w:rFonts w:ascii="Times New Roman" w:eastAsia="Times New Roman" w:hAnsi="Times New Roman" w:cs="Times New Roman"/>
          <w:b/>
          <w:bCs/>
          <w:caps/>
          <w:sz w:val="24"/>
          <w:szCs w:val="24"/>
          <w:lang w:val="lv-LV"/>
        </w:rPr>
      </w:pPr>
      <w:r w:rsidRPr="00646DC1">
        <w:rPr>
          <w:rFonts w:ascii="Times New Roman" w:eastAsia="Times New Roman" w:hAnsi="Times New Roman" w:cs="Times New Roman"/>
          <w:b/>
          <w:bCs/>
          <w:caps/>
          <w:sz w:val="24"/>
          <w:szCs w:val="24"/>
          <w:lang w:val="lv-LV"/>
        </w:rPr>
        <w:t>Daugavpils pilsētas dome</w:t>
      </w:r>
    </w:p>
    <w:p w:rsidR="00646DC1" w:rsidRPr="00646DC1" w:rsidRDefault="00646DC1" w:rsidP="00265F9D">
      <w:pPr>
        <w:spacing w:after="0" w:line="240" w:lineRule="auto"/>
        <w:jc w:val="center"/>
        <w:rPr>
          <w:rFonts w:ascii="Times New Roman" w:eastAsia="Times New Roman" w:hAnsi="Times New Roman" w:cs="Times New Roman"/>
          <w:sz w:val="24"/>
          <w:szCs w:val="24"/>
          <w:lang w:val="lv-LV"/>
        </w:rPr>
      </w:pPr>
      <w:proofErr w:type="spellStart"/>
      <w:r w:rsidRPr="00646DC1">
        <w:rPr>
          <w:rFonts w:ascii="Times New Roman" w:eastAsia="Times New Roman" w:hAnsi="Times New Roman" w:cs="Times New Roman"/>
          <w:sz w:val="24"/>
          <w:szCs w:val="24"/>
          <w:lang w:val="lv-LV"/>
        </w:rPr>
        <w:t>reģ</w:t>
      </w:r>
      <w:proofErr w:type="spellEnd"/>
      <w:r w:rsidRPr="00646DC1">
        <w:rPr>
          <w:rFonts w:ascii="Times New Roman" w:eastAsia="Times New Roman" w:hAnsi="Times New Roman" w:cs="Times New Roman"/>
          <w:sz w:val="24"/>
          <w:szCs w:val="24"/>
          <w:lang w:val="lv-LV"/>
        </w:rPr>
        <w:t>. Nr.90000077325</w:t>
      </w:r>
    </w:p>
    <w:p w:rsidR="00646DC1" w:rsidRPr="00646DC1" w:rsidRDefault="00646DC1" w:rsidP="00265F9D">
      <w:pPr>
        <w:spacing w:after="120" w:line="240" w:lineRule="auto"/>
        <w:jc w:val="center"/>
        <w:rPr>
          <w:rFonts w:ascii="Times New Roman" w:eastAsia="Times New Roman" w:hAnsi="Times New Roman" w:cs="Times New Roman"/>
          <w:b/>
          <w:bCs/>
          <w:sz w:val="24"/>
          <w:szCs w:val="24"/>
          <w:lang w:val="lv-LV"/>
        </w:rPr>
      </w:pPr>
      <w:proofErr w:type="spellStart"/>
      <w:r w:rsidRPr="00646DC1">
        <w:rPr>
          <w:rFonts w:ascii="Times New Roman" w:eastAsia="Times New Roman" w:hAnsi="Times New Roman" w:cs="Times New Roman"/>
          <w:sz w:val="24"/>
          <w:szCs w:val="24"/>
          <w:lang w:val="lv-LV"/>
        </w:rPr>
        <w:t>Kr.Valdemāra</w:t>
      </w:r>
      <w:proofErr w:type="spellEnd"/>
      <w:r w:rsidRPr="00646DC1">
        <w:rPr>
          <w:rFonts w:ascii="Times New Roman" w:eastAsia="Times New Roman" w:hAnsi="Times New Roman" w:cs="Times New Roman"/>
          <w:sz w:val="24"/>
          <w:szCs w:val="24"/>
          <w:lang w:val="lv-LV"/>
        </w:rPr>
        <w:t xml:space="preserve"> iela 1, Daugavpils, LV-5401</w:t>
      </w:r>
    </w:p>
    <w:p w:rsidR="00646DC1" w:rsidRPr="00646DC1" w:rsidRDefault="00646DC1" w:rsidP="00265F9D">
      <w:pPr>
        <w:spacing w:after="0" w:line="240" w:lineRule="auto"/>
        <w:jc w:val="center"/>
        <w:rPr>
          <w:rFonts w:ascii="Times New Roman" w:eastAsia="Calibri" w:hAnsi="Times New Roman" w:cs="Times New Roman"/>
          <w:bCs/>
          <w:sz w:val="24"/>
          <w:szCs w:val="24"/>
          <w:lang w:val="lv-LV"/>
        </w:rPr>
      </w:pPr>
      <w:r w:rsidRPr="00646DC1">
        <w:rPr>
          <w:rFonts w:ascii="Times New Roman" w:eastAsia="Times New Roman" w:hAnsi="Times New Roman" w:cs="Times New Roman"/>
          <w:bCs/>
          <w:sz w:val="24"/>
          <w:szCs w:val="24"/>
          <w:lang w:val="lv-LV"/>
        </w:rPr>
        <w:t>Atklāts konkurss</w:t>
      </w:r>
    </w:p>
    <w:p w:rsidR="00646DC1" w:rsidRPr="00646DC1" w:rsidRDefault="00646DC1" w:rsidP="00265F9D">
      <w:pPr>
        <w:spacing w:after="0" w:line="240" w:lineRule="auto"/>
        <w:jc w:val="center"/>
        <w:rPr>
          <w:rFonts w:ascii="Times New Roman" w:eastAsia="Times New Roman" w:hAnsi="Times New Roman" w:cs="Times New Roman"/>
          <w:b/>
          <w:bCs/>
          <w:sz w:val="24"/>
          <w:szCs w:val="24"/>
          <w:lang w:val="lv-LV" w:eastAsia="ar-SA"/>
        </w:rPr>
      </w:pPr>
      <w:r w:rsidRPr="00646DC1">
        <w:rPr>
          <w:rFonts w:ascii="Times New Roman" w:eastAsia="Times New Roman" w:hAnsi="Times New Roman" w:cs="Times New Roman"/>
          <w:b/>
          <w:bCs/>
          <w:sz w:val="24"/>
          <w:szCs w:val="24"/>
          <w:lang w:val="lv-LV" w:eastAsia="ar-SA"/>
        </w:rPr>
        <w:t xml:space="preserve"> “</w:t>
      </w:r>
      <w:r w:rsidR="006051FF" w:rsidRPr="006051FF">
        <w:rPr>
          <w:rFonts w:ascii="Times New Roman" w:eastAsia="Times New Roman" w:hAnsi="Times New Roman" w:cs="Times New Roman"/>
          <w:b/>
          <w:bCs/>
          <w:sz w:val="24"/>
          <w:szCs w:val="24"/>
          <w:lang w:val="lv-LV"/>
        </w:rPr>
        <w:t>Apliecinājuma kartes izstrāde un būvdarbi ūdenssildāmā katla uzstādīšanai un jauna dūmeņa ierīkošanai 18.novembra ielā 2, Daugavpilī</w:t>
      </w:r>
      <w:r w:rsidRPr="00646DC1">
        <w:rPr>
          <w:rFonts w:ascii="Times New Roman" w:eastAsia="Times New Roman" w:hAnsi="Times New Roman" w:cs="Times New Roman"/>
          <w:b/>
          <w:bCs/>
          <w:sz w:val="24"/>
          <w:szCs w:val="24"/>
          <w:lang w:val="lv-LV" w:eastAsia="ar-SA"/>
        </w:rPr>
        <w:t xml:space="preserve">”  </w:t>
      </w:r>
    </w:p>
    <w:p w:rsidR="00646DC1" w:rsidRPr="00646DC1" w:rsidRDefault="00AD1186" w:rsidP="00265F9D">
      <w:pPr>
        <w:widowControl w:val="0"/>
        <w:suppressAutoHyphens/>
        <w:spacing w:after="120" w:line="240" w:lineRule="auto"/>
        <w:jc w:val="center"/>
        <w:rPr>
          <w:rFonts w:ascii="Times New Roman" w:eastAsia="Times New Roman" w:hAnsi="Times New Roman" w:cs="Times New Roman"/>
          <w:bCs/>
          <w:color w:val="000000"/>
          <w:sz w:val="24"/>
          <w:szCs w:val="24"/>
          <w:lang w:val="en-GB" w:eastAsia="ar-SA"/>
        </w:rPr>
      </w:pPr>
      <w:proofErr w:type="spellStart"/>
      <w:proofErr w:type="gramStart"/>
      <w:r>
        <w:rPr>
          <w:rFonts w:ascii="Times New Roman" w:eastAsia="Times New Roman" w:hAnsi="Times New Roman" w:cs="Times New Roman"/>
          <w:bCs/>
          <w:color w:val="000000"/>
          <w:sz w:val="24"/>
          <w:szCs w:val="24"/>
          <w:lang w:val="en-GB" w:eastAsia="ar-SA"/>
        </w:rPr>
        <w:t>identifikācijas</w:t>
      </w:r>
      <w:proofErr w:type="spellEnd"/>
      <w:proofErr w:type="gramEnd"/>
      <w:r>
        <w:rPr>
          <w:rFonts w:ascii="Times New Roman" w:eastAsia="Times New Roman" w:hAnsi="Times New Roman" w:cs="Times New Roman"/>
          <w:bCs/>
          <w:color w:val="000000"/>
          <w:sz w:val="24"/>
          <w:szCs w:val="24"/>
          <w:lang w:val="en-GB" w:eastAsia="ar-SA"/>
        </w:rPr>
        <w:t xml:space="preserve"> </w:t>
      </w:r>
      <w:proofErr w:type="spellStart"/>
      <w:r>
        <w:rPr>
          <w:rFonts w:ascii="Times New Roman" w:eastAsia="Times New Roman" w:hAnsi="Times New Roman" w:cs="Times New Roman"/>
          <w:bCs/>
          <w:color w:val="000000"/>
          <w:sz w:val="24"/>
          <w:szCs w:val="24"/>
          <w:lang w:val="en-GB" w:eastAsia="ar-SA"/>
        </w:rPr>
        <w:t>Nr.DPD</w:t>
      </w:r>
      <w:proofErr w:type="spellEnd"/>
      <w:r>
        <w:rPr>
          <w:rFonts w:ascii="Times New Roman" w:eastAsia="Times New Roman" w:hAnsi="Times New Roman" w:cs="Times New Roman"/>
          <w:bCs/>
          <w:color w:val="000000"/>
          <w:sz w:val="24"/>
          <w:szCs w:val="24"/>
          <w:lang w:val="en-GB" w:eastAsia="ar-SA"/>
        </w:rPr>
        <w:t xml:space="preserve"> 2018/12</w:t>
      </w:r>
    </w:p>
    <w:p w:rsidR="00646DC1" w:rsidRPr="00646DC1" w:rsidRDefault="00646DC1" w:rsidP="00265F9D">
      <w:pPr>
        <w:keepNext/>
        <w:spacing w:after="120" w:line="240" w:lineRule="auto"/>
        <w:jc w:val="center"/>
        <w:outlineLvl w:val="0"/>
        <w:rPr>
          <w:rFonts w:ascii="Times New Roman" w:eastAsia="Times New Roman" w:hAnsi="Times New Roman" w:cs="Times New Roman"/>
          <w:b/>
          <w:bCs/>
          <w:sz w:val="24"/>
          <w:szCs w:val="24"/>
          <w:lang w:val="lv-LV"/>
        </w:rPr>
      </w:pPr>
    </w:p>
    <w:p w:rsidR="00646DC1" w:rsidRPr="00646DC1" w:rsidRDefault="00646DC1" w:rsidP="00265F9D">
      <w:pPr>
        <w:spacing w:after="120" w:line="240" w:lineRule="auto"/>
        <w:ind w:right="42"/>
        <w:jc w:val="center"/>
        <w:rPr>
          <w:rFonts w:ascii="Times New Roman" w:eastAsia="Times New Roman" w:hAnsi="Times New Roman" w:cs="Times New Roman"/>
          <w:b/>
          <w:bCs/>
          <w:sz w:val="24"/>
          <w:szCs w:val="24"/>
          <w:lang w:val="lv-LV"/>
        </w:rPr>
      </w:pPr>
      <w:r w:rsidRPr="00646DC1">
        <w:rPr>
          <w:rFonts w:ascii="Times New Roman" w:eastAsia="Times New Roman" w:hAnsi="Times New Roman" w:cs="Times New Roman"/>
          <w:b/>
          <w:bCs/>
          <w:sz w:val="24"/>
          <w:szCs w:val="24"/>
          <w:lang w:val="lv-LV"/>
        </w:rPr>
        <w:t>ZIŅOJUMS</w:t>
      </w:r>
    </w:p>
    <w:p w:rsidR="00646DC1" w:rsidRPr="00646DC1" w:rsidRDefault="00646DC1" w:rsidP="00265F9D">
      <w:pPr>
        <w:spacing w:after="120" w:line="240" w:lineRule="auto"/>
        <w:rPr>
          <w:rFonts w:ascii="Times New Roman" w:eastAsia="Times New Roman" w:hAnsi="Times New Roman" w:cs="Times New Roman"/>
          <w:sz w:val="24"/>
          <w:szCs w:val="24"/>
          <w:lang w:val="lv-LV" w:eastAsia="lv-LV"/>
        </w:rPr>
      </w:pPr>
      <w:r w:rsidRPr="00646DC1">
        <w:rPr>
          <w:rFonts w:ascii="Times New Roman" w:eastAsia="Times New Roman" w:hAnsi="Times New Roman" w:cs="Times New Roman"/>
          <w:sz w:val="24"/>
          <w:szCs w:val="24"/>
          <w:lang w:val="lv-LV" w:eastAsia="lv-LV"/>
        </w:rPr>
        <w:t>Daugavpilī</w:t>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r>
      <w:r w:rsidRPr="00646DC1">
        <w:rPr>
          <w:rFonts w:ascii="Times New Roman" w:eastAsia="Times New Roman" w:hAnsi="Times New Roman" w:cs="Times New Roman"/>
          <w:sz w:val="24"/>
          <w:szCs w:val="24"/>
          <w:lang w:val="lv-LV" w:eastAsia="lv-LV"/>
        </w:rPr>
        <w:tab/>
        <w:t xml:space="preserve">            2018.gada 9.maijā</w:t>
      </w:r>
    </w:p>
    <w:p w:rsidR="00646DC1" w:rsidRPr="00646DC1" w:rsidRDefault="00646DC1" w:rsidP="00265F9D">
      <w:pPr>
        <w:spacing w:after="120" w:line="240" w:lineRule="auto"/>
        <w:rPr>
          <w:rFonts w:ascii="Times New Roman" w:eastAsia="Times New Roman" w:hAnsi="Times New Roman" w:cs="Times New Roman"/>
          <w:sz w:val="24"/>
          <w:szCs w:val="24"/>
          <w:lang w:val="lv-LV" w:eastAsia="lv-L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116"/>
      </w:tblGrid>
      <w:tr w:rsidR="00646DC1" w:rsidRPr="00265F9D" w:rsidTr="004B2D5A">
        <w:trPr>
          <w:trHeight w:val="43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Pasūtītājs, kurš veic iepirkuma procedūru cita pasūtītāja vajadzībām</w:t>
            </w:r>
          </w:p>
        </w:tc>
        <w:tc>
          <w:tcPr>
            <w:tcW w:w="7116" w:type="dxa"/>
            <w:vAlign w:val="center"/>
          </w:tcPr>
          <w:p w:rsidR="00646DC1" w:rsidRPr="00265F9D" w:rsidRDefault="00646DC1" w:rsidP="00646DC1">
            <w:pPr>
              <w:tabs>
                <w:tab w:val="left" w:pos="8847"/>
              </w:tabs>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Daugavpils pilsētas dome, reģistrācijas Nr.</w:t>
            </w:r>
            <w:r w:rsidRPr="00265F9D">
              <w:rPr>
                <w:rFonts w:ascii="Times New Roman" w:eastAsia="Times New Roman" w:hAnsi="Times New Roman" w:cs="Times New Roman"/>
                <w:bCs/>
                <w:lang w:val="lv-LV" w:eastAsia="lv-LV"/>
              </w:rPr>
              <w:t>90000077325</w:t>
            </w:r>
            <w:r w:rsidRPr="00265F9D">
              <w:rPr>
                <w:rFonts w:ascii="Times New Roman" w:eastAsia="Times New Roman" w:hAnsi="Times New Roman" w:cs="Times New Roman"/>
                <w:lang w:val="lv-LV" w:eastAsia="lv-LV"/>
              </w:rPr>
              <w:t xml:space="preserve">, </w:t>
            </w:r>
            <w:proofErr w:type="spellStart"/>
            <w:r w:rsidRPr="00265F9D">
              <w:rPr>
                <w:rFonts w:ascii="Times New Roman" w:eastAsia="Times New Roman" w:hAnsi="Times New Roman" w:cs="Times New Roman"/>
                <w:lang w:val="lv-LV" w:eastAsia="lv-LV"/>
              </w:rPr>
              <w:t>Kr.Valdemā</w:t>
            </w:r>
            <w:r w:rsidR="006323A7" w:rsidRPr="00265F9D">
              <w:rPr>
                <w:rFonts w:ascii="Times New Roman" w:eastAsia="Times New Roman" w:hAnsi="Times New Roman" w:cs="Times New Roman"/>
                <w:lang w:val="lv-LV" w:eastAsia="lv-LV"/>
              </w:rPr>
              <w:t>ra</w:t>
            </w:r>
            <w:proofErr w:type="spellEnd"/>
            <w:r w:rsidR="006323A7" w:rsidRPr="00265F9D">
              <w:rPr>
                <w:rFonts w:ascii="Times New Roman" w:eastAsia="Times New Roman" w:hAnsi="Times New Roman" w:cs="Times New Roman"/>
                <w:lang w:val="lv-LV" w:eastAsia="lv-LV"/>
              </w:rPr>
              <w:t xml:space="preserve"> iela 1, Daugavpils, LV-5401</w:t>
            </w:r>
            <w:r w:rsidRPr="00265F9D">
              <w:rPr>
                <w:rFonts w:ascii="Times New Roman" w:eastAsia="Times New Roman" w:hAnsi="Times New Roman" w:cs="Times New Roman"/>
                <w:lang w:val="lv-LV" w:eastAsia="lv-LV"/>
              </w:rPr>
              <w:t>.</w:t>
            </w:r>
          </w:p>
        </w:tc>
      </w:tr>
      <w:tr w:rsidR="00646DC1" w:rsidRPr="00265F9D" w:rsidTr="004B2D5A">
        <w:trPr>
          <w:trHeight w:val="43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Pasūtītājs, kura vajadzībām tiek veikta iepirkuma procedūra, līgumslēdzējpuse</w:t>
            </w:r>
          </w:p>
        </w:tc>
        <w:tc>
          <w:tcPr>
            <w:tcW w:w="7116" w:type="dxa"/>
            <w:vAlign w:val="center"/>
          </w:tcPr>
          <w:p w:rsidR="00646DC1" w:rsidRPr="00265F9D" w:rsidRDefault="006051FF" w:rsidP="00646DC1">
            <w:pPr>
              <w:tabs>
                <w:tab w:val="left" w:pos="8847"/>
              </w:tabs>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Pašvaldības akciju sabiedrība “Daugavpils siltumtīkli”, reģistrācijas Nr.41503002945, juridiskā adrese: 18.novembra iela 4, Daugavpils, LV-5401, Latvija</w:t>
            </w:r>
            <w:r w:rsidR="00646DC1" w:rsidRPr="00265F9D">
              <w:rPr>
                <w:rFonts w:ascii="Times New Roman" w:eastAsia="Times New Roman" w:hAnsi="Times New Roman" w:cs="Times New Roman"/>
                <w:lang w:val="lv-LV" w:eastAsia="lv-LV"/>
              </w:rPr>
              <w:t>.</w:t>
            </w:r>
          </w:p>
        </w:tc>
      </w:tr>
      <w:tr w:rsidR="00646DC1" w:rsidRPr="00265F9D" w:rsidTr="004B2D5A">
        <w:trPr>
          <w:trHeight w:val="43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Iepirkuma procedūras identifikācijas Nr.</w:t>
            </w:r>
          </w:p>
        </w:tc>
        <w:tc>
          <w:tcPr>
            <w:tcW w:w="7116" w:type="dxa"/>
            <w:vAlign w:val="center"/>
          </w:tcPr>
          <w:p w:rsidR="00646DC1" w:rsidRPr="00265F9D" w:rsidRDefault="00646DC1" w:rsidP="00646DC1">
            <w:pPr>
              <w:tabs>
                <w:tab w:val="left" w:pos="8847"/>
              </w:tabs>
              <w:spacing w:before="60" w:after="60" w:line="20" w:lineRule="atLeast"/>
              <w:ind w:right="3183"/>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 xml:space="preserve">DPD </w:t>
            </w:r>
            <w:r w:rsidR="006051FF" w:rsidRPr="00265F9D">
              <w:rPr>
                <w:rFonts w:ascii="Times New Roman" w:eastAsia="Times New Roman" w:hAnsi="Times New Roman" w:cs="Times New Roman"/>
                <w:bCs/>
                <w:lang w:val="en-GB" w:eastAsia="lv-LV"/>
              </w:rPr>
              <w:t>2018/12</w:t>
            </w:r>
            <w:r w:rsidRPr="00265F9D">
              <w:rPr>
                <w:rFonts w:ascii="Times New Roman" w:eastAsia="Times New Roman" w:hAnsi="Times New Roman" w:cs="Times New Roman"/>
                <w:lang w:val="lv-LV" w:eastAsia="lv-LV"/>
              </w:rPr>
              <w:t>.</w:t>
            </w:r>
          </w:p>
        </w:tc>
      </w:tr>
      <w:tr w:rsidR="00646DC1" w:rsidRPr="00265F9D" w:rsidTr="004B2D5A">
        <w:trPr>
          <w:trHeight w:val="43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Iepirkuma procedūras veids</w:t>
            </w:r>
          </w:p>
        </w:tc>
        <w:tc>
          <w:tcPr>
            <w:tcW w:w="7116" w:type="dxa"/>
            <w:vAlign w:val="center"/>
          </w:tcPr>
          <w:p w:rsidR="00646DC1" w:rsidRPr="00265F9D" w:rsidRDefault="00646DC1" w:rsidP="00646DC1">
            <w:pPr>
              <w:tabs>
                <w:tab w:val="left" w:pos="8847"/>
              </w:tabs>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Atklāts konkurss saskaņā ar Publisko iepirkumu likuma 8.panta pirmās daļas 1.punktu.</w:t>
            </w:r>
          </w:p>
        </w:tc>
      </w:tr>
      <w:tr w:rsidR="00646DC1" w:rsidRPr="00265F9D" w:rsidTr="004B2D5A">
        <w:trPr>
          <w:trHeight w:val="557"/>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Iepirkuma līguma priekšmets</w:t>
            </w:r>
          </w:p>
        </w:tc>
        <w:tc>
          <w:tcPr>
            <w:tcW w:w="7116" w:type="dxa"/>
            <w:vAlign w:val="center"/>
          </w:tcPr>
          <w:p w:rsidR="00646DC1" w:rsidRPr="00265F9D" w:rsidRDefault="00646DC1" w:rsidP="006051FF">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bCs/>
                <w:lang w:val="lv-LV" w:eastAsia="lv-LV"/>
              </w:rPr>
              <w:t xml:space="preserve">Iepirkuma procedūras (līguma) priekšmets ir </w:t>
            </w:r>
            <w:r w:rsidR="006051FF" w:rsidRPr="00265F9D">
              <w:rPr>
                <w:rFonts w:ascii="Times New Roman" w:eastAsia="Times New Roman" w:hAnsi="Times New Roman" w:cs="Times New Roman"/>
                <w:bCs/>
                <w:lang w:val="lv-LV" w:eastAsia="lv-LV"/>
              </w:rPr>
              <w:t>apliecinājuma kartes izstrāde un būvdarbi ūdenssildāmā katla uzstādīšanai un jauna dūmeņa ierīkošanai 18.novembra ielā 2, Daugavpilī, saskaņā ar tehnisko specifikāciju.</w:t>
            </w:r>
          </w:p>
        </w:tc>
      </w:tr>
      <w:tr w:rsidR="00646DC1" w:rsidRPr="00265F9D" w:rsidTr="004B2D5A">
        <w:trPr>
          <w:trHeight w:val="557"/>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bCs/>
                <w:lang w:val="lv-LV" w:eastAsia="lv-LV"/>
              </w:rPr>
            </w:pPr>
            <w:r w:rsidRPr="00265F9D">
              <w:rPr>
                <w:rFonts w:ascii="Times New Roman" w:eastAsia="Times New Roman" w:hAnsi="Times New Roman" w:cs="Times New Roman"/>
                <w:b/>
                <w:bCs/>
                <w:lang w:val="lv-LV" w:eastAsia="lv-LV"/>
              </w:rPr>
              <w:t>Iepriekšējais informatīvais paziņojums, ja tāds ir izmantots</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Nav izmantots.</w:t>
            </w:r>
          </w:p>
        </w:tc>
      </w:tr>
      <w:tr w:rsidR="00646DC1" w:rsidRPr="00265F9D" w:rsidTr="004B2D5A">
        <w:trPr>
          <w:trHeight w:val="557"/>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bCs/>
                <w:lang w:val="lv-LV" w:eastAsia="lv-LV"/>
              </w:rPr>
            </w:pPr>
            <w:r w:rsidRPr="00265F9D">
              <w:rPr>
                <w:rFonts w:ascii="Times New Roman" w:eastAsia="Times New Roman" w:hAnsi="Times New Roman" w:cs="Times New Roman"/>
                <w:b/>
                <w:bCs/>
                <w:lang w:val="lv-LV" w:eastAsia="lv-LV"/>
              </w:rPr>
              <w:t>Datums, kad paziņojums par līgumu publicēts Eiropas Savienības (ES) Oficiālajā Vēstnesī (OV), ja attiecināms</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Nav attiecināms.</w:t>
            </w:r>
          </w:p>
        </w:tc>
      </w:tr>
      <w:tr w:rsidR="00646DC1" w:rsidRPr="00265F9D" w:rsidTr="004B2D5A">
        <w:trPr>
          <w:trHeight w:val="557"/>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bCs/>
                <w:lang w:val="lv-LV" w:eastAsia="lv-LV"/>
              </w:rPr>
              <w:t>Datums, kad paziņojums par līgumu publicēts Iepirkumu uzraudzības biroja (IUB) tīmekļvietnē</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Paziņojuma par līgumu p</w:t>
            </w:r>
            <w:r w:rsidR="00786180" w:rsidRPr="00265F9D">
              <w:rPr>
                <w:rFonts w:ascii="Times New Roman" w:eastAsia="Times New Roman" w:hAnsi="Times New Roman" w:cs="Times New Roman"/>
                <w:lang w:val="lv-LV" w:eastAsia="lv-LV"/>
              </w:rPr>
              <w:t>ublicēšana IUB tīmekļvietnē – 21/03/2018</w:t>
            </w:r>
            <w:r w:rsidRPr="00265F9D">
              <w:rPr>
                <w:rFonts w:ascii="Times New Roman" w:eastAsia="Times New Roman" w:hAnsi="Times New Roman" w:cs="Times New Roman"/>
                <w:lang w:val="lv-LV" w:eastAsia="lv-LV"/>
              </w:rPr>
              <w:t>.</w:t>
            </w:r>
          </w:p>
        </w:tc>
      </w:tr>
      <w:tr w:rsidR="00646DC1" w:rsidRPr="00265F9D" w:rsidTr="004B2D5A">
        <w:trPr>
          <w:trHeight w:val="686"/>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Iepirkuma komisijas izveidošanas pamatojums</w:t>
            </w:r>
          </w:p>
        </w:tc>
        <w:tc>
          <w:tcPr>
            <w:tcW w:w="7116" w:type="dxa"/>
            <w:vAlign w:val="center"/>
          </w:tcPr>
          <w:p w:rsidR="00646DC1" w:rsidRPr="00265F9D" w:rsidRDefault="004029D9"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bCs/>
                <w:lang w:val="lv-LV" w:eastAsia="lv-LV"/>
              </w:rPr>
              <w:t>Daugavpils pilsētas domes izpilddirektores 2018.gada 12.februāra rīkojums Nr.55</w:t>
            </w:r>
            <w:r w:rsidR="00646DC1" w:rsidRPr="00265F9D">
              <w:rPr>
                <w:rFonts w:ascii="Times New Roman" w:eastAsia="Times New Roman" w:hAnsi="Times New Roman" w:cs="Times New Roman"/>
                <w:lang w:val="lv-LV" w:eastAsia="lv-LV"/>
              </w:rPr>
              <w:t>.</w:t>
            </w:r>
          </w:p>
        </w:tc>
      </w:tr>
      <w:tr w:rsidR="00646DC1" w:rsidRPr="00265F9D" w:rsidTr="004B2D5A">
        <w:trPr>
          <w:trHeight w:val="2685"/>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bookmarkStart w:id="0" w:name="OLE_LINK1"/>
            <w:r w:rsidRPr="00265F9D">
              <w:rPr>
                <w:rFonts w:ascii="Times New Roman" w:eastAsia="Times New Roman" w:hAnsi="Times New Roman" w:cs="Times New Roman"/>
                <w:b/>
                <w:lang w:val="lv-LV" w:eastAsia="lv-LV"/>
              </w:rPr>
              <w:lastRenderedPageBreak/>
              <w:t>Iepirkuma komisijas</w:t>
            </w:r>
            <w:bookmarkEnd w:id="0"/>
            <w:r w:rsidRPr="00265F9D">
              <w:rPr>
                <w:rFonts w:ascii="Times New Roman" w:eastAsia="Times New Roman" w:hAnsi="Times New Roman" w:cs="Times New Roman"/>
                <w:b/>
                <w:lang w:val="lv-LV" w:eastAsia="lv-LV"/>
              </w:rPr>
              <w:t xml:space="preserve"> sastāvs</w:t>
            </w:r>
          </w:p>
        </w:tc>
        <w:tc>
          <w:tcPr>
            <w:tcW w:w="7116" w:type="dxa"/>
            <w:vAlign w:val="center"/>
          </w:tcPr>
          <w:p w:rsidR="002A3035" w:rsidRPr="002A3035" w:rsidRDefault="002A3035" w:rsidP="002A3035">
            <w:pPr>
              <w:keepNext/>
              <w:spacing w:after="120" w:line="240" w:lineRule="auto"/>
              <w:jc w:val="both"/>
              <w:outlineLvl w:val="4"/>
              <w:rPr>
                <w:rFonts w:ascii="Times New Roman" w:eastAsia="Times New Roman" w:hAnsi="Times New Roman" w:cs="Times New Roman"/>
                <w:bCs/>
                <w:lang w:val="lv-LV"/>
              </w:rPr>
            </w:pPr>
            <w:r w:rsidRPr="002A3035">
              <w:rPr>
                <w:rFonts w:ascii="Times New Roman" w:eastAsia="Times New Roman" w:hAnsi="Times New Roman" w:cs="Times New Roman"/>
                <w:bCs/>
                <w:lang w:val="lv-LV"/>
              </w:rPr>
              <w:t xml:space="preserve">Iepirkuma komisijas priekšsēdētājs: </w:t>
            </w:r>
          </w:p>
          <w:tbl>
            <w:tblPr>
              <w:tblW w:w="7008" w:type="dxa"/>
              <w:tblLayout w:type="fixed"/>
              <w:tblLook w:val="04A0" w:firstRow="1" w:lastRow="0" w:firstColumn="1" w:lastColumn="0" w:noHBand="0" w:noVBand="1"/>
            </w:tblPr>
            <w:tblGrid>
              <w:gridCol w:w="1958"/>
              <w:gridCol w:w="336"/>
              <w:gridCol w:w="4714"/>
            </w:tblGrid>
            <w:tr w:rsidR="002A3035" w:rsidRPr="002A3035" w:rsidTr="004B2D5A">
              <w:tc>
                <w:tcPr>
                  <w:tcW w:w="1958" w:type="dxa"/>
                  <w:hideMark/>
                </w:tcPr>
                <w:p w:rsidR="002A3035" w:rsidRPr="002A3035" w:rsidRDefault="002A3035" w:rsidP="002A3035">
                  <w:pPr>
                    <w:keepNext/>
                    <w:spacing w:after="120" w:line="240" w:lineRule="auto"/>
                    <w:jc w:val="right"/>
                    <w:outlineLvl w:val="4"/>
                    <w:rPr>
                      <w:rFonts w:ascii="Times New Roman" w:eastAsia="Times New Roman" w:hAnsi="Times New Roman" w:cs="Times New Roman"/>
                      <w:lang w:val="lv-LV"/>
                    </w:rPr>
                  </w:pPr>
                  <w:proofErr w:type="spellStart"/>
                  <w:r w:rsidRPr="002A3035">
                    <w:rPr>
                      <w:rFonts w:ascii="Times New Roman" w:eastAsia="Times New Roman" w:hAnsi="Times New Roman" w:cs="Times New Roman"/>
                      <w:lang w:val="lv-LV"/>
                    </w:rPr>
                    <w:t>A.Streiķis</w:t>
                  </w:r>
                  <w:proofErr w:type="spellEnd"/>
                </w:p>
              </w:tc>
              <w:tc>
                <w:tcPr>
                  <w:tcW w:w="336" w:type="dxa"/>
                  <w:hideMark/>
                </w:tcPr>
                <w:p w:rsidR="002A3035" w:rsidRPr="002A3035" w:rsidRDefault="002A3035" w:rsidP="002A3035">
                  <w:pPr>
                    <w:keepNext/>
                    <w:spacing w:after="120" w:line="240" w:lineRule="auto"/>
                    <w:jc w:val="center"/>
                    <w:outlineLvl w:val="4"/>
                    <w:rPr>
                      <w:rFonts w:ascii="Times New Roman" w:eastAsia="Times New Roman" w:hAnsi="Times New Roman" w:cs="Times New Roman"/>
                      <w:bCs/>
                      <w:lang w:val="lv-LV"/>
                    </w:rPr>
                  </w:pPr>
                  <w:r w:rsidRPr="002A3035">
                    <w:rPr>
                      <w:rFonts w:ascii="Times New Roman" w:eastAsia="Times New Roman" w:hAnsi="Times New Roman" w:cs="Times New Roman"/>
                      <w:lang w:val="lv-LV"/>
                    </w:rPr>
                    <w:t>–</w:t>
                  </w:r>
                </w:p>
              </w:tc>
              <w:tc>
                <w:tcPr>
                  <w:tcW w:w="4714" w:type="dxa"/>
                  <w:hideMark/>
                </w:tcPr>
                <w:p w:rsidR="002A3035" w:rsidRPr="002A3035" w:rsidRDefault="002A3035" w:rsidP="002A3035">
                  <w:pPr>
                    <w:keepNext/>
                    <w:spacing w:after="120" w:line="240" w:lineRule="auto"/>
                    <w:jc w:val="both"/>
                    <w:outlineLvl w:val="4"/>
                    <w:rPr>
                      <w:rFonts w:ascii="Times New Roman" w:eastAsia="Times New Roman" w:hAnsi="Times New Roman" w:cs="Times New Roman"/>
                      <w:bCs/>
                      <w:lang w:val="lv-LV"/>
                    </w:rPr>
                  </w:pPr>
                  <w:r w:rsidRPr="002A3035">
                    <w:rPr>
                      <w:rFonts w:ascii="Times New Roman" w:eastAsia="Times New Roman" w:hAnsi="Times New Roman" w:cs="Times New Roman"/>
                      <w:lang w:val="lv-LV"/>
                    </w:rPr>
                    <w:t>Daugavpils pilsētas domes Centralizēto iepirkumu nodaļas vadītājs</w:t>
                  </w:r>
                  <w:r w:rsidRPr="002A3035">
                    <w:rPr>
                      <w:rFonts w:ascii="Times New Roman" w:eastAsia="Times New Roman" w:hAnsi="Times New Roman" w:cs="Times New Roman"/>
                      <w:bCs/>
                      <w:lang w:val="lv-LV"/>
                    </w:rPr>
                    <w:t>;</w:t>
                  </w:r>
                </w:p>
              </w:tc>
            </w:tr>
          </w:tbl>
          <w:p w:rsidR="002A3035" w:rsidRPr="002A3035" w:rsidRDefault="002A3035" w:rsidP="002A3035">
            <w:pPr>
              <w:keepNext/>
              <w:spacing w:after="120" w:line="240" w:lineRule="auto"/>
              <w:jc w:val="both"/>
              <w:outlineLvl w:val="4"/>
              <w:rPr>
                <w:rFonts w:ascii="Times New Roman" w:eastAsia="Times New Roman" w:hAnsi="Times New Roman" w:cs="Times New Roman"/>
                <w:bCs/>
                <w:lang w:val="lv-LV"/>
              </w:rPr>
            </w:pPr>
            <w:r w:rsidRPr="002A3035">
              <w:rPr>
                <w:rFonts w:ascii="Times New Roman" w:eastAsia="Times New Roman" w:hAnsi="Times New Roman" w:cs="Times New Roman"/>
                <w:bCs/>
                <w:lang w:val="lv-LV"/>
              </w:rPr>
              <w:t>Iepirkuma komisijas locekļi:</w:t>
            </w:r>
          </w:p>
          <w:tbl>
            <w:tblPr>
              <w:tblW w:w="6949" w:type="dxa"/>
              <w:tblLayout w:type="fixed"/>
              <w:tblLook w:val="04A0" w:firstRow="1" w:lastRow="0" w:firstColumn="1" w:lastColumn="0" w:noHBand="0" w:noVBand="1"/>
            </w:tblPr>
            <w:tblGrid>
              <w:gridCol w:w="1958"/>
              <w:gridCol w:w="336"/>
              <w:gridCol w:w="4572"/>
              <w:gridCol w:w="83"/>
            </w:tblGrid>
            <w:tr w:rsidR="002A3035" w:rsidRPr="002A3035" w:rsidTr="004B2D5A">
              <w:trPr>
                <w:gridAfter w:val="1"/>
                <w:wAfter w:w="83" w:type="dxa"/>
                <w:trHeight w:val="113"/>
              </w:trPr>
              <w:tc>
                <w:tcPr>
                  <w:tcW w:w="1958" w:type="dxa"/>
                  <w:hideMark/>
                </w:tcPr>
                <w:p w:rsidR="002A3035" w:rsidRPr="002A3035" w:rsidRDefault="002A3035" w:rsidP="002A3035">
                  <w:pPr>
                    <w:keepNext/>
                    <w:spacing w:after="120" w:line="240" w:lineRule="auto"/>
                    <w:jc w:val="right"/>
                    <w:outlineLvl w:val="4"/>
                    <w:rPr>
                      <w:rFonts w:ascii="Times New Roman" w:eastAsia="Times New Roman" w:hAnsi="Times New Roman" w:cs="Times New Roman"/>
                      <w:lang w:val="lv-LV"/>
                    </w:rPr>
                  </w:pPr>
                  <w:proofErr w:type="spellStart"/>
                  <w:r w:rsidRPr="002A3035">
                    <w:rPr>
                      <w:rFonts w:ascii="Times New Roman" w:eastAsia="Times New Roman" w:hAnsi="Times New Roman" w:cs="Times New Roman"/>
                      <w:lang w:val="lv-LV"/>
                    </w:rPr>
                    <w:t>J.Artekovs</w:t>
                  </w:r>
                  <w:proofErr w:type="spellEnd"/>
                </w:p>
              </w:tc>
              <w:tc>
                <w:tcPr>
                  <w:tcW w:w="336" w:type="dxa"/>
                  <w:hideMark/>
                </w:tcPr>
                <w:p w:rsidR="002A3035" w:rsidRPr="002A3035" w:rsidRDefault="002A3035" w:rsidP="002A3035">
                  <w:pPr>
                    <w:keepNext/>
                    <w:spacing w:after="120" w:line="240" w:lineRule="auto"/>
                    <w:jc w:val="center"/>
                    <w:outlineLvl w:val="4"/>
                    <w:rPr>
                      <w:rFonts w:ascii="Times New Roman" w:eastAsia="Times New Roman" w:hAnsi="Times New Roman" w:cs="Times New Roman"/>
                      <w:b/>
                      <w:bCs/>
                      <w:lang w:val="lv-LV"/>
                    </w:rPr>
                  </w:pPr>
                  <w:r w:rsidRPr="002A3035">
                    <w:rPr>
                      <w:rFonts w:ascii="Times New Roman" w:eastAsia="Times New Roman" w:hAnsi="Times New Roman" w:cs="Times New Roman"/>
                      <w:lang w:val="lv-LV"/>
                    </w:rPr>
                    <w:t>–</w:t>
                  </w:r>
                </w:p>
              </w:tc>
              <w:tc>
                <w:tcPr>
                  <w:tcW w:w="4572" w:type="dxa"/>
                  <w:hideMark/>
                </w:tcPr>
                <w:p w:rsidR="002A3035" w:rsidRPr="002A3035" w:rsidRDefault="002A3035" w:rsidP="002A3035">
                  <w:pPr>
                    <w:keepNext/>
                    <w:spacing w:after="120" w:line="240" w:lineRule="auto"/>
                    <w:jc w:val="both"/>
                    <w:outlineLvl w:val="4"/>
                    <w:rPr>
                      <w:rFonts w:ascii="Times New Roman" w:eastAsia="Times New Roman" w:hAnsi="Times New Roman" w:cs="Times New Roman"/>
                      <w:bCs/>
                      <w:lang w:val="lv-LV"/>
                    </w:rPr>
                  </w:pPr>
                  <w:r w:rsidRPr="002A3035">
                    <w:rPr>
                      <w:rFonts w:ascii="Times New Roman" w:eastAsia="Times New Roman" w:hAnsi="Times New Roman" w:cs="Times New Roman"/>
                      <w:lang w:val="lv-LV"/>
                    </w:rPr>
                    <w:t>Daugavpils pilsētas domes Centralizēto iepirkumu nodaļas jurists</w:t>
                  </w:r>
                  <w:r w:rsidRPr="002A3035">
                    <w:rPr>
                      <w:rFonts w:ascii="Times New Roman" w:eastAsia="Times New Roman" w:hAnsi="Times New Roman" w:cs="Times New Roman"/>
                      <w:bCs/>
                      <w:lang w:val="lv-LV"/>
                    </w:rPr>
                    <w:t>;</w:t>
                  </w:r>
                </w:p>
              </w:tc>
            </w:tr>
            <w:tr w:rsidR="002A3035" w:rsidRPr="002A3035" w:rsidTr="004B2D5A">
              <w:tc>
                <w:tcPr>
                  <w:tcW w:w="1958" w:type="dxa"/>
                  <w:hideMark/>
                </w:tcPr>
                <w:p w:rsidR="002A3035" w:rsidRPr="002A3035" w:rsidRDefault="002A3035" w:rsidP="002A3035">
                  <w:pPr>
                    <w:keepNext/>
                    <w:spacing w:after="120" w:line="240" w:lineRule="auto"/>
                    <w:jc w:val="right"/>
                    <w:outlineLvl w:val="4"/>
                    <w:rPr>
                      <w:rFonts w:ascii="Times New Roman" w:eastAsia="Times New Roman" w:hAnsi="Times New Roman" w:cs="Times New Roman"/>
                      <w:lang w:val="lv-LV"/>
                    </w:rPr>
                  </w:pPr>
                  <w:r w:rsidRPr="002A3035">
                    <w:rPr>
                      <w:rFonts w:ascii="Times New Roman" w:eastAsia="Times New Roman" w:hAnsi="Times New Roman" w:cs="Times New Roman"/>
                      <w:lang w:val="lv-LV"/>
                    </w:rPr>
                    <w:t xml:space="preserve">               </w:t>
                  </w:r>
                  <w:proofErr w:type="spellStart"/>
                  <w:r w:rsidRPr="002A3035">
                    <w:rPr>
                      <w:rFonts w:ascii="Times New Roman" w:eastAsia="Times New Roman" w:hAnsi="Times New Roman" w:cs="Times New Roman"/>
                      <w:lang w:val="lv-LV"/>
                    </w:rPr>
                    <w:t>I.Zarāne</w:t>
                  </w:r>
                  <w:proofErr w:type="spellEnd"/>
                  <w:r w:rsidRPr="002A3035">
                    <w:rPr>
                      <w:rFonts w:ascii="Times New Roman" w:eastAsia="Times New Roman" w:hAnsi="Times New Roman" w:cs="Times New Roman"/>
                      <w:lang w:val="lv-LV"/>
                    </w:rPr>
                    <w:t xml:space="preserve">   </w:t>
                  </w:r>
                </w:p>
              </w:tc>
              <w:tc>
                <w:tcPr>
                  <w:tcW w:w="336" w:type="dxa"/>
                  <w:hideMark/>
                </w:tcPr>
                <w:p w:rsidR="002A3035" w:rsidRPr="002A3035" w:rsidRDefault="002A3035" w:rsidP="002A3035">
                  <w:pPr>
                    <w:keepNext/>
                    <w:spacing w:after="120" w:line="240" w:lineRule="auto"/>
                    <w:jc w:val="center"/>
                    <w:outlineLvl w:val="4"/>
                    <w:rPr>
                      <w:rFonts w:ascii="Times New Roman" w:eastAsia="Times New Roman" w:hAnsi="Times New Roman" w:cs="Times New Roman"/>
                      <w:lang w:val="lv-LV"/>
                    </w:rPr>
                  </w:pPr>
                  <w:r w:rsidRPr="002A3035">
                    <w:rPr>
                      <w:rFonts w:ascii="Times New Roman" w:eastAsia="Times New Roman" w:hAnsi="Times New Roman" w:cs="Times New Roman"/>
                      <w:lang w:val="lv-LV"/>
                    </w:rPr>
                    <w:t>–</w:t>
                  </w:r>
                </w:p>
              </w:tc>
              <w:tc>
                <w:tcPr>
                  <w:tcW w:w="4655" w:type="dxa"/>
                  <w:gridSpan w:val="2"/>
                  <w:hideMark/>
                </w:tcPr>
                <w:p w:rsidR="002A3035" w:rsidRPr="002A3035" w:rsidRDefault="002A3035" w:rsidP="002A3035">
                  <w:pPr>
                    <w:keepNext/>
                    <w:spacing w:after="120" w:line="240" w:lineRule="auto"/>
                    <w:jc w:val="both"/>
                    <w:outlineLvl w:val="4"/>
                    <w:rPr>
                      <w:rFonts w:ascii="Times New Roman" w:eastAsia="Times New Roman" w:hAnsi="Times New Roman" w:cs="Times New Roman"/>
                      <w:bCs/>
                      <w:lang w:val="lv-LV"/>
                    </w:rPr>
                  </w:pPr>
                  <w:r w:rsidRPr="002A3035">
                    <w:rPr>
                      <w:rFonts w:ascii="Times New Roman" w:eastAsia="Times New Roman" w:hAnsi="Times New Roman" w:cs="Times New Roman"/>
                      <w:lang w:val="lv-LV"/>
                    </w:rPr>
                    <w:t>Daugavpils pilsētas domes Centralizēto iepirkumu nodaļas ekonomiste;</w:t>
                  </w:r>
                </w:p>
              </w:tc>
            </w:tr>
            <w:tr w:rsidR="002A3035" w:rsidRPr="002A3035" w:rsidTr="004B2D5A">
              <w:trPr>
                <w:gridAfter w:val="1"/>
                <w:wAfter w:w="83" w:type="dxa"/>
              </w:trPr>
              <w:tc>
                <w:tcPr>
                  <w:tcW w:w="1958" w:type="dxa"/>
                  <w:hideMark/>
                </w:tcPr>
                <w:p w:rsidR="002A3035" w:rsidRPr="002A3035" w:rsidRDefault="002A3035" w:rsidP="002A3035">
                  <w:pPr>
                    <w:keepNext/>
                    <w:spacing w:after="120" w:line="240" w:lineRule="auto"/>
                    <w:jc w:val="right"/>
                    <w:outlineLvl w:val="2"/>
                    <w:rPr>
                      <w:rFonts w:ascii="Times New Roman" w:eastAsia="Times New Roman" w:hAnsi="Times New Roman" w:cs="Times New Roman"/>
                      <w:bCs/>
                      <w:lang w:val="lv-LV"/>
                    </w:rPr>
                  </w:pPr>
                  <w:proofErr w:type="spellStart"/>
                  <w:r w:rsidRPr="002A3035">
                    <w:rPr>
                      <w:rFonts w:ascii="Times New Roman" w:eastAsia="Times New Roman" w:hAnsi="Times New Roman" w:cs="Times New Roman"/>
                      <w:bCs/>
                      <w:lang w:val="lv-LV"/>
                    </w:rPr>
                    <w:t>R.Stašuns</w:t>
                  </w:r>
                  <w:proofErr w:type="spellEnd"/>
                  <w:r w:rsidRPr="002A3035">
                    <w:rPr>
                      <w:rFonts w:ascii="Times New Roman" w:eastAsia="Times New Roman" w:hAnsi="Times New Roman" w:cs="Times New Roman"/>
                      <w:bCs/>
                      <w:lang w:val="lv-LV"/>
                    </w:rPr>
                    <w:t xml:space="preserve">     </w:t>
                  </w:r>
                </w:p>
              </w:tc>
              <w:tc>
                <w:tcPr>
                  <w:tcW w:w="336"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bCs/>
                      <w:lang w:val="lv-LV"/>
                    </w:rPr>
                    <w:t>–</w:t>
                  </w:r>
                </w:p>
              </w:tc>
              <w:tc>
                <w:tcPr>
                  <w:tcW w:w="4572"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lang w:val="lv-LV"/>
                    </w:rPr>
                    <w:t>pašvaldības akciju sabiedrības “Daugavpils siltumtīkli” tehniskā direktora vietnieks</w:t>
                  </w:r>
                  <w:r w:rsidRPr="002A3035">
                    <w:rPr>
                      <w:rFonts w:ascii="Times New Roman" w:eastAsia="Times New Roman" w:hAnsi="Times New Roman" w:cs="Times New Roman"/>
                      <w:bCs/>
                      <w:lang w:val="lv-LV"/>
                    </w:rPr>
                    <w:t>;</w:t>
                  </w:r>
                </w:p>
              </w:tc>
            </w:tr>
            <w:tr w:rsidR="002A3035" w:rsidRPr="002A3035" w:rsidTr="004B2D5A">
              <w:trPr>
                <w:gridAfter w:val="1"/>
                <w:wAfter w:w="83" w:type="dxa"/>
              </w:trPr>
              <w:tc>
                <w:tcPr>
                  <w:tcW w:w="1958" w:type="dxa"/>
                  <w:hideMark/>
                </w:tcPr>
                <w:p w:rsidR="002A3035" w:rsidRPr="002A3035" w:rsidRDefault="002A3035" w:rsidP="002A3035">
                  <w:pPr>
                    <w:keepNext/>
                    <w:spacing w:after="120" w:line="240" w:lineRule="auto"/>
                    <w:jc w:val="right"/>
                    <w:outlineLvl w:val="2"/>
                    <w:rPr>
                      <w:rFonts w:ascii="Times New Roman" w:eastAsia="Times New Roman" w:hAnsi="Times New Roman" w:cs="Times New Roman"/>
                      <w:bCs/>
                      <w:lang w:val="lv-LV"/>
                    </w:rPr>
                  </w:pPr>
                  <w:proofErr w:type="spellStart"/>
                  <w:r w:rsidRPr="002A3035">
                    <w:rPr>
                      <w:rFonts w:ascii="Times New Roman" w:eastAsia="Times New Roman" w:hAnsi="Times New Roman" w:cs="Times New Roman"/>
                      <w:bCs/>
                      <w:lang w:val="lv-LV"/>
                    </w:rPr>
                    <w:t>O.Duškeviča</w:t>
                  </w:r>
                  <w:proofErr w:type="spellEnd"/>
                  <w:r w:rsidRPr="002A3035">
                    <w:rPr>
                      <w:rFonts w:ascii="Times New Roman" w:eastAsia="Times New Roman" w:hAnsi="Times New Roman" w:cs="Times New Roman"/>
                      <w:bCs/>
                      <w:lang w:val="lv-LV"/>
                    </w:rPr>
                    <w:t xml:space="preserve">     </w:t>
                  </w:r>
                </w:p>
              </w:tc>
              <w:tc>
                <w:tcPr>
                  <w:tcW w:w="336"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bCs/>
                      <w:lang w:val="lv-LV"/>
                    </w:rPr>
                    <w:t>–</w:t>
                  </w:r>
                </w:p>
              </w:tc>
              <w:tc>
                <w:tcPr>
                  <w:tcW w:w="4572"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lang w:val="lv-LV"/>
                    </w:rPr>
                    <w:t>pašvaldības akciju sabiedrības “Daugavpils siltumtīkli” projektu vadītāja</w:t>
                  </w:r>
                  <w:r w:rsidRPr="002A3035">
                    <w:rPr>
                      <w:rFonts w:ascii="Times New Roman" w:eastAsia="Times New Roman" w:hAnsi="Times New Roman" w:cs="Times New Roman"/>
                      <w:bCs/>
                      <w:lang w:val="lv-LV"/>
                    </w:rPr>
                    <w:t>.</w:t>
                  </w:r>
                </w:p>
              </w:tc>
            </w:tr>
          </w:tbl>
          <w:p w:rsidR="00646DC1" w:rsidRPr="00265F9D" w:rsidRDefault="00646DC1" w:rsidP="00646DC1">
            <w:pPr>
              <w:spacing w:before="60" w:after="60" w:line="20" w:lineRule="atLeast"/>
              <w:ind w:right="49"/>
              <w:jc w:val="both"/>
              <w:rPr>
                <w:rFonts w:ascii="Times New Roman" w:eastAsia="Times New Roman" w:hAnsi="Times New Roman" w:cs="Times New Roman"/>
                <w:lang w:val="lv-LV" w:eastAsia="lv-LV"/>
              </w:rPr>
            </w:pPr>
          </w:p>
        </w:tc>
      </w:tr>
      <w:tr w:rsidR="00646DC1" w:rsidRPr="00265F9D" w:rsidTr="004B2D5A">
        <w:trPr>
          <w:trHeight w:val="261"/>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Iepirkuma procedūras dokumentu sagatavotāji</w:t>
            </w:r>
          </w:p>
        </w:tc>
        <w:tc>
          <w:tcPr>
            <w:tcW w:w="7116" w:type="dxa"/>
            <w:vAlign w:val="center"/>
          </w:tcPr>
          <w:p w:rsidR="00646DC1" w:rsidRPr="00265F9D" w:rsidRDefault="00646DC1" w:rsidP="00646DC1">
            <w:pPr>
              <w:keepNext/>
              <w:spacing w:before="60" w:after="60" w:line="20" w:lineRule="atLeast"/>
              <w:jc w:val="both"/>
              <w:outlineLvl w:val="4"/>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 xml:space="preserve">Sagatavotāji: </w:t>
            </w:r>
          </w:p>
          <w:tbl>
            <w:tblPr>
              <w:tblW w:w="7008" w:type="dxa"/>
              <w:tblLayout w:type="fixed"/>
              <w:tblLook w:val="04A0" w:firstRow="1" w:lastRow="0" w:firstColumn="1" w:lastColumn="0" w:noHBand="0" w:noVBand="1"/>
            </w:tblPr>
            <w:tblGrid>
              <w:gridCol w:w="1982"/>
              <w:gridCol w:w="340"/>
              <w:gridCol w:w="4686"/>
            </w:tblGrid>
            <w:tr w:rsidR="002A3035" w:rsidRPr="00265F9D" w:rsidTr="004B2D5A">
              <w:tc>
                <w:tcPr>
                  <w:tcW w:w="1982" w:type="dxa"/>
                  <w:hideMark/>
                </w:tcPr>
                <w:p w:rsidR="002A3035" w:rsidRPr="002A3035" w:rsidRDefault="002A3035" w:rsidP="002A3035">
                  <w:pPr>
                    <w:keepNext/>
                    <w:spacing w:after="120" w:line="240" w:lineRule="auto"/>
                    <w:jc w:val="right"/>
                    <w:outlineLvl w:val="2"/>
                    <w:rPr>
                      <w:rFonts w:ascii="Times New Roman" w:eastAsia="Times New Roman" w:hAnsi="Times New Roman" w:cs="Times New Roman"/>
                      <w:bCs/>
                      <w:lang w:val="lv-LV"/>
                    </w:rPr>
                  </w:pPr>
                  <w:proofErr w:type="spellStart"/>
                  <w:r w:rsidRPr="002A3035">
                    <w:rPr>
                      <w:rFonts w:ascii="Times New Roman" w:eastAsia="Times New Roman" w:hAnsi="Times New Roman" w:cs="Times New Roman"/>
                      <w:bCs/>
                      <w:lang w:val="lv-LV"/>
                    </w:rPr>
                    <w:t>R.Stašuns</w:t>
                  </w:r>
                  <w:proofErr w:type="spellEnd"/>
                  <w:r w:rsidRPr="002A3035">
                    <w:rPr>
                      <w:rFonts w:ascii="Times New Roman" w:eastAsia="Times New Roman" w:hAnsi="Times New Roman" w:cs="Times New Roman"/>
                      <w:bCs/>
                      <w:lang w:val="lv-LV"/>
                    </w:rPr>
                    <w:t xml:space="preserve">     </w:t>
                  </w:r>
                </w:p>
              </w:tc>
              <w:tc>
                <w:tcPr>
                  <w:tcW w:w="340"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bCs/>
                      <w:lang w:val="lv-LV"/>
                    </w:rPr>
                    <w:t>–</w:t>
                  </w:r>
                </w:p>
              </w:tc>
              <w:tc>
                <w:tcPr>
                  <w:tcW w:w="4686" w:type="dxa"/>
                  <w:hideMark/>
                </w:tcPr>
                <w:p w:rsidR="002A3035" w:rsidRPr="002A3035" w:rsidRDefault="002A3035" w:rsidP="002A3035">
                  <w:pPr>
                    <w:keepNext/>
                    <w:spacing w:after="120" w:line="240" w:lineRule="auto"/>
                    <w:jc w:val="both"/>
                    <w:outlineLvl w:val="2"/>
                    <w:rPr>
                      <w:rFonts w:ascii="Times New Roman" w:eastAsia="Times New Roman" w:hAnsi="Times New Roman" w:cs="Times New Roman"/>
                      <w:bCs/>
                      <w:lang w:val="lv-LV"/>
                    </w:rPr>
                  </w:pPr>
                  <w:r w:rsidRPr="002A3035">
                    <w:rPr>
                      <w:rFonts w:ascii="Times New Roman" w:eastAsia="Times New Roman" w:hAnsi="Times New Roman" w:cs="Times New Roman"/>
                      <w:lang w:val="lv-LV"/>
                    </w:rPr>
                    <w:t>pašvaldības akciju sabiedrības “Daugavpils siltumtīkli” tehniskā direktora vietnieks</w:t>
                  </w:r>
                  <w:r w:rsidRPr="00265F9D">
                    <w:rPr>
                      <w:rFonts w:ascii="Times New Roman" w:eastAsia="Times New Roman" w:hAnsi="Times New Roman" w:cs="Times New Roman"/>
                      <w:bCs/>
                      <w:lang w:val="lv-LV"/>
                    </w:rPr>
                    <w:t>.</w:t>
                  </w:r>
                </w:p>
              </w:tc>
            </w:tr>
          </w:tbl>
          <w:p w:rsidR="002A3035" w:rsidRPr="00265F9D" w:rsidRDefault="002A3035" w:rsidP="00646DC1">
            <w:pPr>
              <w:tabs>
                <w:tab w:val="left" w:pos="2977"/>
              </w:tabs>
              <w:spacing w:before="60" w:after="60" w:line="20" w:lineRule="atLeast"/>
              <w:jc w:val="both"/>
              <w:rPr>
                <w:rFonts w:ascii="Times New Roman" w:eastAsia="Times New Roman" w:hAnsi="Times New Roman" w:cs="Times New Roman"/>
                <w:lang w:val="lv-LV" w:eastAsia="lv-LV"/>
              </w:rPr>
            </w:pPr>
          </w:p>
        </w:tc>
      </w:tr>
      <w:tr w:rsidR="00646DC1" w:rsidRPr="00265F9D" w:rsidTr="004B2D5A">
        <w:trPr>
          <w:trHeight w:val="601"/>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Pieaicinātie eksperti</w:t>
            </w:r>
          </w:p>
        </w:tc>
        <w:tc>
          <w:tcPr>
            <w:tcW w:w="7116" w:type="dxa"/>
            <w:vAlign w:val="center"/>
          </w:tcPr>
          <w:p w:rsidR="00646DC1" w:rsidRPr="00265F9D" w:rsidRDefault="00646DC1" w:rsidP="00646DC1">
            <w:pPr>
              <w:tabs>
                <w:tab w:val="left" w:pos="2977"/>
              </w:tabs>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Nav pieaicināti.</w:t>
            </w:r>
          </w:p>
        </w:tc>
      </w:tr>
      <w:tr w:rsidR="00646DC1" w:rsidRPr="00265F9D" w:rsidTr="004B2D5A">
        <w:trPr>
          <w:trHeight w:val="601"/>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Piedāvājumu iesniegšanas termiņš</w:t>
            </w:r>
          </w:p>
        </w:tc>
        <w:tc>
          <w:tcPr>
            <w:tcW w:w="7116" w:type="dxa"/>
            <w:vAlign w:val="center"/>
          </w:tcPr>
          <w:p w:rsidR="00646DC1" w:rsidRPr="00265F9D" w:rsidRDefault="004B2D5A" w:rsidP="00646DC1">
            <w:pPr>
              <w:tabs>
                <w:tab w:val="left" w:pos="2977"/>
              </w:tabs>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Līdz 2018.gada 11.aprīļa plkst.09:00</w:t>
            </w:r>
            <w:r w:rsidR="00646DC1" w:rsidRPr="00265F9D">
              <w:rPr>
                <w:rFonts w:ascii="Times New Roman" w:eastAsia="Times New Roman" w:hAnsi="Times New Roman" w:cs="Times New Roman"/>
                <w:lang w:val="lv-LV" w:eastAsia="lv-LV"/>
              </w:rPr>
              <w:t>.</w:t>
            </w:r>
          </w:p>
        </w:tc>
      </w:tr>
      <w:tr w:rsidR="00646DC1" w:rsidRPr="00265F9D" w:rsidTr="004B2D5A">
        <w:trPr>
          <w:trHeight w:val="365"/>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Piegādātāju nosaukumi, kuri iesniedza piedāvājumus</w:t>
            </w:r>
          </w:p>
        </w:tc>
        <w:tc>
          <w:tcPr>
            <w:tcW w:w="7116" w:type="dxa"/>
            <w:vAlign w:val="center"/>
          </w:tcPr>
          <w:p w:rsidR="00996884" w:rsidRPr="00265F9D" w:rsidRDefault="00996884" w:rsidP="0082701E">
            <w:pPr>
              <w:numPr>
                <w:ilvl w:val="0"/>
                <w:numId w:val="3"/>
              </w:numPr>
              <w:spacing w:before="60" w:after="60" w:line="20" w:lineRule="atLeast"/>
              <w:ind w:left="317" w:hanging="283"/>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SIA “MESAKO”, reģistrācijas Nr.40003331113, juridiskā adrese: Vienības gatve 87A, Rīga, LV-1004, Latvija.</w:t>
            </w:r>
          </w:p>
          <w:p w:rsidR="00646DC1" w:rsidRPr="00265F9D" w:rsidRDefault="00996884" w:rsidP="0082701E">
            <w:pPr>
              <w:numPr>
                <w:ilvl w:val="0"/>
                <w:numId w:val="3"/>
              </w:numPr>
              <w:spacing w:before="60" w:after="60" w:line="20" w:lineRule="atLeast"/>
              <w:ind w:left="317" w:hanging="283"/>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SIA “ENERGOREMONTS RĪGA”, reģistrācijas Nr.40003458871, juridiskā adrese: Krustpils iela 15, Rīga, LV-1073, Latvija.</w:t>
            </w:r>
          </w:p>
        </w:tc>
      </w:tr>
      <w:tr w:rsidR="00646DC1" w:rsidRPr="00265F9D" w:rsidTr="004B2D5A">
        <w:trPr>
          <w:trHeight w:val="365"/>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Piegādātāju piedāvātās cenas</w:t>
            </w:r>
          </w:p>
        </w:tc>
        <w:tc>
          <w:tcPr>
            <w:tcW w:w="7116" w:type="dxa"/>
            <w:vAlign w:val="center"/>
          </w:tcPr>
          <w:p w:rsidR="00996884" w:rsidRPr="00265F9D" w:rsidRDefault="00D2721B" w:rsidP="0082701E">
            <w:pPr>
              <w:numPr>
                <w:ilvl w:val="0"/>
                <w:numId w:val="8"/>
              </w:numPr>
              <w:spacing w:before="60" w:after="60" w:line="20" w:lineRule="atLeast"/>
              <w:ind w:left="317" w:hanging="283"/>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 xml:space="preserve">SIA “MESAKO” – </w:t>
            </w:r>
            <w:r w:rsidRPr="00265F9D">
              <w:rPr>
                <w:rFonts w:ascii="Times New Roman" w:eastAsia="Times New Roman" w:hAnsi="Times New Roman" w:cs="Times New Roman"/>
                <w:bCs/>
                <w:lang w:val="lv-LV" w:eastAsia="lv-LV"/>
              </w:rPr>
              <w:t xml:space="preserve">461699,31 </w:t>
            </w:r>
            <w:r w:rsidRPr="00265F9D">
              <w:rPr>
                <w:rFonts w:ascii="Times New Roman" w:eastAsia="Times New Roman" w:hAnsi="Times New Roman" w:cs="Times New Roman"/>
                <w:lang w:val="lv-LV" w:eastAsia="lv-LV"/>
              </w:rPr>
              <w:t>EUR bez PVN;</w:t>
            </w:r>
          </w:p>
          <w:p w:rsidR="00646DC1" w:rsidRPr="00265F9D" w:rsidRDefault="00D2721B" w:rsidP="0082701E">
            <w:pPr>
              <w:numPr>
                <w:ilvl w:val="0"/>
                <w:numId w:val="8"/>
              </w:numPr>
              <w:spacing w:before="60" w:after="60" w:line="20" w:lineRule="atLeast"/>
              <w:ind w:left="317" w:hanging="283"/>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 xml:space="preserve">SIA “ENERGOREMONTS RĪGA” – </w:t>
            </w:r>
            <w:r w:rsidRPr="00265F9D">
              <w:rPr>
                <w:rFonts w:ascii="Times New Roman" w:eastAsia="Times New Roman" w:hAnsi="Times New Roman" w:cs="Times New Roman"/>
                <w:bCs/>
                <w:lang w:val="lv-LV" w:eastAsia="lv-LV"/>
              </w:rPr>
              <w:t>833809,80 bez PVN.</w:t>
            </w:r>
          </w:p>
        </w:tc>
      </w:tr>
      <w:tr w:rsidR="00646DC1" w:rsidRPr="00265F9D" w:rsidTr="004B2D5A">
        <w:trPr>
          <w:trHeight w:val="559"/>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Piedāvājumu atvēršanas vieta, datums un laiks</w:t>
            </w:r>
          </w:p>
        </w:tc>
        <w:tc>
          <w:tcPr>
            <w:tcW w:w="7116" w:type="dxa"/>
            <w:vAlign w:val="center"/>
          </w:tcPr>
          <w:p w:rsidR="00646DC1" w:rsidRPr="00265F9D" w:rsidRDefault="00B23DE0" w:rsidP="00B23DE0">
            <w:pPr>
              <w:spacing w:before="60" w:after="60" w:line="20" w:lineRule="atLeast"/>
              <w:jc w:val="both"/>
              <w:rPr>
                <w:rFonts w:ascii="Times New Roman" w:eastAsia="Times New Roman" w:hAnsi="Times New Roman" w:cs="Times New Roman"/>
                <w:color w:val="000000"/>
                <w:lang w:val="lv-LV" w:eastAsia="lv-LV"/>
              </w:rPr>
            </w:pPr>
            <w:r w:rsidRPr="00265F9D">
              <w:rPr>
                <w:rFonts w:ascii="Times New Roman" w:eastAsia="Times New Roman" w:hAnsi="Times New Roman" w:cs="Times New Roman"/>
                <w:color w:val="000000"/>
                <w:lang w:val="lv-LV" w:eastAsia="lv-LV"/>
              </w:rPr>
              <w:t>Imantas iela 9 - 1B, Daugavpils, LV-5401, Latvija</w:t>
            </w:r>
            <w:r w:rsidR="00646DC1" w:rsidRPr="00265F9D">
              <w:rPr>
                <w:rFonts w:ascii="Times New Roman" w:eastAsia="Times New Roman" w:hAnsi="Times New Roman" w:cs="Times New Roman"/>
                <w:bCs/>
                <w:color w:val="000000"/>
                <w:lang w:val="lv-LV" w:eastAsia="lv-LV"/>
              </w:rPr>
              <w:t>.</w:t>
            </w:r>
          </w:p>
        </w:tc>
      </w:tr>
      <w:tr w:rsidR="00646DC1" w:rsidRPr="00265F9D" w:rsidTr="004B2D5A">
        <w:trPr>
          <w:trHeight w:val="544"/>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Tā pretendenta (vai pretendentu) nosaukums, kuram (vai kuriem) piešķirtas iepirkuma līguma slēgšanas tiesības, piedāvātā līgumcena, kā arī piedāvājumu izvērtēšanas kopsavilkums un piedāvājuma izvēles pamatojums</w:t>
            </w:r>
          </w:p>
        </w:tc>
        <w:tc>
          <w:tcPr>
            <w:tcW w:w="7116" w:type="dxa"/>
            <w:vAlign w:val="center"/>
          </w:tcPr>
          <w:p w:rsidR="00646DC1" w:rsidRPr="00265F9D" w:rsidRDefault="007D0893" w:rsidP="00646DC1">
            <w:pPr>
              <w:spacing w:before="60" w:after="120" w:line="20" w:lineRule="atLeast"/>
              <w:jc w:val="both"/>
              <w:rPr>
                <w:rFonts w:ascii="Times New Roman" w:eastAsia="Times New Roman" w:hAnsi="Times New Roman" w:cs="Times New Roman"/>
                <w:b/>
                <w:bCs/>
                <w:lang w:val="lv-LV"/>
              </w:rPr>
            </w:pPr>
            <w:r w:rsidRPr="00265F9D">
              <w:rPr>
                <w:rFonts w:ascii="Times New Roman" w:eastAsia="Times New Roman" w:hAnsi="Times New Roman" w:cs="Times New Roman"/>
                <w:b/>
                <w:bCs/>
                <w:lang w:val="lv-LV"/>
              </w:rPr>
              <w:t>Iepirkuma komisijas 2018.gada 7</w:t>
            </w:r>
            <w:r w:rsidR="00646DC1" w:rsidRPr="00265F9D">
              <w:rPr>
                <w:rFonts w:ascii="Times New Roman" w:eastAsia="Times New Roman" w:hAnsi="Times New Roman" w:cs="Times New Roman"/>
                <w:b/>
                <w:bCs/>
                <w:lang w:val="lv-LV"/>
              </w:rPr>
              <w:t>.</w:t>
            </w:r>
            <w:r w:rsidRPr="00265F9D">
              <w:rPr>
                <w:rFonts w:ascii="Times New Roman" w:eastAsia="Times New Roman" w:hAnsi="Times New Roman" w:cs="Times New Roman"/>
                <w:b/>
                <w:bCs/>
                <w:lang w:val="lv-LV"/>
              </w:rPr>
              <w:t>maija</w:t>
            </w:r>
            <w:r w:rsidR="00646DC1" w:rsidRPr="00265F9D">
              <w:rPr>
                <w:rFonts w:ascii="Times New Roman" w:eastAsia="Times New Roman" w:hAnsi="Times New Roman" w:cs="Times New Roman"/>
                <w:b/>
                <w:bCs/>
                <w:lang w:val="lv-LV"/>
              </w:rPr>
              <w:t xml:space="preserve"> sēde (protokols Nr.5).</w:t>
            </w:r>
          </w:p>
          <w:p w:rsidR="0099698E" w:rsidRPr="00265F9D" w:rsidRDefault="0099698E" w:rsidP="0099698E">
            <w:pPr>
              <w:spacing w:after="120" w:line="240" w:lineRule="auto"/>
              <w:jc w:val="both"/>
              <w:rPr>
                <w:rFonts w:ascii="Times New Roman" w:eastAsia="Times New Roman" w:hAnsi="Times New Roman" w:cs="Times New Roman"/>
                <w:b/>
                <w:bCs/>
                <w:lang w:val="lv-LV"/>
              </w:rPr>
            </w:pPr>
            <w:r w:rsidRPr="00265F9D">
              <w:rPr>
                <w:rFonts w:ascii="Times New Roman" w:eastAsia="Times New Roman" w:hAnsi="Times New Roman" w:cs="Times New Roman"/>
                <w:lang w:val="lv-LV"/>
              </w:rPr>
              <w:t xml:space="preserve">Iepirkuma komisijas priekšsēdētājs </w:t>
            </w:r>
            <w:proofErr w:type="spellStart"/>
            <w:r w:rsidRPr="00265F9D">
              <w:rPr>
                <w:rFonts w:ascii="Times New Roman" w:eastAsia="Times New Roman" w:hAnsi="Times New Roman" w:cs="Times New Roman"/>
                <w:lang w:val="lv-LV"/>
              </w:rPr>
              <w:t>A.Streiķis</w:t>
            </w:r>
            <w:proofErr w:type="spellEnd"/>
            <w:r w:rsidRPr="00265F9D">
              <w:rPr>
                <w:rFonts w:ascii="Times New Roman" w:eastAsia="Times New Roman" w:hAnsi="Times New Roman" w:cs="Times New Roman"/>
                <w:lang w:val="lv-LV"/>
              </w:rPr>
              <w:t xml:space="preserve"> paziņo sēdi par atklātu, nosauc komisijas sastāvu, ziņo sēdes darba kārtību.</w:t>
            </w:r>
          </w:p>
          <w:p w:rsidR="0099698E" w:rsidRPr="00265F9D" w:rsidRDefault="0099698E" w:rsidP="0099698E">
            <w:pPr>
              <w:spacing w:after="120" w:line="240" w:lineRule="auto"/>
              <w:jc w:val="both"/>
              <w:rPr>
                <w:rFonts w:ascii="Times New Roman" w:eastAsia="Times New Roman" w:hAnsi="Times New Roman" w:cs="Times New Roman"/>
                <w:b/>
                <w:bCs/>
                <w:lang w:val="lv-LV"/>
              </w:rPr>
            </w:pPr>
            <w:r w:rsidRPr="00265F9D">
              <w:rPr>
                <w:rFonts w:ascii="Times New Roman" w:eastAsia="Times New Roman" w:hAnsi="Times New Roman" w:cs="Times New Roman"/>
                <w:lang w:val="lv-LV"/>
              </w:rPr>
              <w:t xml:space="preserve">Pirms </w:t>
            </w:r>
            <w:r w:rsidRPr="00265F9D">
              <w:rPr>
                <w:rFonts w:ascii="Times New Roman" w:eastAsia="Times New Roman" w:hAnsi="Times New Roman" w:cs="Times New Roman"/>
                <w:bCs/>
                <w:lang w:val="lv-LV"/>
              </w:rPr>
              <w:t>turpmāku lēmum pieņemšanas</w:t>
            </w:r>
            <w:r w:rsidRPr="00265F9D">
              <w:rPr>
                <w:rFonts w:ascii="Times New Roman" w:eastAsia="Times New Roman" w:hAnsi="Times New Roman" w:cs="Times New Roman"/>
                <w:lang w:val="lv-LV"/>
              </w:rPr>
              <w:t xml:space="preserve"> un ņemot vērā to, ka iepirkuma komisijas locekļi Publisko iepirkumu likuma 25.panta trešajā daļā minēto apliecinājumu parakstīja iepirkuma nolikuma apstiprināšanas brīdī, iepirkuma komisijas priekšsēdētājs </w:t>
            </w:r>
            <w:proofErr w:type="spellStart"/>
            <w:r w:rsidRPr="00265F9D">
              <w:rPr>
                <w:rFonts w:ascii="Times New Roman" w:eastAsia="Times New Roman" w:hAnsi="Times New Roman" w:cs="Times New Roman"/>
                <w:lang w:val="lv-LV"/>
              </w:rPr>
              <w:t>A.Streiķis</w:t>
            </w:r>
            <w:proofErr w:type="spellEnd"/>
            <w:r w:rsidRPr="00265F9D">
              <w:rPr>
                <w:rFonts w:ascii="Times New Roman" w:eastAsia="Times New Roman" w:hAnsi="Times New Roman" w:cs="Times New Roman"/>
                <w:lang w:val="lv-LV"/>
              </w:rPr>
              <w:t xml:space="preserve"> aicina visus klātesošos iepirkuma komisijas locekļus mutiski apliecināt to, ka nav tādu apstākļu, kuru dēļ varētu uzskatīt, ka iepirkuma komisijas locekļi ir ieinteresēti konkrēta pretendenta izvēlē vai darbībā vai ka viņi ir saistīti ar tiem Publisko iepirkumu likuma 25.panta pirmās daļas izpratnē.</w:t>
            </w:r>
          </w:p>
          <w:p w:rsidR="0099698E" w:rsidRPr="00265F9D" w:rsidRDefault="0099698E" w:rsidP="0099698E">
            <w:pPr>
              <w:spacing w:after="120" w:line="240" w:lineRule="auto"/>
              <w:jc w:val="both"/>
              <w:rPr>
                <w:rFonts w:ascii="Times New Roman" w:eastAsia="Times New Roman" w:hAnsi="Times New Roman" w:cs="Times New Roman"/>
                <w:b/>
                <w:bCs/>
                <w:lang w:val="lv-LV"/>
              </w:rPr>
            </w:pPr>
            <w:r w:rsidRPr="00265F9D">
              <w:rPr>
                <w:rFonts w:ascii="Times New Roman" w:eastAsia="Times New Roman" w:hAnsi="Times New Roman" w:cs="Times New Roman"/>
                <w:lang w:val="lv-LV"/>
              </w:rPr>
              <w:t>Katrs iepirkuma komisijas loceklis mutiski apliecina, ka nav tādu apstākļu, kuru dēļ varētu uzskatīt, ka viņš ir ieinteresēts konkrēta pretendenta izvēlē vai darbībā vai ka viņš ir saistīts ar tiem Publisko iepirkumu likuma 25.panta pirmās daļas izpratnē.</w:t>
            </w:r>
          </w:p>
          <w:p w:rsidR="0099698E" w:rsidRPr="00265F9D" w:rsidRDefault="0099698E" w:rsidP="0099698E">
            <w:pPr>
              <w:spacing w:after="120" w:line="240" w:lineRule="auto"/>
              <w:jc w:val="both"/>
              <w:rPr>
                <w:rFonts w:ascii="Times New Roman" w:eastAsia="Times New Roman" w:hAnsi="Times New Roman" w:cs="Times New Roman"/>
                <w:bCs/>
                <w:i/>
                <w:lang w:val="lv-LV"/>
              </w:rPr>
            </w:pPr>
            <w:r w:rsidRPr="00265F9D">
              <w:rPr>
                <w:rFonts w:ascii="Times New Roman" w:eastAsia="Times New Roman" w:hAnsi="Times New Roman" w:cs="Times New Roman"/>
                <w:bCs/>
                <w:lang w:val="lv-LV"/>
              </w:rPr>
              <w:lastRenderedPageBreak/>
              <w:t xml:space="preserve">Iepirkuma komisijas loceklis </w:t>
            </w:r>
            <w:proofErr w:type="spellStart"/>
            <w:r w:rsidRPr="00265F9D">
              <w:rPr>
                <w:rFonts w:ascii="Times New Roman" w:eastAsia="Times New Roman" w:hAnsi="Times New Roman" w:cs="Times New Roman"/>
                <w:bCs/>
                <w:lang w:val="lv-LV"/>
              </w:rPr>
              <w:t>J.Artekovs</w:t>
            </w:r>
            <w:proofErr w:type="spellEnd"/>
            <w:r w:rsidRPr="00265F9D">
              <w:rPr>
                <w:rFonts w:ascii="Times New Roman" w:eastAsia="Times New Roman" w:hAnsi="Times New Roman" w:cs="Times New Roman"/>
                <w:bCs/>
                <w:lang w:val="lv-LV"/>
              </w:rPr>
              <w:t xml:space="preserve"> atgādina, ka atklāta konkursa nolikuma 19.3.punkts nosaka: “</w:t>
            </w:r>
            <w:r w:rsidRPr="00265F9D">
              <w:rPr>
                <w:rFonts w:ascii="Times New Roman" w:eastAsia="Times New Roman" w:hAnsi="Times New Roman" w:cs="Times New Roman"/>
                <w:bCs/>
                <w:i/>
                <w:lang w:val="lv-LV"/>
              </w:rPr>
              <w:t>Pretendentam ir sekojoša pieredze:</w:t>
            </w:r>
          </w:p>
          <w:p w:rsidR="0099698E" w:rsidRPr="00265F9D" w:rsidRDefault="0099698E" w:rsidP="0099698E">
            <w:pPr>
              <w:numPr>
                <w:ilvl w:val="2"/>
                <w:numId w:val="9"/>
              </w:numPr>
              <w:spacing w:after="120" w:line="240" w:lineRule="auto"/>
              <w:ind w:left="0" w:firstLine="0"/>
              <w:jc w:val="both"/>
              <w:rPr>
                <w:rFonts w:ascii="Times New Roman" w:eastAsia="Times New Roman" w:hAnsi="Times New Roman" w:cs="Times New Roman"/>
                <w:bCs/>
                <w:i/>
                <w:lang w:val="lv-LV"/>
              </w:rPr>
            </w:pPr>
            <w:r w:rsidRPr="00265F9D">
              <w:rPr>
                <w:rFonts w:ascii="Times New Roman" w:eastAsia="Times New Roman" w:hAnsi="Times New Roman" w:cs="Times New Roman"/>
                <w:bCs/>
                <w:i/>
                <w:lang w:val="lv-LV"/>
              </w:rPr>
              <w:t>iepriekšējos piecos gados (2013., 2014., 2015., 2016., 2017.gadā un 2018.gada periodā līdz piedāvājuma iesniegšanas brīdim) ir pieredze projektēšanas pakalpojumu sniegšanā, t.i. uz piedāvājuma iesniegšanas dienu izpildīti vismaz 2 (divu) katlu māju pārbūves, atjaunošanas vai jaunbūves (izbūves) apliecinājuma kartes vai būvprojekta izstrādes līgumi ar sekojošām prasībām:</w:t>
            </w:r>
          </w:p>
          <w:p w:rsidR="0099698E" w:rsidRPr="00265F9D" w:rsidRDefault="0099698E" w:rsidP="0099698E">
            <w:pPr>
              <w:numPr>
                <w:ilvl w:val="3"/>
                <w:numId w:val="9"/>
              </w:numPr>
              <w:tabs>
                <w:tab w:val="left" w:pos="913"/>
              </w:tabs>
              <w:spacing w:after="120" w:line="240" w:lineRule="auto"/>
              <w:ind w:left="0" w:firstLine="0"/>
              <w:jc w:val="both"/>
              <w:rPr>
                <w:rFonts w:ascii="Times New Roman" w:eastAsia="Times New Roman" w:hAnsi="Times New Roman" w:cs="Times New Roman"/>
                <w:bCs/>
                <w:i/>
                <w:lang w:val="lv-LV"/>
              </w:rPr>
            </w:pPr>
            <w:r w:rsidRPr="00265F9D">
              <w:rPr>
                <w:rFonts w:ascii="Times New Roman" w:eastAsia="Times New Roman" w:hAnsi="Times New Roman" w:cs="Times New Roman"/>
                <w:bCs/>
                <w:i/>
                <w:lang w:val="lv-LV"/>
              </w:rPr>
              <w:t xml:space="preserve">viena katlu māju aprīkota ar vismaz 2 </w:t>
            </w:r>
            <w:proofErr w:type="spellStart"/>
            <w:r w:rsidRPr="00265F9D">
              <w:rPr>
                <w:rFonts w:ascii="Times New Roman" w:eastAsia="Times New Roman" w:hAnsi="Times New Roman" w:cs="Times New Roman"/>
                <w:bCs/>
                <w:i/>
                <w:lang w:val="lv-LV"/>
              </w:rPr>
              <w:t>ūdenssildāmiem</w:t>
            </w:r>
            <w:proofErr w:type="spellEnd"/>
            <w:r w:rsidRPr="00265F9D">
              <w:rPr>
                <w:rFonts w:ascii="Times New Roman" w:eastAsia="Times New Roman" w:hAnsi="Times New Roman" w:cs="Times New Roman"/>
                <w:bCs/>
                <w:i/>
                <w:lang w:val="lv-LV"/>
              </w:rPr>
              <w:t xml:space="preserve"> katliem uz dabasgāzes kurināmā un katlu mājas kopējā siltuma jauda ir ne mazāka kā 18 MW;</w:t>
            </w:r>
          </w:p>
          <w:p w:rsidR="0099698E" w:rsidRPr="00265F9D" w:rsidRDefault="0099698E" w:rsidP="0099698E">
            <w:pPr>
              <w:numPr>
                <w:ilvl w:val="3"/>
                <w:numId w:val="9"/>
              </w:numPr>
              <w:tabs>
                <w:tab w:val="left" w:pos="913"/>
              </w:tabs>
              <w:spacing w:after="120" w:line="240" w:lineRule="auto"/>
              <w:ind w:left="0" w:firstLine="0"/>
              <w:jc w:val="both"/>
              <w:rPr>
                <w:rFonts w:ascii="Times New Roman" w:eastAsia="Times New Roman" w:hAnsi="Times New Roman" w:cs="Times New Roman"/>
                <w:bCs/>
                <w:i/>
                <w:lang w:val="lv-LV"/>
              </w:rPr>
            </w:pPr>
            <w:r w:rsidRPr="00265F9D">
              <w:rPr>
                <w:rFonts w:ascii="Times New Roman" w:eastAsia="Times New Roman" w:hAnsi="Times New Roman" w:cs="Times New Roman"/>
                <w:bCs/>
                <w:i/>
                <w:lang w:val="lv-LV"/>
              </w:rPr>
              <w:t xml:space="preserve">otra katlu mājā aprīkota ar vismaz 2 </w:t>
            </w:r>
            <w:proofErr w:type="spellStart"/>
            <w:r w:rsidRPr="00265F9D">
              <w:rPr>
                <w:rFonts w:ascii="Times New Roman" w:eastAsia="Times New Roman" w:hAnsi="Times New Roman" w:cs="Times New Roman"/>
                <w:bCs/>
                <w:i/>
                <w:lang w:val="lv-LV"/>
              </w:rPr>
              <w:t>ūdenssildāmiem</w:t>
            </w:r>
            <w:proofErr w:type="spellEnd"/>
            <w:r w:rsidRPr="00265F9D">
              <w:rPr>
                <w:rFonts w:ascii="Times New Roman" w:eastAsia="Times New Roman" w:hAnsi="Times New Roman" w:cs="Times New Roman"/>
                <w:bCs/>
                <w:i/>
                <w:lang w:val="lv-LV"/>
              </w:rPr>
              <w:t xml:space="preserve"> katliem uz dabasgāzes kurināmā un vismaz 1 katla siltuma jauda ir ne mazāka kā 18 MW. </w:t>
            </w:r>
          </w:p>
          <w:p w:rsidR="0099698E" w:rsidRPr="00265F9D" w:rsidRDefault="0099698E" w:rsidP="0099698E">
            <w:pPr>
              <w:numPr>
                <w:ilvl w:val="2"/>
                <w:numId w:val="9"/>
              </w:numPr>
              <w:spacing w:after="120" w:line="240" w:lineRule="auto"/>
              <w:ind w:left="0" w:firstLine="0"/>
              <w:jc w:val="both"/>
              <w:rPr>
                <w:rFonts w:ascii="Times New Roman" w:eastAsia="Times New Roman" w:hAnsi="Times New Roman" w:cs="Times New Roman"/>
                <w:bCs/>
                <w:i/>
                <w:lang w:val="lv-LV"/>
              </w:rPr>
            </w:pPr>
            <w:r w:rsidRPr="00265F9D">
              <w:rPr>
                <w:rFonts w:ascii="Times New Roman" w:eastAsia="Times New Roman" w:hAnsi="Times New Roman" w:cs="Times New Roman"/>
                <w:bCs/>
                <w:i/>
                <w:lang w:val="lv-LV"/>
              </w:rPr>
              <w:t>iepriekšējos piecos gados (2013., 2014., 2015., 2016., 2017.gadā un 2018.gada periodā līdz piedāvājuma iesniegšanas brīdim) ir pieredze būvdarbu veikšanā, t.i. uz piedāvājuma iesniegšanas dienu izpildīti vismaz 2 (divu) katlu māju pārbūves, atjaunošanas vai jaunbūves (izbūves) būvdarbu līgumi ar sekojošām prasībām:</w:t>
            </w:r>
          </w:p>
          <w:p w:rsidR="0099698E" w:rsidRPr="00265F9D" w:rsidRDefault="0099698E" w:rsidP="0099698E">
            <w:pPr>
              <w:numPr>
                <w:ilvl w:val="3"/>
                <w:numId w:val="9"/>
              </w:numPr>
              <w:tabs>
                <w:tab w:val="left" w:pos="913"/>
              </w:tabs>
              <w:spacing w:after="120" w:line="240" w:lineRule="auto"/>
              <w:ind w:left="0" w:firstLine="0"/>
              <w:jc w:val="both"/>
              <w:rPr>
                <w:rFonts w:ascii="Times New Roman" w:eastAsia="Times New Roman" w:hAnsi="Times New Roman" w:cs="Times New Roman"/>
                <w:bCs/>
                <w:i/>
                <w:lang w:val="lv-LV"/>
              </w:rPr>
            </w:pPr>
            <w:r w:rsidRPr="00265F9D">
              <w:rPr>
                <w:rFonts w:ascii="Times New Roman" w:eastAsia="Times New Roman" w:hAnsi="Times New Roman" w:cs="Times New Roman"/>
                <w:bCs/>
                <w:i/>
                <w:lang w:val="lv-LV"/>
              </w:rPr>
              <w:t xml:space="preserve">viena katlu māju aprīkota ar vismaz 2 </w:t>
            </w:r>
            <w:proofErr w:type="spellStart"/>
            <w:r w:rsidRPr="00265F9D">
              <w:rPr>
                <w:rFonts w:ascii="Times New Roman" w:eastAsia="Times New Roman" w:hAnsi="Times New Roman" w:cs="Times New Roman"/>
                <w:bCs/>
                <w:i/>
                <w:lang w:val="lv-LV"/>
              </w:rPr>
              <w:t>ūdenssildāmiem</w:t>
            </w:r>
            <w:proofErr w:type="spellEnd"/>
            <w:r w:rsidRPr="00265F9D">
              <w:rPr>
                <w:rFonts w:ascii="Times New Roman" w:eastAsia="Times New Roman" w:hAnsi="Times New Roman" w:cs="Times New Roman"/>
                <w:bCs/>
                <w:i/>
                <w:lang w:val="lv-LV"/>
              </w:rPr>
              <w:t xml:space="preserve"> katliem uz dabasgāzes kurināmā un katlu mājas kopējā siltuma jauda ir ne mazāka kā 18 MW;</w:t>
            </w:r>
          </w:p>
          <w:p w:rsidR="0099698E" w:rsidRPr="00265F9D" w:rsidRDefault="0099698E" w:rsidP="0099698E">
            <w:pPr>
              <w:numPr>
                <w:ilvl w:val="3"/>
                <w:numId w:val="9"/>
              </w:numPr>
              <w:tabs>
                <w:tab w:val="left" w:pos="913"/>
              </w:tabs>
              <w:spacing w:after="120" w:line="240" w:lineRule="auto"/>
              <w:ind w:left="0" w:firstLine="0"/>
              <w:jc w:val="both"/>
              <w:rPr>
                <w:rFonts w:ascii="Times New Roman" w:eastAsia="Times New Roman" w:hAnsi="Times New Roman" w:cs="Times New Roman"/>
                <w:bCs/>
                <w:lang w:val="lv-LV"/>
              </w:rPr>
            </w:pPr>
            <w:r w:rsidRPr="00265F9D">
              <w:rPr>
                <w:rFonts w:ascii="Times New Roman" w:eastAsia="Times New Roman" w:hAnsi="Times New Roman" w:cs="Times New Roman"/>
                <w:bCs/>
                <w:i/>
                <w:lang w:val="lv-LV"/>
              </w:rPr>
              <w:t xml:space="preserve">otra katlu mājā aprīkota ar vismaz 2 </w:t>
            </w:r>
            <w:proofErr w:type="spellStart"/>
            <w:r w:rsidRPr="00265F9D">
              <w:rPr>
                <w:rFonts w:ascii="Times New Roman" w:eastAsia="Times New Roman" w:hAnsi="Times New Roman" w:cs="Times New Roman"/>
                <w:bCs/>
                <w:i/>
                <w:lang w:val="lv-LV"/>
              </w:rPr>
              <w:t>ūdenssildāmiem</w:t>
            </w:r>
            <w:proofErr w:type="spellEnd"/>
            <w:r w:rsidRPr="00265F9D">
              <w:rPr>
                <w:rFonts w:ascii="Times New Roman" w:eastAsia="Times New Roman" w:hAnsi="Times New Roman" w:cs="Times New Roman"/>
                <w:bCs/>
                <w:i/>
                <w:lang w:val="lv-LV"/>
              </w:rPr>
              <w:t xml:space="preserve"> katliem uz dabasgāzes kurināmā un vismaz 1 katla siltuma jauda ir ne mazāka kā 18 MW</w:t>
            </w:r>
            <w:r w:rsidRPr="00265F9D">
              <w:rPr>
                <w:rFonts w:ascii="Times New Roman" w:eastAsia="Times New Roman" w:hAnsi="Times New Roman" w:cs="Times New Roman"/>
                <w:bCs/>
                <w:lang w:val="lv-LV"/>
              </w:rPr>
              <w:t>”.</w:t>
            </w:r>
          </w:p>
          <w:p w:rsidR="0099698E" w:rsidRPr="00265F9D" w:rsidRDefault="0099698E" w:rsidP="0099698E">
            <w:pPr>
              <w:spacing w:after="120" w:line="240" w:lineRule="auto"/>
              <w:jc w:val="both"/>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Iepirkuma komisija apspriežas un konstatē, ka atklāta konkursa nolikuma 19.3.punktā ietvertās prasības bija saprotamas divējādi. Proti, pasūtītāja griba bija, lai 19.3.1.1., 19.3.1.2.punktā minētās prasības tiktu izpildītas projektēšanas līguma izpildes laikā, ieprojektējot izstrādājamā apliecinājuma kartē vai būvprojektā, bet 19.3.2.1., 19.3.2.2.punktā minētās prasības tiktu izpildītas būvdarbu līguma izpildes laikā, būvējot katlu māju pārbūves, atjaunošanas vai jaunbūves (izbūves) būvdarbu laikā. Vienlaikus ieinteresētās personas iepriekšminētās prasības varēja attiecināt uz jau pastāvošiem objektiem, kuriem būtu jāveic apliecinājuma kartes vai būvprojekta izstrāde, vai būvdarbi.</w:t>
            </w:r>
          </w:p>
          <w:p w:rsidR="0099698E" w:rsidRPr="00265F9D" w:rsidRDefault="0099698E" w:rsidP="0099698E">
            <w:pPr>
              <w:spacing w:after="120" w:line="240" w:lineRule="auto"/>
              <w:jc w:val="both"/>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Iepirkuma komisija atzīmē, ka Augstākās tiesas Administratīvo lietu departaments 2008.gada 29.aprīļa spriedumā lietā Nr. SKA-139/2008 norādījis: „</w:t>
            </w:r>
            <w:r w:rsidRPr="00265F9D">
              <w:rPr>
                <w:rFonts w:ascii="Times New Roman" w:eastAsia="Times New Roman" w:hAnsi="Times New Roman" w:cs="Times New Roman"/>
                <w:bCs/>
                <w:i/>
                <w:iCs/>
                <w:lang w:val="lv-LV"/>
              </w:rPr>
              <w:t xml:space="preserve">Neskaidri var būt ne tikai likumi, bet arī gribas izteikumi. </w:t>
            </w:r>
            <w:proofErr w:type="spellStart"/>
            <w:r w:rsidRPr="00265F9D">
              <w:rPr>
                <w:rFonts w:ascii="Times New Roman" w:eastAsia="Times New Roman" w:hAnsi="Times New Roman" w:cs="Times New Roman"/>
                <w:bCs/>
                <w:i/>
                <w:iCs/>
              </w:rPr>
              <w:t>Bieži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tas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ir</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saistīts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ar</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apstākli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ka</w:t>
            </w:r>
            <w:proofErr w:type="spellEnd"/>
            <w:r w:rsidRPr="00265F9D">
              <w:rPr>
                <w:rFonts w:ascii="Times New Roman" w:eastAsia="Times New Roman" w:hAnsi="Times New Roman" w:cs="Times New Roman"/>
                <w:bCs/>
                <w:i/>
                <w:iCs/>
              </w:rPr>
              <w:t xml:space="preserve"> tie </w:t>
            </w:r>
            <w:proofErr w:type="spellStart"/>
            <w:r w:rsidRPr="00265F9D">
              <w:rPr>
                <w:rFonts w:ascii="Times New Roman" w:eastAsia="Times New Roman" w:hAnsi="Times New Roman" w:cs="Times New Roman"/>
                <w:bCs/>
                <w:i/>
                <w:iCs/>
              </w:rPr>
              <w:t>tiek</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formulēti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vārdos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Līdz</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ar</w:t>
            </w:r>
            <w:proofErr w:type="spellEnd"/>
            <w:r w:rsidRPr="00265F9D">
              <w:rPr>
                <w:rFonts w:ascii="Times New Roman" w:eastAsia="Times New Roman" w:hAnsi="Times New Roman" w:cs="Times New Roman"/>
                <w:bCs/>
                <w:i/>
                <w:iCs/>
              </w:rPr>
              <w:t xml:space="preserve"> to </w:t>
            </w:r>
            <w:proofErr w:type="spellStart"/>
            <w:r w:rsidRPr="00265F9D">
              <w:rPr>
                <w:rFonts w:ascii="Times New Roman" w:eastAsia="Times New Roman" w:hAnsi="Times New Roman" w:cs="Times New Roman"/>
                <w:bCs/>
                <w:i/>
                <w:iCs/>
              </w:rPr>
              <w:t>pastāv</w:t>
            </w:r>
            <w:proofErr w:type="spellEnd"/>
            <w:r w:rsidRPr="00265F9D">
              <w:rPr>
                <w:rFonts w:ascii="Times New Roman" w:eastAsia="Times New Roman" w:hAnsi="Times New Roman" w:cs="Times New Roman"/>
                <w:bCs/>
                <w:i/>
                <w:iCs/>
              </w:rPr>
              <w:t xml:space="preserve"> risks, </w:t>
            </w:r>
            <w:proofErr w:type="spellStart"/>
            <w:r w:rsidRPr="00265F9D">
              <w:rPr>
                <w:rFonts w:ascii="Times New Roman" w:eastAsia="Times New Roman" w:hAnsi="Times New Roman" w:cs="Times New Roman"/>
                <w:bCs/>
                <w:i/>
                <w:iCs/>
              </w:rPr>
              <w:t>ka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tas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ko</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saprot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izteikuma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adresāts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neatbilst</w:t>
            </w:r>
            <w:proofErr w:type="spellEnd"/>
            <w:r w:rsidRPr="00265F9D">
              <w:rPr>
                <w:rFonts w:ascii="Times New Roman" w:eastAsia="Times New Roman" w:hAnsi="Times New Roman" w:cs="Times New Roman"/>
                <w:bCs/>
                <w:i/>
                <w:iCs/>
              </w:rPr>
              <w:t xml:space="preserve"> tam, </w:t>
            </w:r>
            <w:proofErr w:type="spellStart"/>
            <w:r w:rsidRPr="00265F9D">
              <w:rPr>
                <w:rFonts w:ascii="Times New Roman" w:eastAsia="Times New Roman" w:hAnsi="Times New Roman" w:cs="Times New Roman"/>
                <w:bCs/>
                <w:i/>
                <w:iCs/>
              </w:rPr>
              <w:t>ko</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gribējis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pateikt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izteicējs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Tātad</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pastāv</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mērķu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konflikts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vai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spēks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jādod</w:t>
            </w:r>
            <w:proofErr w:type="spellEnd"/>
            <w:r w:rsidRPr="00265F9D">
              <w:rPr>
                <w:rFonts w:ascii="Times New Roman" w:eastAsia="Times New Roman" w:hAnsi="Times New Roman" w:cs="Times New Roman"/>
                <w:bCs/>
                <w:i/>
                <w:iCs/>
              </w:rPr>
              <w:t xml:space="preserve"> tam, </w:t>
            </w:r>
            <w:proofErr w:type="spellStart"/>
            <w:r w:rsidRPr="00265F9D">
              <w:rPr>
                <w:rFonts w:ascii="Times New Roman" w:eastAsia="Times New Roman" w:hAnsi="Times New Roman" w:cs="Times New Roman"/>
                <w:bCs/>
                <w:i/>
                <w:iCs/>
              </w:rPr>
              <w:t>ko</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izteicējs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patiesi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vēlējies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vai</w:t>
            </w:r>
            <w:proofErr w:type="spellEnd"/>
            <w:r w:rsidRPr="00265F9D">
              <w:rPr>
                <w:rFonts w:ascii="Times New Roman" w:eastAsia="Times New Roman" w:hAnsi="Times New Roman" w:cs="Times New Roman"/>
                <w:bCs/>
                <w:i/>
                <w:iCs/>
              </w:rPr>
              <w:t xml:space="preserve"> tam, </w:t>
            </w:r>
            <w:proofErr w:type="spellStart"/>
            <w:r w:rsidRPr="00265F9D">
              <w:rPr>
                <w:rFonts w:ascii="Times New Roman" w:eastAsia="Times New Roman" w:hAnsi="Times New Roman" w:cs="Times New Roman"/>
                <w:bCs/>
                <w:i/>
                <w:iCs/>
              </w:rPr>
              <w:t>ko</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sapratis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adresāts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Šo</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konfliktu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risina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dodot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priekšroku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tiesību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drošības</w:t>
            </w:r>
            <w:proofErr w:type="spellEnd"/>
            <w:r w:rsidRPr="00265F9D">
              <w:rPr>
                <w:rFonts w:ascii="Times New Roman" w:eastAsia="Times New Roman" w:hAnsi="Times New Roman" w:cs="Times New Roman"/>
                <w:bCs/>
                <w:i/>
                <w:iCs/>
              </w:rPr>
              <w:t xml:space="preserve"> un </w:t>
            </w:r>
            <w:proofErr w:type="spellStart"/>
            <w:r w:rsidRPr="00265F9D">
              <w:rPr>
                <w:rFonts w:ascii="Times New Roman" w:eastAsia="Times New Roman" w:hAnsi="Times New Roman" w:cs="Times New Roman"/>
                <w:bCs/>
                <w:i/>
                <w:iCs/>
              </w:rPr>
              <w:t>prognozējamības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principam</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kurš</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izteikuma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adresāta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interešu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aizsardzības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nolūkos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liek</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uzskatīt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adresātam</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saistošs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ir</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izteikums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kādu</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tas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varēja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saprast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kā</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izteicēja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gribu</w:t>
            </w:r>
            <w:proofErr w:type="spellEnd"/>
            <w:r w:rsidRPr="00265F9D">
              <w:rPr>
                <w:rFonts w:ascii="Times New Roman" w:eastAsia="Times New Roman" w:hAnsi="Times New Roman" w:cs="Times New Roman"/>
                <w:bCs/>
                <w:i/>
                <w:iCs/>
              </w:rPr>
              <w:t>.</w:t>
            </w:r>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Savukārt</w:t>
            </w:r>
            <w:proofErr w:type="spellEnd"/>
            <w:r w:rsidRPr="00265F9D">
              <w:rPr>
                <w:rFonts w:ascii="Times New Roman" w:eastAsia="Times New Roman" w:hAnsi="Times New Roman" w:cs="Times New Roman"/>
                <w:bCs/>
              </w:rPr>
              <w:t xml:space="preserve"> 2017.gada 3.maija </w:t>
            </w:r>
            <w:proofErr w:type="spellStart"/>
            <w:r w:rsidRPr="00265F9D">
              <w:rPr>
                <w:rFonts w:ascii="Times New Roman" w:eastAsia="Times New Roman" w:hAnsi="Times New Roman" w:cs="Times New Roman"/>
                <w:bCs/>
              </w:rPr>
              <w:t>spriedumā</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lietā</w:t>
            </w:r>
            <w:proofErr w:type="spellEnd"/>
            <w:r w:rsidRPr="00265F9D">
              <w:rPr>
                <w:rFonts w:ascii="Times New Roman" w:eastAsia="Times New Roman" w:hAnsi="Times New Roman" w:cs="Times New Roman"/>
                <w:bCs/>
              </w:rPr>
              <w:t xml:space="preserve"> Nr.SKA-47/2017 </w:t>
            </w:r>
            <w:proofErr w:type="spellStart"/>
            <w:r w:rsidRPr="00265F9D">
              <w:rPr>
                <w:rFonts w:ascii="Times New Roman" w:eastAsia="Times New Roman" w:hAnsi="Times New Roman" w:cs="Times New Roman"/>
                <w:bCs/>
              </w:rPr>
              <w:t>Augstākās</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tiesas</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Administratīvo</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lietu</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departaments</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skaidrojis</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rPr>
              <w:t>ka</w:t>
            </w:r>
            <w:proofErr w:type="spellEnd"/>
            <w:r w:rsidRPr="00265F9D">
              <w:rPr>
                <w:rFonts w:ascii="Times New Roman" w:eastAsia="Times New Roman" w:hAnsi="Times New Roman" w:cs="Times New Roman"/>
                <w:bCs/>
              </w:rPr>
              <w:t xml:space="preserve"> </w:t>
            </w:r>
            <w:proofErr w:type="spellStart"/>
            <w:r w:rsidRPr="00265F9D">
              <w:rPr>
                <w:rFonts w:ascii="Times New Roman" w:eastAsia="Times New Roman" w:hAnsi="Times New Roman" w:cs="Times New Roman"/>
                <w:bCs/>
                <w:i/>
                <w:iCs/>
              </w:rPr>
              <w:t>nozīme</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ir</w:t>
            </w:r>
            <w:proofErr w:type="spellEnd"/>
            <w:r w:rsidRPr="00265F9D">
              <w:rPr>
                <w:rFonts w:ascii="Times New Roman" w:eastAsia="Times New Roman" w:hAnsi="Times New Roman" w:cs="Times New Roman"/>
                <w:bCs/>
                <w:i/>
                <w:iCs/>
              </w:rPr>
              <w:t xml:space="preserve"> tam, </w:t>
            </w:r>
            <w:proofErr w:type="spellStart"/>
            <w:r w:rsidRPr="00265F9D">
              <w:rPr>
                <w:rFonts w:ascii="Times New Roman" w:eastAsia="Times New Roman" w:hAnsi="Times New Roman" w:cs="Times New Roman"/>
                <w:bCs/>
                <w:i/>
                <w:iCs/>
              </w:rPr>
              <w:t>kā</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pretendenti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izteikuma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adresāti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prasības</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objektīvi</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varēja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saprast</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kā</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pasūtītāja</w:t>
            </w:r>
            <w:proofErr w:type="spellEnd"/>
            <w:r w:rsidRPr="00265F9D">
              <w:rPr>
                <w:rFonts w:ascii="Times New Roman" w:eastAsia="Times New Roman" w:hAnsi="Times New Roman" w:cs="Times New Roman"/>
                <w:bCs/>
                <w:i/>
                <w:iCs/>
              </w:rPr>
              <w:t xml:space="preserve"> </w:t>
            </w:r>
            <w:proofErr w:type="spellStart"/>
            <w:r w:rsidRPr="00265F9D">
              <w:rPr>
                <w:rFonts w:ascii="Times New Roman" w:eastAsia="Times New Roman" w:hAnsi="Times New Roman" w:cs="Times New Roman"/>
                <w:bCs/>
                <w:i/>
                <w:iCs/>
              </w:rPr>
              <w:t>gribu</w:t>
            </w:r>
            <w:proofErr w:type="spellEnd"/>
            <w:r w:rsidRPr="00265F9D">
              <w:rPr>
                <w:rFonts w:ascii="Times New Roman" w:eastAsia="Times New Roman" w:hAnsi="Times New Roman" w:cs="Times New Roman"/>
                <w:bCs/>
              </w:rPr>
              <w:t>.</w:t>
            </w:r>
          </w:p>
          <w:p w:rsidR="0099698E" w:rsidRPr="00265F9D" w:rsidRDefault="0099698E" w:rsidP="0099698E">
            <w:pPr>
              <w:spacing w:after="120" w:line="240" w:lineRule="auto"/>
              <w:jc w:val="both"/>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 xml:space="preserve">Iepirkuma komisija apspriežas un, ņemot vērā iepriekšminēto, kā arī lai nodrošinātu objektīvu, pārskatāmu, godīgu atklāta konkursa norisi, kā arī, lai </w:t>
            </w:r>
            <w:r w:rsidRPr="00265F9D">
              <w:rPr>
                <w:rFonts w:ascii="Times New Roman" w:eastAsia="Times New Roman" w:hAnsi="Times New Roman" w:cs="Times New Roman"/>
                <w:bCs/>
                <w:lang w:val="lv-LV"/>
              </w:rPr>
              <w:lastRenderedPageBreak/>
              <w:t xml:space="preserve">neradītu šaubas pārējiem pretendentiem, kas varēja piedalīties atklātā konkursā, </w:t>
            </w:r>
            <w:r w:rsidRPr="00265F9D">
              <w:rPr>
                <w:rFonts w:ascii="Times New Roman" w:eastAsia="Times New Roman" w:hAnsi="Times New Roman" w:cs="Times New Roman"/>
                <w:bCs/>
                <w:iCs/>
                <w:lang w:val="lv-LV"/>
              </w:rPr>
              <w:t>secina</w:t>
            </w:r>
            <w:r w:rsidRPr="00265F9D">
              <w:rPr>
                <w:rFonts w:ascii="Times New Roman" w:eastAsia="Times New Roman" w:hAnsi="Times New Roman" w:cs="Times New Roman"/>
                <w:bCs/>
                <w:lang w:val="lv-LV"/>
              </w:rPr>
              <w:t xml:space="preserve">, ka nepieciešams pārtraukt atklātu konkursu, ņemot vērā to, ka atklāta konkursa nolikumā ietvertās </w:t>
            </w:r>
            <w:r w:rsidRPr="00265F9D">
              <w:rPr>
                <w:rFonts w:ascii="Times New Roman" w:eastAsia="Times New Roman" w:hAnsi="Times New Roman" w:cs="Times New Roman"/>
                <w:bCs/>
                <w:iCs/>
                <w:lang w:val="lv-LV"/>
              </w:rPr>
              <w:t>prasības ir divējādi saprotamas. Iepriekšminētais netieši izriet arī no Iepirkumu uzraudzības biroja 2017.gada 3.jūlija lēmumā Nr.4-1.2/17-148/2 norādītā.</w:t>
            </w:r>
          </w:p>
          <w:p w:rsidR="0099698E" w:rsidRPr="00265F9D" w:rsidRDefault="0099698E" w:rsidP="0099698E">
            <w:pPr>
              <w:spacing w:after="120" w:line="240" w:lineRule="auto"/>
              <w:jc w:val="both"/>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 xml:space="preserve">Iepirkuma komisijas loceklis </w:t>
            </w:r>
            <w:proofErr w:type="spellStart"/>
            <w:r w:rsidRPr="00265F9D">
              <w:rPr>
                <w:rFonts w:ascii="Times New Roman" w:eastAsia="Times New Roman" w:hAnsi="Times New Roman" w:cs="Times New Roman"/>
                <w:bCs/>
                <w:lang w:val="lv-LV"/>
              </w:rPr>
              <w:t>J.Artekovs</w:t>
            </w:r>
            <w:proofErr w:type="spellEnd"/>
            <w:r w:rsidRPr="00265F9D">
              <w:rPr>
                <w:rFonts w:ascii="Times New Roman" w:eastAsia="Times New Roman" w:hAnsi="Times New Roman" w:cs="Times New Roman"/>
                <w:bCs/>
                <w:lang w:val="lv-LV"/>
              </w:rPr>
              <w:t xml:space="preserve"> informē, ka saskaņā ar atklāta konkursa nolikuma 29.5.apakšpunktu, pasūtītājam ir tiesības jebkurā brīdī pārtraukt atklātu konkursu, ja tam ir objektīvs pamatojums un par to ir nosūtīts paziņojums Iepirkumu uzraudzības birojam un visiem pretendentiem. </w:t>
            </w:r>
            <w:r w:rsidRPr="00265F9D">
              <w:rPr>
                <w:rFonts w:ascii="Times New Roman" w:eastAsia="Times New Roman" w:hAnsi="Times New Roman" w:cs="Times New Roman"/>
                <w:lang w:val="lv-LV"/>
              </w:rPr>
              <w:t>Vienlaikus Ministru kabineta 2017.gada 28.februāra noteikumu Nr.107 “</w:t>
            </w:r>
            <w:r w:rsidRPr="00265F9D">
              <w:rPr>
                <w:rFonts w:ascii="Times New Roman" w:eastAsia="Times New Roman" w:hAnsi="Times New Roman" w:cs="Times New Roman"/>
                <w:bCs/>
                <w:lang w:val="lv-LV"/>
              </w:rPr>
              <w:t>Iepirkuma procedūru un metu konkursu norises kārtība” 230.punkta otrais teikums nosaka, ka pasūtītājs var jebkurā brīdī pārtraukt izsludinātu iepirkuma procedūru vai metu konkursu, ja tam ir objektīvs pamatojums.</w:t>
            </w:r>
          </w:p>
          <w:p w:rsidR="0099698E" w:rsidRPr="00265F9D" w:rsidRDefault="0099698E" w:rsidP="0099698E">
            <w:pPr>
              <w:spacing w:after="120" w:line="240" w:lineRule="auto"/>
              <w:jc w:val="both"/>
              <w:rPr>
                <w:rFonts w:ascii="Times New Roman" w:eastAsia="Times New Roman" w:hAnsi="Times New Roman" w:cs="Times New Roman"/>
                <w:bCs/>
                <w:lang w:val="lv-LV"/>
              </w:rPr>
            </w:pPr>
            <w:r w:rsidRPr="00265F9D">
              <w:rPr>
                <w:rFonts w:ascii="Times New Roman" w:eastAsia="Times New Roman" w:hAnsi="Times New Roman" w:cs="Times New Roman"/>
                <w:b/>
                <w:lang w:val="lv-LV"/>
              </w:rPr>
              <w:t xml:space="preserve">Ņemot vērā iepriekšminēto un pamatojoties uz atklāta konkursa nolikuma </w:t>
            </w:r>
            <w:r w:rsidRPr="00265F9D">
              <w:rPr>
                <w:rFonts w:ascii="Times New Roman" w:eastAsia="Times New Roman" w:hAnsi="Times New Roman" w:cs="Times New Roman"/>
                <w:b/>
                <w:bCs/>
                <w:lang w:val="lv-LV"/>
              </w:rPr>
              <w:t>29.5.</w:t>
            </w:r>
            <w:r w:rsidRPr="00265F9D">
              <w:rPr>
                <w:rFonts w:ascii="Times New Roman" w:eastAsia="Times New Roman" w:hAnsi="Times New Roman" w:cs="Times New Roman"/>
                <w:b/>
                <w:lang w:val="lv-LV"/>
              </w:rPr>
              <w:t>apakšpunktu, Publisko iepirkumu likuma 37.panta trešo daļu, Ministru kabineta 2017.gada 28.februāra noteikumu Nr.107 “</w:t>
            </w:r>
            <w:r w:rsidRPr="00265F9D">
              <w:rPr>
                <w:rFonts w:ascii="Times New Roman" w:eastAsia="Times New Roman" w:hAnsi="Times New Roman" w:cs="Times New Roman"/>
                <w:b/>
                <w:bCs/>
                <w:lang w:val="lv-LV"/>
              </w:rPr>
              <w:t>Iepirkuma procedūru un metu konkursu norises kārtība”</w:t>
            </w:r>
            <w:r w:rsidRPr="00265F9D">
              <w:rPr>
                <w:rFonts w:ascii="Times New Roman" w:eastAsia="Times New Roman" w:hAnsi="Times New Roman" w:cs="Times New Roman"/>
                <w:b/>
                <w:lang w:val="lv-LV"/>
              </w:rPr>
              <w:t xml:space="preserve"> 230.punktu,</w:t>
            </w:r>
            <w:r w:rsidRPr="00265F9D">
              <w:rPr>
                <w:rFonts w:ascii="Times New Roman" w:eastAsia="Times New Roman" w:hAnsi="Times New Roman" w:cs="Times New Roman"/>
                <w:lang w:val="lv-LV"/>
              </w:rPr>
              <w:t xml:space="preserve"> </w:t>
            </w:r>
            <w:r w:rsidRPr="00265F9D">
              <w:rPr>
                <w:rFonts w:ascii="Times New Roman" w:eastAsia="Times New Roman" w:hAnsi="Times New Roman" w:cs="Times New Roman"/>
                <w:b/>
                <w:lang w:val="lv-LV"/>
              </w:rPr>
              <w:t>iepirkuma komisija</w:t>
            </w:r>
            <w:r w:rsidRPr="00265F9D">
              <w:rPr>
                <w:rFonts w:ascii="Times New Roman" w:eastAsia="Times New Roman" w:hAnsi="Times New Roman" w:cs="Times New Roman"/>
                <w:lang w:val="lv-LV"/>
              </w:rPr>
              <w:t xml:space="preserve"> </w:t>
            </w:r>
            <w:r w:rsidRPr="00265F9D">
              <w:rPr>
                <w:rFonts w:ascii="Times New Roman" w:eastAsia="Times New Roman" w:hAnsi="Times New Roman" w:cs="Times New Roman"/>
                <w:b/>
                <w:lang w:val="lv-LV"/>
              </w:rPr>
              <w:t>nolemj:</w:t>
            </w:r>
          </w:p>
          <w:p w:rsidR="0099698E" w:rsidRPr="00265F9D" w:rsidRDefault="0099698E" w:rsidP="0099698E">
            <w:pPr>
              <w:numPr>
                <w:ilvl w:val="2"/>
                <w:numId w:val="1"/>
              </w:numPr>
              <w:spacing w:after="120" w:line="240" w:lineRule="auto"/>
              <w:ind w:left="346" w:hanging="346"/>
              <w:jc w:val="both"/>
              <w:rPr>
                <w:rFonts w:ascii="Times New Roman" w:eastAsia="Times New Roman" w:hAnsi="Times New Roman" w:cs="Times New Roman"/>
                <w:b/>
                <w:bCs/>
                <w:lang w:val="lv-LV"/>
              </w:rPr>
            </w:pPr>
            <w:r w:rsidRPr="00265F9D">
              <w:rPr>
                <w:rFonts w:ascii="Times New Roman" w:eastAsia="Times New Roman" w:hAnsi="Times New Roman" w:cs="Times New Roman"/>
                <w:b/>
                <w:bCs/>
                <w:lang w:val="lv-LV"/>
              </w:rPr>
              <w:t xml:space="preserve">pārtraukt atklātu konkursu “Apliecinājuma kartes izstrāde un būvdarbi ūdenssildāmā katla uzstādīšanai un jauna dūmeņa ierīkošanai 18.novembra ielā 2, Daugavpilī”, identifikācijas </w:t>
            </w:r>
            <w:proofErr w:type="spellStart"/>
            <w:r w:rsidRPr="00265F9D">
              <w:rPr>
                <w:rFonts w:ascii="Times New Roman" w:eastAsia="Times New Roman" w:hAnsi="Times New Roman" w:cs="Times New Roman"/>
                <w:b/>
                <w:bCs/>
                <w:lang w:val="lv-LV"/>
              </w:rPr>
              <w:t>Nr.DPD</w:t>
            </w:r>
            <w:proofErr w:type="spellEnd"/>
            <w:r w:rsidRPr="00265F9D">
              <w:rPr>
                <w:rFonts w:ascii="Times New Roman" w:eastAsia="Times New Roman" w:hAnsi="Times New Roman" w:cs="Times New Roman"/>
                <w:b/>
                <w:bCs/>
                <w:lang w:val="lv-LV"/>
              </w:rPr>
              <w:t xml:space="preserve"> 2018/12;</w:t>
            </w:r>
          </w:p>
          <w:p w:rsidR="0099698E" w:rsidRPr="00265F9D" w:rsidRDefault="0099698E" w:rsidP="0099698E">
            <w:pPr>
              <w:numPr>
                <w:ilvl w:val="2"/>
                <w:numId w:val="1"/>
              </w:numPr>
              <w:spacing w:after="120" w:line="240" w:lineRule="auto"/>
              <w:ind w:left="346" w:hanging="346"/>
              <w:jc w:val="both"/>
              <w:rPr>
                <w:rFonts w:ascii="Times New Roman" w:eastAsia="Times New Roman" w:hAnsi="Times New Roman" w:cs="Times New Roman"/>
                <w:b/>
                <w:bCs/>
                <w:lang w:val="lv-LV"/>
              </w:rPr>
            </w:pPr>
            <w:r w:rsidRPr="00265F9D">
              <w:rPr>
                <w:rFonts w:ascii="Times New Roman" w:eastAsia="Times New Roman" w:hAnsi="Times New Roman" w:cs="Times New Roman"/>
                <w:b/>
                <w:lang w:val="lv-LV"/>
              </w:rPr>
              <w:t xml:space="preserve">uzdot iepirkuma komisijas loceklim </w:t>
            </w:r>
            <w:proofErr w:type="spellStart"/>
            <w:r w:rsidRPr="00265F9D">
              <w:rPr>
                <w:rFonts w:ascii="Times New Roman" w:eastAsia="Times New Roman" w:hAnsi="Times New Roman" w:cs="Times New Roman"/>
                <w:b/>
                <w:lang w:val="lv-LV"/>
              </w:rPr>
              <w:t>J.Artekovam</w:t>
            </w:r>
            <w:proofErr w:type="spellEnd"/>
            <w:r w:rsidRPr="00265F9D">
              <w:rPr>
                <w:rFonts w:ascii="Times New Roman" w:eastAsia="Times New Roman" w:hAnsi="Times New Roman" w:cs="Times New Roman"/>
                <w:b/>
                <w:lang w:val="lv-LV"/>
              </w:rPr>
              <w:t xml:space="preserve"> triju darbdienu laikā pēc lēmuma pieņemšanas vienlaikus informēt visus pretendentus </w:t>
            </w:r>
            <w:r w:rsidRPr="00265F9D">
              <w:rPr>
                <w:rFonts w:ascii="Times New Roman" w:eastAsia="Times New Roman" w:hAnsi="Times New Roman" w:cs="Times New Roman"/>
                <w:b/>
                <w:bCs/>
                <w:lang w:val="lv-LV"/>
              </w:rPr>
              <w:t>par visiem iemesliem, kuru dēļ</w:t>
            </w:r>
            <w:r w:rsidRPr="00265F9D">
              <w:rPr>
                <w:rFonts w:ascii="Times New Roman" w:eastAsia="Times New Roman" w:hAnsi="Times New Roman" w:cs="Times New Roman"/>
                <w:b/>
                <w:lang w:val="lv-LV"/>
              </w:rPr>
              <w:t xml:space="preserve"> atklāts konkurss tiek pārtraukts</w:t>
            </w:r>
            <w:r w:rsidRPr="00265F9D">
              <w:rPr>
                <w:rFonts w:ascii="Times New Roman" w:eastAsia="Times New Roman" w:hAnsi="Times New Roman" w:cs="Times New Roman"/>
                <w:b/>
                <w:bCs/>
                <w:lang w:val="lv-LV"/>
              </w:rPr>
              <w:t>;</w:t>
            </w:r>
          </w:p>
          <w:p w:rsidR="0099698E" w:rsidRPr="00265F9D" w:rsidRDefault="0099698E" w:rsidP="0099698E">
            <w:pPr>
              <w:numPr>
                <w:ilvl w:val="2"/>
                <w:numId w:val="1"/>
              </w:numPr>
              <w:spacing w:after="120" w:line="240" w:lineRule="auto"/>
              <w:ind w:left="346" w:hanging="346"/>
              <w:jc w:val="both"/>
              <w:rPr>
                <w:rFonts w:ascii="Times New Roman" w:eastAsia="Times New Roman" w:hAnsi="Times New Roman" w:cs="Times New Roman"/>
                <w:b/>
                <w:bCs/>
                <w:lang w:val="lv-LV"/>
              </w:rPr>
            </w:pPr>
            <w:r w:rsidRPr="00265F9D">
              <w:rPr>
                <w:rFonts w:ascii="Times New Roman" w:eastAsia="Times New Roman" w:hAnsi="Times New Roman" w:cs="Times New Roman"/>
                <w:b/>
                <w:bCs/>
                <w:lang w:val="lv-LV"/>
              </w:rPr>
              <w:t xml:space="preserve">uzdot iepirkuma komisijas loceklim </w:t>
            </w:r>
            <w:proofErr w:type="spellStart"/>
            <w:r w:rsidRPr="00265F9D">
              <w:rPr>
                <w:rFonts w:ascii="Times New Roman" w:eastAsia="Times New Roman" w:hAnsi="Times New Roman" w:cs="Times New Roman"/>
                <w:b/>
                <w:bCs/>
                <w:lang w:val="lv-LV"/>
              </w:rPr>
              <w:t>J.Artekovam</w:t>
            </w:r>
            <w:proofErr w:type="spellEnd"/>
            <w:r w:rsidRPr="00265F9D">
              <w:rPr>
                <w:rFonts w:ascii="Times New Roman" w:eastAsia="Times New Roman" w:hAnsi="Times New Roman" w:cs="Times New Roman"/>
                <w:b/>
                <w:bCs/>
                <w:lang w:val="lv-LV"/>
              </w:rPr>
              <w:t xml:space="preserve"> desmit darbdienu laikā pēc tam, kad pieņemts lēmums par atklāta konkursa pārtraukšanu, iesniegt publicēšanai publikāciju vadības sistēmā paziņojumu par līguma slēgšanas tiesību piešķiršanu;</w:t>
            </w:r>
          </w:p>
          <w:p w:rsidR="0099698E" w:rsidRPr="00265F9D" w:rsidRDefault="0099698E" w:rsidP="0099698E">
            <w:pPr>
              <w:numPr>
                <w:ilvl w:val="2"/>
                <w:numId w:val="1"/>
              </w:numPr>
              <w:spacing w:after="120" w:line="240" w:lineRule="auto"/>
              <w:ind w:left="346" w:hanging="346"/>
              <w:jc w:val="both"/>
              <w:rPr>
                <w:rFonts w:ascii="Times New Roman" w:eastAsia="Times New Roman" w:hAnsi="Times New Roman" w:cs="Times New Roman"/>
                <w:b/>
                <w:bCs/>
                <w:lang w:val="lv-LV"/>
              </w:rPr>
            </w:pPr>
            <w:r w:rsidRPr="00265F9D">
              <w:rPr>
                <w:rFonts w:ascii="Times New Roman" w:eastAsia="Times New Roman" w:hAnsi="Times New Roman" w:cs="Times New Roman"/>
                <w:b/>
                <w:lang w:val="lv-LV"/>
              </w:rPr>
              <w:t xml:space="preserve">uzdot iepirkuma komisijas loceklim </w:t>
            </w:r>
            <w:proofErr w:type="spellStart"/>
            <w:r w:rsidRPr="00265F9D">
              <w:rPr>
                <w:rFonts w:ascii="Times New Roman" w:eastAsia="Times New Roman" w:hAnsi="Times New Roman" w:cs="Times New Roman"/>
                <w:b/>
                <w:lang w:val="lv-LV"/>
              </w:rPr>
              <w:t>J.Artekovam</w:t>
            </w:r>
            <w:proofErr w:type="spellEnd"/>
            <w:r w:rsidRPr="00265F9D">
              <w:rPr>
                <w:rFonts w:ascii="Times New Roman" w:eastAsia="Times New Roman" w:hAnsi="Times New Roman" w:cs="Times New Roman"/>
                <w:b/>
                <w:lang w:val="lv-LV"/>
              </w:rPr>
              <w:t xml:space="preserve"> piecu darbdienu laikā pēc lēmuma pieņemšanas par iepirkuma procedūras rezultātiem nosūtīt iepirkuma procedūras ziņojumu publicēšanai Daugavpils pilsētas domes tīmekļvietnē </w:t>
            </w:r>
            <w:hyperlink r:id="rId6" w:history="1">
              <w:r w:rsidRPr="00265F9D">
                <w:rPr>
                  <w:rStyle w:val="Hyperlink"/>
                  <w:rFonts w:ascii="Times New Roman" w:eastAsia="Times New Roman" w:hAnsi="Times New Roman" w:cs="Times New Roman"/>
                  <w:b/>
                  <w:lang w:val="lv-LV"/>
                </w:rPr>
                <w:t>www.daugavpils.lv</w:t>
              </w:r>
            </w:hyperlink>
            <w:r w:rsidRPr="00265F9D">
              <w:rPr>
                <w:rFonts w:ascii="Times New Roman" w:eastAsia="Times New Roman" w:hAnsi="Times New Roman" w:cs="Times New Roman"/>
                <w:b/>
                <w:lang w:val="lv-LV"/>
              </w:rPr>
              <w:t>.</w:t>
            </w:r>
          </w:p>
          <w:p w:rsidR="00646DC1" w:rsidRPr="00265F9D" w:rsidRDefault="0099698E" w:rsidP="0099698E">
            <w:pPr>
              <w:spacing w:before="60" w:after="60" w:line="20" w:lineRule="atLeast"/>
              <w:jc w:val="both"/>
              <w:rPr>
                <w:rFonts w:ascii="Times New Roman" w:eastAsia="Calibri" w:hAnsi="Times New Roman" w:cs="Times New Roman"/>
                <w:bCs/>
                <w:highlight w:val="lightGray"/>
                <w:lang w:val="lv-LV" w:eastAsia="ar-SA"/>
              </w:rPr>
            </w:pPr>
            <w:r w:rsidRPr="00265F9D">
              <w:rPr>
                <w:rFonts w:ascii="Times New Roman" w:eastAsia="Times New Roman" w:hAnsi="Times New Roman" w:cs="Times New Roman"/>
                <w:b/>
                <w:bCs/>
                <w:lang w:val="lv-LV"/>
              </w:rPr>
              <w:t>Balsojums:</w:t>
            </w:r>
            <w:r w:rsidRPr="00265F9D">
              <w:rPr>
                <w:rFonts w:ascii="Times New Roman" w:eastAsia="Times New Roman" w:hAnsi="Times New Roman" w:cs="Times New Roman"/>
                <w:bCs/>
                <w:lang w:val="lv-LV"/>
              </w:rPr>
              <w:t xml:space="preserve"> 5 balsis “par”, “pret” – nav.</w:t>
            </w:r>
          </w:p>
        </w:tc>
      </w:tr>
      <w:tr w:rsidR="00646DC1" w:rsidRPr="00265F9D" w:rsidTr="004B2D5A">
        <w:trPr>
          <w:trHeight w:val="95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lastRenderedPageBreak/>
              <w:t>Informācija (ja tā ir zināma) par to iepirkuma līguma vai vispārīgās vienošanās daļu, kuru izraudzītais pretendents plānojis nodot apakšuzņēmējiem, kā arī apakšuzņēmēju nosaukumi</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bCs/>
                <w:lang w:val="lv-LV"/>
              </w:rPr>
            </w:pPr>
            <w:r w:rsidRPr="00265F9D">
              <w:rPr>
                <w:rFonts w:ascii="Times New Roman" w:eastAsia="Times New Roman" w:hAnsi="Times New Roman" w:cs="Times New Roman"/>
                <w:bCs/>
                <w:lang w:val="lv-LV"/>
              </w:rPr>
              <w:t>Nav informācijas.</w:t>
            </w:r>
          </w:p>
        </w:tc>
      </w:tr>
      <w:tr w:rsidR="00646DC1" w:rsidRPr="00265F9D" w:rsidTr="004B2D5A">
        <w:trPr>
          <w:trHeight w:val="119"/>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 xml:space="preserve">Pamatojums lēmumam par katru noraidīto pretendentu, kā arī par katru iepirkuma </w:t>
            </w:r>
            <w:r w:rsidRPr="00265F9D">
              <w:rPr>
                <w:rFonts w:ascii="Times New Roman" w:eastAsia="Times New Roman" w:hAnsi="Times New Roman" w:cs="Times New Roman"/>
                <w:b/>
                <w:lang w:val="lv-LV" w:eastAsia="lv-LV"/>
              </w:rPr>
              <w:lastRenderedPageBreak/>
              <w:t>procedūras dokumentiem neatbilstošu piedāvājumu</w:t>
            </w:r>
          </w:p>
        </w:tc>
        <w:tc>
          <w:tcPr>
            <w:tcW w:w="7116" w:type="dxa"/>
            <w:shd w:val="clear" w:color="auto" w:fill="FFFFFF"/>
            <w:vAlign w:val="center"/>
          </w:tcPr>
          <w:p w:rsidR="00646DC1" w:rsidRPr="00265F9D" w:rsidRDefault="0099698E" w:rsidP="00646DC1">
            <w:pPr>
              <w:spacing w:before="60" w:after="60" w:line="20" w:lineRule="atLeast"/>
              <w:jc w:val="both"/>
              <w:rPr>
                <w:rFonts w:ascii="Times New Roman" w:eastAsia="Times New Roman" w:hAnsi="Times New Roman" w:cs="Times New Roman"/>
                <w:bCs/>
                <w:highlight w:val="lightGray"/>
                <w:lang w:val="lv-LV" w:eastAsia="lv-LV"/>
              </w:rPr>
            </w:pPr>
            <w:r w:rsidRPr="00265F9D">
              <w:rPr>
                <w:rFonts w:ascii="Times New Roman" w:eastAsia="Times New Roman" w:hAnsi="Times New Roman" w:cs="Times New Roman"/>
                <w:bCs/>
                <w:lang w:val="lv-LV" w:eastAsia="lv-LV"/>
              </w:rPr>
              <w:lastRenderedPageBreak/>
              <w:t>Nav attiecināms.</w:t>
            </w:r>
          </w:p>
        </w:tc>
      </w:tr>
      <w:tr w:rsidR="00646DC1" w:rsidRPr="00265F9D" w:rsidTr="004B2D5A">
        <w:trPr>
          <w:trHeight w:val="95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Ja piedāvājumu iesniedzis tikai viens piegādātājs, – pamatojums iepirkuma procedūras nepārtraukšanai saskaņā ar Ministru kabineta 2017.gada 28.februāra noteikumu Nr.107 “</w:t>
            </w:r>
            <w:r w:rsidRPr="00265F9D">
              <w:rPr>
                <w:rFonts w:ascii="Times New Roman" w:eastAsia="Times New Roman" w:hAnsi="Times New Roman" w:cs="Times New Roman"/>
                <w:b/>
                <w:bCs/>
                <w:lang w:val="lv-LV" w:eastAsia="lv-LV"/>
              </w:rPr>
              <w:t>Iepirkuma procedūru un metu konkursu norises kārtība”</w:t>
            </w:r>
            <w:r w:rsidRPr="00265F9D">
              <w:rPr>
                <w:rFonts w:ascii="Times New Roman" w:eastAsia="Times New Roman" w:hAnsi="Times New Roman" w:cs="Times New Roman"/>
                <w:b/>
                <w:lang w:val="lv-LV" w:eastAsia="lv-LV"/>
              </w:rPr>
              <w:t xml:space="preserve"> 19.punktu</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bCs/>
                <w:lang w:val="lv-LV"/>
              </w:rPr>
            </w:pPr>
            <w:r w:rsidRPr="00265F9D">
              <w:rPr>
                <w:rFonts w:ascii="Times New Roman" w:eastAsia="Times New Roman" w:hAnsi="Times New Roman" w:cs="Times New Roman"/>
                <w:lang w:val="lv-LV" w:eastAsia="lv-LV"/>
              </w:rPr>
              <w:t>Nav attiecināms.</w:t>
            </w:r>
          </w:p>
        </w:tc>
      </w:tr>
      <w:tr w:rsidR="00646DC1" w:rsidRPr="00265F9D" w:rsidTr="004B2D5A">
        <w:trPr>
          <w:trHeight w:val="402"/>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Lēmuma pamatojums, ja iepirkuma komisija pieņēmusi lēmumu pārtraukt vai izbeigt iepirkuma procedūru</w:t>
            </w:r>
          </w:p>
        </w:tc>
        <w:tc>
          <w:tcPr>
            <w:tcW w:w="7116" w:type="dxa"/>
            <w:vAlign w:val="center"/>
          </w:tcPr>
          <w:p w:rsidR="00646DC1" w:rsidRPr="00265F9D" w:rsidRDefault="00646DC1"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bCs/>
                <w:lang w:val="lv-LV" w:eastAsia="lv-LV"/>
              </w:rPr>
              <w:t>Skatīt izvērtēšanas kopsavilkumu.</w:t>
            </w:r>
          </w:p>
        </w:tc>
      </w:tr>
      <w:tr w:rsidR="00646DC1" w:rsidRPr="00265F9D" w:rsidTr="004B2D5A">
        <w:trPr>
          <w:trHeight w:val="95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Piedāvājuma noraidīšanas pamatojums, ja iepirkuma komisija atzinusi piedāvājumu par nepamatoti lētu</w:t>
            </w:r>
          </w:p>
        </w:tc>
        <w:tc>
          <w:tcPr>
            <w:tcW w:w="7116" w:type="dxa"/>
            <w:vAlign w:val="center"/>
          </w:tcPr>
          <w:p w:rsidR="00646DC1" w:rsidRPr="00265F9D" w:rsidRDefault="0099698E" w:rsidP="00646DC1">
            <w:pPr>
              <w:spacing w:before="60" w:after="60" w:line="20" w:lineRule="atLeast"/>
              <w:jc w:val="both"/>
              <w:rPr>
                <w:rFonts w:ascii="Times New Roman" w:eastAsia="Times New Roman" w:hAnsi="Times New Roman" w:cs="Times New Roman"/>
                <w:lang w:val="lv-LV" w:eastAsia="lv-LV"/>
              </w:rPr>
            </w:pPr>
            <w:r w:rsidRPr="00265F9D">
              <w:rPr>
                <w:rFonts w:ascii="Times New Roman" w:eastAsia="Times New Roman" w:hAnsi="Times New Roman" w:cs="Times New Roman"/>
                <w:lang w:val="lv-LV" w:eastAsia="lv-LV"/>
              </w:rPr>
              <w:t>Nav attiecināms.</w:t>
            </w:r>
          </w:p>
        </w:tc>
      </w:tr>
      <w:tr w:rsidR="00646DC1" w:rsidRPr="00265F9D" w:rsidTr="004B2D5A">
        <w:trPr>
          <w:trHeight w:val="119"/>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Iemesli, kuru dēļ netiek paredzēta elektroniska piedāvājumu iesniegšana, ja pasūtītājam ir pienākums izmantot piedāvājumu saņemšanai elektroniskās informācijas sistēmas</w:t>
            </w:r>
          </w:p>
        </w:tc>
        <w:tc>
          <w:tcPr>
            <w:tcW w:w="7116" w:type="dxa"/>
            <w:vAlign w:val="center"/>
          </w:tcPr>
          <w:p w:rsidR="00646DC1" w:rsidRPr="00265F9D" w:rsidRDefault="0099698E" w:rsidP="00646DC1">
            <w:pPr>
              <w:spacing w:before="60" w:after="60" w:line="20" w:lineRule="atLeast"/>
              <w:jc w:val="both"/>
              <w:rPr>
                <w:rFonts w:ascii="Times New Roman" w:eastAsia="Calibri" w:hAnsi="Times New Roman" w:cs="Times New Roman"/>
                <w:bCs/>
                <w:lang w:val="lv-LV" w:eastAsia="ar-SA"/>
              </w:rPr>
            </w:pPr>
            <w:r w:rsidRPr="00265F9D">
              <w:rPr>
                <w:rFonts w:ascii="Times New Roman" w:eastAsia="Times New Roman" w:hAnsi="Times New Roman" w:cs="Times New Roman"/>
                <w:lang w:val="lv-LV" w:eastAsia="lv-LV"/>
              </w:rPr>
              <w:t>Nav attiecināms.</w:t>
            </w:r>
          </w:p>
        </w:tc>
      </w:tr>
      <w:tr w:rsidR="00646DC1" w:rsidRPr="00265F9D" w:rsidTr="004B2D5A">
        <w:trPr>
          <w:trHeight w:val="950"/>
        </w:trPr>
        <w:tc>
          <w:tcPr>
            <w:tcW w:w="2665" w:type="dxa"/>
            <w:vAlign w:val="center"/>
          </w:tcPr>
          <w:p w:rsidR="00646DC1" w:rsidRPr="00265F9D" w:rsidRDefault="00646DC1" w:rsidP="00646DC1">
            <w:pPr>
              <w:spacing w:before="60" w:after="60" w:line="20" w:lineRule="atLeast"/>
              <w:jc w:val="center"/>
              <w:rPr>
                <w:rFonts w:ascii="Times New Roman" w:eastAsia="Times New Roman" w:hAnsi="Times New Roman" w:cs="Times New Roman"/>
                <w:b/>
                <w:lang w:val="lv-LV" w:eastAsia="lv-LV"/>
              </w:rPr>
            </w:pPr>
            <w:r w:rsidRPr="00265F9D">
              <w:rPr>
                <w:rFonts w:ascii="Times New Roman" w:eastAsia="Times New Roman" w:hAnsi="Times New Roman" w:cs="Times New Roman"/>
                <w:b/>
                <w:lang w:val="lv-LV" w:eastAsia="lv-LV"/>
              </w:rPr>
              <w:t>Konstatētie interešu konflikti un pasākumi, kas veikti to novēršanai</w:t>
            </w:r>
          </w:p>
        </w:tc>
        <w:tc>
          <w:tcPr>
            <w:tcW w:w="7116" w:type="dxa"/>
            <w:vAlign w:val="center"/>
          </w:tcPr>
          <w:p w:rsidR="00646DC1" w:rsidRPr="00265F9D" w:rsidRDefault="00646DC1" w:rsidP="00646DC1">
            <w:pPr>
              <w:spacing w:before="60" w:after="60" w:line="20" w:lineRule="atLeast"/>
              <w:jc w:val="both"/>
              <w:rPr>
                <w:rFonts w:ascii="Times New Roman" w:eastAsia="Calibri" w:hAnsi="Times New Roman" w:cs="Times New Roman"/>
                <w:bCs/>
                <w:lang w:val="lv-LV" w:eastAsia="ar-SA"/>
              </w:rPr>
            </w:pPr>
            <w:r w:rsidRPr="00265F9D">
              <w:rPr>
                <w:rFonts w:ascii="Times New Roman" w:eastAsia="Calibri" w:hAnsi="Times New Roman" w:cs="Times New Roman"/>
                <w:bCs/>
                <w:lang w:val="lv-LV" w:eastAsia="ar-SA"/>
              </w:rPr>
              <w:t>Nav konstatēti.</w:t>
            </w:r>
          </w:p>
        </w:tc>
      </w:tr>
    </w:tbl>
    <w:p w:rsidR="00646DC1" w:rsidRPr="00646DC1" w:rsidRDefault="00646DC1" w:rsidP="00646DC1">
      <w:pPr>
        <w:tabs>
          <w:tab w:val="left" w:pos="2977"/>
        </w:tabs>
        <w:spacing w:after="0" w:line="240" w:lineRule="auto"/>
        <w:jc w:val="both"/>
        <w:rPr>
          <w:rFonts w:ascii="Times New Roman" w:eastAsia="Times New Roman" w:hAnsi="Times New Roman" w:cs="Times New Roman"/>
          <w:lang w:val="lv-LV" w:eastAsia="lv-LV"/>
        </w:rPr>
      </w:pPr>
    </w:p>
    <w:p w:rsidR="00646DC1" w:rsidRPr="00646DC1" w:rsidRDefault="00646DC1" w:rsidP="00646DC1">
      <w:pPr>
        <w:tabs>
          <w:tab w:val="left" w:pos="2977"/>
        </w:tabs>
        <w:spacing w:after="0" w:line="240" w:lineRule="auto"/>
        <w:jc w:val="both"/>
        <w:rPr>
          <w:rFonts w:ascii="Times New Roman" w:eastAsia="Times New Roman" w:hAnsi="Times New Roman" w:cs="Times New Roman"/>
          <w:lang w:val="lv-LV" w:eastAsia="lv-LV"/>
        </w:rPr>
      </w:pPr>
    </w:p>
    <w:p w:rsidR="00646DC1" w:rsidRPr="00646DC1" w:rsidRDefault="00646DC1" w:rsidP="00646DC1">
      <w:pPr>
        <w:tabs>
          <w:tab w:val="left" w:pos="2977"/>
        </w:tabs>
        <w:spacing w:after="0" w:line="240" w:lineRule="auto"/>
        <w:jc w:val="both"/>
        <w:rPr>
          <w:rFonts w:ascii="Times New Roman" w:eastAsia="Times New Roman" w:hAnsi="Times New Roman" w:cs="Times New Roman"/>
          <w:lang w:val="lv-LV" w:eastAsia="lv-LV"/>
        </w:rPr>
      </w:pPr>
    </w:p>
    <w:p w:rsidR="00646DC1" w:rsidRPr="00646DC1" w:rsidRDefault="00646DC1" w:rsidP="00646DC1">
      <w:pPr>
        <w:tabs>
          <w:tab w:val="left" w:pos="6165"/>
        </w:tabs>
        <w:spacing w:after="120" w:line="240" w:lineRule="auto"/>
        <w:rPr>
          <w:rFonts w:ascii="Times New Roman" w:eastAsia="Times New Roman" w:hAnsi="Times New Roman" w:cs="Times New Roman"/>
          <w:lang w:val="lv-LV"/>
        </w:rPr>
      </w:pPr>
      <w:r w:rsidRPr="00646DC1">
        <w:rPr>
          <w:rFonts w:ascii="Times New Roman" w:eastAsia="Times New Roman" w:hAnsi="Times New Roman" w:cs="Times New Roman"/>
          <w:lang w:val="lv-LV"/>
        </w:rPr>
        <w:t xml:space="preserve">Iepirkuma komisijas priekšsēdētājs                                 </w:t>
      </w:r>
      <w:r w:rsidRPr="00646DC1">
        <w:rPr>
          <w:rFonts w:ascii="Times New Roman" w:eastAsia="Times New Roman" w:hAnsi="Times New Roman" w:cs="Times New Roman"/>
          <w:i/>
          <w:lang w:val="lv-LV"/>
        </w:rPr>
        <w:t>(personiskais paraksts)</w:t>
      </w:r>
      <w:r w:rsidRPr="00646DC1">
        <w:rPr>
          <w:rFonts w:ascii="Times New Roman" w:eastAsia="Times New Roman" w:hAnsi="Times New Roman" w:cs="Times New Roman"/>
          <w:lang w:val="lv-LV"/>
        </w:rPr>
        <w:t xml:space="preserve"> </w:t>
      </w:r>
      <w:proofErr w:type="spellStart"/>
      <w:r w:rsidRPr="00646DC1">
        <w:rPr>
          <w:rFonts w:ascii="Times New Roman" w:eastAsia="Times New Roman" w:hAnsi="Times New Roman" w:cs="Times New Roman"/>
          <w:lang w:val="lv-LV"/>
        </w:rPr>
        <w:t>A.Streiķis</w:t>
      </w:r>
      <w:proofErr w:type="spellEnd"/>
    </w:p>
    <w:p w:rsidR="00646DC1" w:rsidRPr="00646DC1" w:rsidRDefault="00646DC1" w:rsidP="00646DC1">
      <w:pPr>
        <w:spacing w:after="120" w:line="240" w:lineRule="auto"/>
        <w:rPr>
          <w:rFonts w:ascii="Times New Roman" w:eastAsia="Times New Roman" w:hAnsi="Times New Roman" w:cs="Times New Roman"/>
          <w:lang w:val="lv-LV"/>
        </w:rPr>
      </w:pPr>
    </w:p>
    <w:p w:rsidR="004D27B1" w:rsidRDefault="00462B18" w:rsidP="00646DC1">
      <w:r>
        <w:rPr>
          <w:rFonts w:ascii="Times New Roman" w:eastAsia="Times New Roman" w:hAnsi="Times New Roman" w:cs="Times New Roman"/>
          <w:lang w:val="lv-LV"/>
        </w:rPr>
        <w:t>Iepirkuma komisijas loceklis</w:t>
      </w:r>
      <w:r w:rsidR="00646DC1" w:rsidRPr="00646DC1">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w:t>
      </w:r>
      <w:r w:rsidR="00646DC1" w:rsidRPr="00646DC1">
        <w:rPr>
          <w:rFonts w:ascii="Times New Roman" w:eastAsia="Times New Roman" w:hAnsi="Times New Roman" w:cs="Times New Roman"/>
          <w:lang w:val="lv-LV"/>
        </w:rPr>
        <w:t xml:space="preserve">         </w:t>
      </w:r>
      <w:bookmarkStart w:id="1" w:name="_GoBack"/>
      <w:r w:rsidR="00646DC1" w:rsidRPr="00646DC1">
        <w:rPr>
          <w:rFonts w:ascii="Times New Roman" w:eastAsia="Times New Roman" w:hAnsi="Times New Roman" w:cs="Times New Roman"/>
          <w:i/>
          <w:lang w:val="lv-LV"/>
        </w:rPr>
        <w:t>(personiskais paraksts)</w:t>
      </w:r>
      <w:bookmarkEnd w:id="1"/>
      <w:r w:rsidR="00646DC1" w:rsidRPr="00646DC1">
        <w:rPr>
          <w:rFonts w:ascii="Times New Roman" w:eastAsia="Times New Roman" w:hAnsi="Times New Roman" w:cs="Times New Roman"/>
          <w:lang w:val="lv-LV"/>
        </w:rPr>
        <w:t xml:space="preserve"> </w:t>
      </w:r>
      <w:proofErr w:type="spellStart"/>
      <w:r w:rsidR="00646DC1" w:rsidRPr="00646DC1">
        <w:rPr>
          <w:rFonts w:ascii="Times New Roman" w:eastAsia="Times New Roman" w:hAnsi="Times New Roman" w:cs="Times New Roman"/>
          <w:lang w:val="lv-LV"/>
        </w:rPr>
        <w:t>J.Artekovs</w:t>
      </w:r>
      <w:proofErr w:type="spellEnd"/>
    </w:p>
    <w:sectPr w:rsidR="004D27B1" w:rsidSect="00646DC1">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51B"/>
    <w:multiLevelType w:val="multilevel"/>
    <w:tmpl w:val="759C6B2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45533"/>
    <w:multiLevelType w:val="hybridMultilevel"/>
    <w:tmpl w:val="5856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70E63"/>
    <w:multiLevelType w:val="hybridMultilevel"/>
    <w:tmpl w:val="5856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7184E"/>
    <w:multiLevelType w:val="hybridMultilevel"/>
    <w:tmpl w:val="07ACC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3183F"/>
    <w:multiLevelType w:val="multilevel"/>
    <w:tmpl w:val="7F66DE8E"/>
    <w:lvl w:ilvl="0">
      <w:start w:val="1"/>
      <w:numFmt w:val="decimal"/>
      <w:lvlText w:val="%1."/>
      <w:lvlJc w:val="left"/>
      <w:pPr>
        <w:ind w:left="495" w:hanging="495"/>
      </w:pPr>
    </w:lvl>
    <w:lvl w:ilvl="1">
      <w:start w:val="1"/>
      <w:numFmt w:val="decimal"/>
      <w:lvlText w:val="%1.%2."/>
      <w:lvlJc w:val="left"/>
      <w:pPr>
        <w:ind w:left="855" w:hanging="495"/>
      </w:pPr>
      <w:rPr>
        <w:b w:val="0"/>
      </w:rPr>
    </w:lvl>
    <w:lvl w:ilvl="2">
      <w:start w:val="1"/>
      <w:numFmt w:val="decimal"/>
      <w:lvlText w:val="%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F013725"/>
    <w:multiLevelType w:val="multilevel"/>
    <w:tmpl w:val="A80EA116"/>
    <w:lvl w:ilvl="0">
      <w:start w:val="1"/>
      <w:numFmt w:val="decimal"/>
      <w:lvlText w:val="%1."/>
      <w:lvlJc w:val="left"/>
      <w:pPr>
        <w:ind w:left="495" w:hanging="495"/>
      </w:pPr>
    </w:lvl>
    <w:lvl w:ilvl="1">
      <w:start w:val="1"/>
      <w:numFmt w:val="decimal"/>
      <w:lvlText w:val="%1.%2."/>
      <w:lvlJc w:val="left"/>
      <w:pPr>
        <w:ind w:left="855" w:hanging="495"/>
      </w:pPr>
      <w:rPr>
        <w:b w:val="0"/>
      </w:rPr>
    </w:lvl>
    <w:lvl w:ilvl="2">
      <w:start w:val="1"/>
      <w:numFmt w:val="decimal"/>
      <w:lvlText w:val="%3."/>
      <w:lvlJc w:val="left"/>
      <w:pPr>
        <w:ind w:left="1440" w:hanging="720"/>
      </w:pPr>
      <w:rPr>
        <w:rFonts w:ascii="Times New Roman" w:eastAsia="Calibri" w:hAnsi="Times New Roman" w:cs="Times New Roman"/>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59B17DD"/>
    <w:multiLevelType w:val="hybridMultilevel"/>
    <w:tmpl w:val="3EFA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3567C"/>
    <w:multiLevelType w:val="hybridMultilevel"/>
    <w:tmpl w:val="B73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E7CF6"/>
    <w:multiLevelType w:val="hybridMultilevel"/>
    <w:tmpl w:val="B73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41"/>
    <w:rsid w:val="00265F9D"/>
    <w:rsid w:val="002A3035"/>
    <w:rsid w:val="003F6241"/>
    <w:rsid w:val="004029D9"/>
    <w:rsid w:val="00462B18"/>
    <w:rsid w:val="004B2D5A"/>
    <w:rsid w:val="004D27B1"/>
    <w:rsid w:val="006051FF"/>
    <w:rsid w:val="006132A8"/>
    <w:rsid w:val="006323A7"/>
    <w:rsid w:val="00646DC1"/>
    <w:rsid w:val="00786180"/>
    <w:rsid w:val="007D0893"/>
    <w:rsid w:val="0082701E"/>
    <w:rsid w:val="00996884"/>
    <w:rsid w:val="0099698E"/>
    <w:rsid w:val="00AD1186"/>
    <w:rsid w:val="00B23DE0"/>
    <w:rsid w:val="00B51FFD"/>
    <w:rsid w:val="00D2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ED927-E9A4-4ED9-8754-1A9010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84"/>
    <w:pPr>
      <w:ind w:left="720"/>
      <w:contextualSpacing/>
    </w:pPr>
  </w:style>
  <w:style w:type="character" w:styleId="Hyperlink">
    <w:name w:val="Hyperlink"/>
    <w:basedOn w:val="DefaultParagraphFont"/>
    <w:uiPriority w:val="99"/>
    <w:unhideWhenUsed/>
    <w:rsid w:val="0099698E"/>
    <w:rPr>
      <w:color w:val="0563C1" w:themeColor="hyperlink"/>
      <w:u w:val="single"/>
    </w:rPr>
  </w:style>
  <w:style w:type="paragraph" w:styleId="BalloonText">
    <w:name w:val="Balloon Text"/>
    <w:basedOn w:val="Normal"/>
    <w:link w:val="BalloonTextChar"/>
    <w:uiPriority w:val="99"/>
    <w:semiHidden/>
    <w:unhideWhenUsed/>
    <w:rsid w:val="0046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971A-B8B5-48F4-8431-A12D7599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1624</Words>
  <Characters>9257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42</cp:revision>
  <cp:lastPrinted>2018-05-09T12:43:00Z</cp:lastPrinted>
  <dcterms:created xsi:type="dcterms:W3CDTF">2018-05-09T11:55:00Z</dcterms:created>
  <dcterms:modified xsi:type="dcterms:W3CDTF">2018-05-09T12:43:00Z</dcterms:modified>
</cp:coreProperties>
</file>