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DB" w:rsidRDefault="00DA001E" w:rsidP="00BD76A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BD76A4">
        <w:t>izpilddirektore</w:t>
      </w:r>
    </w:p>
    <w:p w:rsidR="00BD76A4" w:rsidRPr="004528AC" w:rsidRDefault="000B728D" w:rsidP="00BD76A4">
      <w:pPr>
        <w:jc w:val="right"/>
        <w:rPr>
          <w:b/>
          <w:bCs/>
        </w:rPr>
      </w:pPr>
      <w:proofErr w:type="spellStart"/>
      <w:r>
        <w:t>I.Goldberga</w:t>
      </w:r>
      <w:proofErr w:type="spellEnd"/>
      <w:r w:rsidR="00BD76A4">
        <w:t xml:space="preserve"> _______________</w:t>
      </w:r>
    </w:p>
    <w:p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0B728D">
        <w:rPr>
          <w:b w:val="0"/>
        </w:rPr>
        <w:t>1</w:t>
      </w:r>
      <w:r w:rsidR="009D68B8">
        <w:rPr>
          <w:b w:val="0"/>
        </w:rPr>
        <w:t>5</w:t>
      </w:r>
      <w:r w:rsidR="00DA001E">
        <w:rPr>
          <w:b w:val="0"/>
        </w:rPr>
        <w:t>.</w:t>
      </w:r>
      <w:r w:rsidR="000B728D">
        <w:rPr>
          <w:b w:val="0"/>
        </w:rPr>
        <w:t>martā</w:t>
      </w:r>
    </w:p>
    <w:p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:rsidR="00390CDB" w:rsidRDefault="00390CDB" w:rsidP="000B728D">
      <w:pPr>
        <w:jc w:val="center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>„</w:t>
      </w:r>
      <w:r w:rsidR="000B728D" w:rsidRPr="000B728D">
        <w:rPr>
          <w:lang w:eastAsia="en-US"/>
        </w:rPr>
        <w:t xml:space="preserve"> </w:t>
      </w:r>
      <w:r w:rsidR="000B728D" w:rsidRPr="000B728D">
        <w:rPr>
          <w:rFonts w:ascii="Times New Roman Bold" w:hAnsi="Times New Roman Bold"/>
          <w:b/>
          <w:bCs/>
          <w:caps/>
        </w:rPr>
        <w:t xml:space="preserve">IEKŠĒJO SILTUMAPGĀDES SISTĒMU </w:t>
      </w:r>
      <w:r w:rsidR="000B728D">
        <w:rPr>
          <w:rFonts w:ascii="Times New Roman Bold" w:hAnsi="Times New Roman Bold"/>
          <w:b/>
          <w:bCs/>
          <w:caps/>
        </w:rPr>
        <w:t xml:space="preserve">TEHNISKĀ </w:t>
      </w:r>
      <w:r w:rsidR="000B728D" w:rsidRPr="000B728D">
        <w:rPr>
          <w:rFonts w:ascii="Times New Roman Bold" w:hAnsi="Times New Roman Bold"/>
          <w:b/>
          <w:bCs/>
          <w:caps/>
        </w:rPr>
        <w:t>APKOPE</w:t>
      </w:r>
      <w:r w:rsidRPr="003077E5">
        <w:rPr>
          <w:b/>
          <w:bCs/>
          <w:lang w:eastAsia="en-US"/>
        </w:rPr>
        <w:t>”</w:t>
      </w:r>
    </w:p>
    <w:p w:rsidR="000B728D" w:rsidRPr="003077E5" w:rsidRDefault="000B728D" w:rsidP="000B728D">
      <w:pPr>
        <w:jc w:val="center"/>
        <w:rPr>
          <w:rFonts w:ascii="Times New Roman Bold" w:hAnsi="Times New Roman Bold"/>
          <w:b/>
          <w:bCs/>
          <w:caps/>
          <w:lang w:eastAsia="en-US"/>
        </w:rPr>
      </w:pPr>
    </w:p>
    <w:p w:rsidR="00390CDB" w:rsidRPr="003077E5" w:rsidRDefault="00390CDB" w:rsidP="00390CDB">
      <w:pPr>
        <w:keepNext/>
        <w:numPr>
          <w:ilvl w:val="0"/>
          <w:numId w:val="34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BD76A4" w:rsidP="00BD76A4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BD76A4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K.Valdemāra</w:t>
            </w:r>
            <w:proofErr w:type="spellEnd"/>
            <w:r>
              <w:rPr>
                <w:sz w:val="22"/>
                <w:lang w:eastAsia="en-US"/>
              </w:rPr>
              <w:t xml:space="preserve"> iela 1, Daugavpils, LV-5401</w:t>
            </w:r>
          </w:p>
        </w:tc>
      </w:tr>
      <w:tr w:rsidR="00390CDB" w:rsidRPr="0027719A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BD76A4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BD76A4" w:rsidP="00BD76A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Vispārējās nodaļas vadītāja Ilga Lauska</w:t>
            </w:r>
          </w:p>
        </w:tc>
      </w:tr>
      <w:tr w:rsidR="00E141C0" w:rsidRPr="0027719A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0" w:rsidRPr="0027719A" w:rsidRDefault="00BD76A4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Tālr.:65404345, mob.t.:29535402, e-pasts:</w:t>
            </w:r>
            <w:r w:rsidR="000E2E05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ilga.lauska@daugavpils.lv</w:t>
            </w:r>
          </w:p>
        </w:tc>
      </w:tr>
      <w:tr w:rsidR="00390CDB" w:rsidRPr="0027719A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18:00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17:00</w:t>
            </w:r>
          </w:p>
        </w:tc>
      </w:tr>
      <w:tr w:rsidR="00390CDB" w:rsidRPr="0027719A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16:00</w:t>
            </w:r>
          </w:p>
        </w:tc>
      </w:tr>
    </w:tbl>
    <w:p w:rsidR="00390CDB" w:rsidRPr="003077E5" w:rsidRDefault="00390CDB" w:rsidP="00390CDB">
      <w:pPr>
        <w:jc w:val="both"/>
        <w:rPr>
          <w:lang w:eastAsia="en-US"/>
        </w:rPr>
      </w:pPr>
    </w:p>
    <w:p w:rsidR="00390CDB" w:rsidRPr="00D520FF" w:rsidRDefault="00E141C0" w:rsidP="009245E0">
      <w:pPr>
        <w:numPr>
          <w:ilvl w:val="0"/>
          <w:numId w:val="34"/>
        </w:numPr>
        <w:tabs>
          <w:tab w:val="clear" w:pos="360"/>
          <w:tab w:val="num" w:pos="0"/>
        </w:tabs>
        <w:suppressAutoHyphens w:val="0"/>
        <w:spacing w:after="120"/>
        <w:ind w:left="0" w:firstLine="0"/>
        <w:jc w:val="center"/>
        <w:rPr>
          <w:bCs/>
          <w:sz w:val="20"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 xml:space="preserve">2016.gada </w:t>
      </w:r>
      <w:r w:rsidR="000B728D">
        <w:rPr>
          <w:bCs/>
          <w:lang w:eastAsia="en-US"/>
        </w:rPr>
        <w:t>1</w:t>
      </w:r>
      <w:r w:rsidR="009D68B8">
        <w:rPr>
          <w:bCs/>
          <w:lang w:eastAsia="en-US"/>
        </w:rPr>
        <w:t>5</w:t>
      </w:r>
      <w:r w:rsidR="00D520FF" w:rsidRPr="00D520FF">
        <w:rPr>
          <w:bCs/>
          <w:lang w:eastAsia="en-US"/>
        </w:rPr>
        <w:t>.</w:t>
      </w:r>
      <w:r w:rsidR="009D68B8">
        <w:rPr>
          <w:bCs/>
          <w:lang w:eastAsia="en-US"/>
        </w:rPr>
        <w:t>marts</w:t>
      </w:r>
      <w:r w:rsidR="00D520FF">
        <w:rPr>
          <w:bCs/>
          <w:lang w:eastAsia="en-US"/>
        </w:rPr>
        <w:t xml:space="preserve">   </w:t>
      </w:r>
    </w:p>
    <w:p w:rsidR="000B728D" w:rsidRPr="000B728D" w:rsidRDefault="00E141C0" w:rsidP="009079F8">
      <w:pPr>
        <w:numPr>
          <w:ilvl w:val="0"/>
          <w:numId w:val="39"/>
        </w:numPr>
        <w:tabs>
          <w:tab w:val="clear" w:pos="360"/>
          <w:tab w:val="num" w:pos="284"/>
        </w:tabs>
        <w:suppressAutoHyphens w:val="0"/>
        <w:jc w:val="both"/>
        <w:rPr>
          <w:b/>
          <w:bCs/>
          <w:sz w:val="22"/>
          <w:szCs w:val="22"/>
        </w:rPr>
      </w:pPr>
      <w:proofErr w:type="spellStart"/>
      <w:r w:rsidRPr="000B728D">
        <w:rPr>
          <w:b/>
          <w:bCs/>
          <w:lang w:eastAsia="en-US"/>
        </w:rPr>
        <w:t>Zemsliekšņa</w:t>
      </w:r>
      <w:proofErr w:type="spellEnd"/>
      <w:r w:rsidRPr="000B728D">
        <w:rPr>
          <w:b/>
          <w:bCs/>
          <w:lang w:eastAsia="en-US"/>
        </w:rPr>
        <w:t xml:space="preserve"> iepirkuma mērķis</w:t>
      </w:r>
      <w:r w:rsidR="0027719A" w:rsidRPr="000B728D">
        <w:rPr>
          <w:b/>
          <w:bCs/>
          <w:lang w:eastAsia="en-US"/>
        </w:rPr>
        <w:t>:</w:t>
      </w:r>
      <w:r w:rsidR="00D520FF" w:rsidRPr="000B728D">
        <w:rPr>
          <w:b/>
          <w:bCs/>
          <w:lang w:eastAsia="en-US"/>
        </w:rPr>
        <w:t xml:space="preserve"> </w:t>
      </w:r>
      <w:r w:rsidR="000B728D">
        <w:rPr>
          <w:bCs/>
          <w:lang w:eastAsia="en-US"/>
        </w:rPr>
        <w:t>Iekšējo siltumapgādes sistēmu tehniskā apkope.</w:t>
      </w:r>
    </w:p>
    <w:p w:rsidR="00D520FF" w:rsidRPr="009E3181" w:rsidRDefault="000C5F74" w:rsidP="009E3181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D520FF">
        <w:rPr>
          <w:b/>
          <w:bCs/>
          <w:lang w:eastAsia="en-US"/>
        </w:rPr>
        <w:t xml:space="preserve">Līguma izpildes termiņš: </w:t>
      </w:r>
      <w:r w:rsidR="009E3181" w:rsidRPr="009E3181">
        <w:rPr>
          <w:bCs/>
          <w:sz w:val="23"/>
          <w:szCs w:val="23"/>
          <w:lang w:eastAsia="en-US"/>
        </w:rPr>
        <w:t>līdz 201</w:t>
      </w:r>
      <w:r w:rsidR="000B728D">
        <w:rPr>
          <w:bCs/>
          <w:sz w:val="23"/>
          <w:szCs w:val="23"/>
          <w:lang w:eastAsia="en-US"/>
        </w:rPr>
        <w:t>7</w:t>
      </w:r>
      <w:r w:rsidR="009E3181" w:rsidRPr="009E3181">
        <w:rPr>
          <w:bCs/>
          <w:sz w:val="23"/>
          <w:szCs w:val="23"/>
          <w:lang w:eastAsia="en-US"/>
        </w:rPr>
        <w:t>.gada 31.</w:t>
      </w:r>
      <w:r w:rsidR="000B728D">
        <w:rPr>
          <w:bCs/>
          <w:sz w:val="23"/>
          <w:szCs w:val="23"/>
          <w:lang w:eastAsia="en-US"/>
        </w:rPr>
        <w:t>martam</w:t>
      </w:r>
      <w:r w:rsidR="009E3181" w:rsidRPr="009E3181">
        <w:rPr>
          <w:bCs/>
          <w:sz w:val="23"/>
          <w:szCs w:val="23"/>
          <w:lang w:eastAsia="en-US"/>
        </w:rPr>
        <w:t>.</w:t>
      </w:r>
    </w:p>
    <w:p w:rsidR="000C5F74" w:rsidRPr="00C04939" w:rsidRDefault="002D31A1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D520FF">
        <w:rPr>
          <w:b/>
        </w:rPr>
        <w:t>Veicamo būvdarbu, preču piegādes vai pakalpojuma uzskaitījums</w:t>
      </w:r>
      <w:r w:rsidR="00E141C0" w:rsidRPr="00D520FF">
        <w:rPr>
          <w:b/>
        </w:rPr>
        <w:t xml:space="preserve"> (apjomi)</w:t>
      </w:r>
      <w:r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9245E0">
        <w:t xml:space="preserve"> (</w:t>
      </w:r>
      <w:r w:rsidR="009245E0" w:rsidRPr="00496831">
        <w:t>1.</w:t>
      </w:r>
      <w:r w:rsidR="009245E0">
        <w:t>p</w:t>
      </w:r>
      <w:r w:rsidR="00D520FF">
        <w:t>ielikums)</w:t>
      </w:r>
      <w:r w:rsidR="000B728D">
        <w:t>.</w:t>
      </w:r>
    </w:p>
    <w:p w:rsidR="000B728D" w:rsidRPr="000B728D" w:rsidRDefault="00390CDB" w:rsidP="00836635">
      <w:pPr>
        <w:numPr>
          <w:ilvl w:val="0"/>
          <w:numId w:val="34"/>
        </w:numPr>
        <w:tabs>
          <w:tab w:val="num" w:pos="284"/>
        </w:tabs>
        <w:suppressAutoHyphens w:val="0"/>
        <w:ind w:left="357"/>
        <w:jc w:val="both"/>
        <w:rPr>
          <w:bCs/>
          <w:lang w:eastAsia="en-US"/>
        </w:rPr>
      </w:pPr>
      <w:r w:rsidRPr="000B728D">
        <w:rPr>
          <w:b/>
          <w:bCs/>
          <w:lang w:eastAsia="en-US"/>
        </w:rPr>
        <w:t>Paredzamā līgumcena:</w:t>
      </w:r>
      <w:r w:rsidR="000B728D">
        <w:rPr>
          <w:b/>
          <w:bCs/>
          <w:lang w:eastAsia="en-US"/>
        </w:rPr>
        <w:t xml:space="preserve"> </w:t>
      </w:r>
      <w:r w:rsidR="000B728D" w:rsidRPr="000B728D">
        <w:rPr>
          <w:bCs/>
          <w:lang w:eastAsia="en-US"/>
        </w:rPr>
        <w:t xml:space="preserve">līdz </w:t>
      </w:r>
      <w:r w:rsidR="000B728D">
        <w:rPr>
          <w:bCs/>
          <w:lang w:eastAsia="en-US"/>
        </w:rPr>
        <w:t>3000.00</w:t>
      </w:r>
      <w:r w:rsidR="000B728D" w:rsidRPr="000B728D">
        <w:rPr>
          <w:bCs/>
          <w:lang w:eastAsia="en-US"/>
        </w:rPr>
        <w:t xml:space="preserve"> </w:t>
      </w:r>
      <w:proofErr w:type="spellStart"/>
      <w:r w:rsidR="000B728D" w:rsidRPr="000B728D">
        <w:rPr>
          <w:bCs/>
          <w:i/>
          <w:lang w:eastAsia="en-US"/>
        </w:rPr>
        <w:t>euro</w:t>
      </w:r>
      <w:proofErr w:type="spellEnd"/>
      <w:r w:rsidR="000B728D" w:rsidRPr="000B728D">
        <w:rPr>
          <w:bCs/>
          <w:lang w:eastAsia="en-US"/>
        </w:rPr>
        <w:t xml:space="preserve"> bez PVN.</w:t>
      </w:r>
    </w:p>
    <w:p w:rsidR="009245E0" w:rsidRPr="005D0B6B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5D0B6B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Pr="005D0B6B">
        <w:rPr>
          <w:b/>
          <w:bCs/>
          <w:lang w:eastAsia="en-US"/>
        </w:rPr>
        <w:t>:</w:t>
      </w:r>
      <w:r w:rsidR="00D520FF" w:rsidRPr="005D0B6B">
        <w:rPr>
          <w:b/>
          <w:bCs/>
          <w:lang w:eastAsia="en-US"/>
        </w:rPr>
        <w:t xml:space="preserve"> </w:t>
      </w:r>
      <w:r w:rsidR="00930111" w:rsidRPr="005D0B6B">
        <w:rPr>
          <w:bCs/>
          <w:lang w:eastAsia="en-US"/>
        </w:rPr>
        <w:t>p</w:t>
      </w:r>
      <w:r w:rsidR="00D520FF" w:rsidRPr="005D0B6B">
        <w:rPr>
          <w:bCs/>
          <w:lang w:eastAsia="en-US"/>
        </w:rPr>
        <w:t>iedāvājum</w:t>
      </w:r>
      <w:r w:rsidR="00930111" w:rsidRPr="005D0B6B">
        <w:rPr>
          <w:bCs/>
          <w:lang w:eastAsia="en-US"/>
        </w:rPr>
        <w:t>a kopsumma</w:t>
      </w:r>
      <w:r w:rsidR="00D520FF" w:rsidRPr="005D0B6B">
        <w:rPr>
          <w:bCs/>
          <w:lang w:eastAsia="en-US"/>
        </w:rPr>
        <w:t xml:space="preserve"> ar viszemāko cenu.</w:t>
      </w:r>
      <w:r w:rsidRPr="005D0B6B">
        <w:rPr>
          <w:b/>
          <w:bCs/>
          <w:lang w:eastAsia="en-US"/>
        </w:rPr>
        <w:t xml:space="preserve"> </w:t>
      </w:r>
    </w:p>
    <w:p w:rsidR="009245E0" w:rsidRPr="009245E0" w:rsidRDefault="00451C1A" w:rsidP="00D1684E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/>
          <w:bCs/>
          <w:lang w:eastAsia="en-US"/>
        </w:rPr>
      </w:pPr>
      <w:r w:rsidRPr="009245E0">
        <w:rPr>
          <w:b/>
          <w:bCs/>
          <w:lang w:eastAsia="en-US"/>
        </w:rPr>
        <w:t>Pretendents iesniedz piedāvājumu</w:t>
      </w:r>
      <w:r w:rsidR="00D520FF" w:rsidRPr="009245E0">
        <w:rPr>
          <w:bCs/>
          <w:lang w:eastAsia="en-US"/>
        </w:rPr>
        <w:t xml:space="preserve">: </w:t>
      </w:r>
      <w:r w:rsidR="006D5719" w:rsidRPr="009245E0">
        <w:rPr>
          <w:bCs/>
          <w:lang w:eastAsia="en-US"/>
        </w:rPr>
        <w:t>atbilstoši piedāvājuma iesniegšanas formai (</w:t>
      </w:r>
      <w:r w:rsidR="009245E0" w:rsidRPr="00496831">
        <w:rPr>
          <w:bCs/>
          <w:lang w:eastAsia="en-US"/>
        </w:rPr>
        <w:t>2.</w:t>
      </w:r>
      <w:r w:rsidR="009245E0" w:rsidRPr="009245E0">
        <w:rPr>
          <w:bCs/>
          <w:lang w:eastAsia="en-US"/>
        </w:rPr>
        <w:t>p</w:t>
      </w:r>
      <w:r w:rsidR="006D5719" w:rsidRPr="009245E0">
        <w:rPr>
          <w:bCs/>
          <w:lang w:eastAsia="en-US"/>
        </w:rPr>
        <w:t>ielikums).</w:t>
      </w:r>
    </w:p>
    <w:p w:rsidR="00E20DB7" w:rsidRPr="009245E0" w:rsidRDefault="00E20DB7" w:rsidP="00E20DB7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r w:rsidRPr="009245E0">
        <w:rPr>
          <w:b/>
          <w:bCs/>
          <w:lang w:eastAsia="en-US"/>
        </w:rPr>
        <w:t>Piedāvājums iesniedzams</w:t>
      </w:r>
      <w:r w:rsidR="0027719A" w:rsidRPr="009245E0">
        <w:rPr>
          <w:b/>
          <w:bCs/>
          <w:lang w:eastAsia="en-US"/>
        </w:rPr>
        <w:t xml:space="preserve"> </w:t>
      </w:r>
      <w:r w:rsidR="006D5719" w:rsidRPr="009245E0">
        <w:rPr>
          <w:b/>
          <w:bCs/>
          <w:lang w:eastAsia="en-US"/>
        </w:rPr>
        <w:t xml:space="preserve">līdz 2016.gada </w:t>
      </w:r>
      <w:r w:rsidR="000B728D">
        <w:rPr>
          <w:b/>
          <w:bCs/>
          <w:lang w:eastAsia="en-US"/>
        </w:rPr>
        <w:t>21</w:t>
      </w:r>
      <w:r w:rsidR="006D5719" w:rsidRPr="009245E0">
        <w:rPr>
          <w:b/>
          <w:bCs/>
          <w:lang w:eastAsia="en-US"/>
        </w:rPr>
        <w:t>.martam, plkst.1</w:t>
      </w:r>
      <w:r w:rsidR="000B728D">
        <w:rPr>
          <w:b/>
          <w:bCs/>
          <w:lang w:eastAsia="en-US"/>
        </w:rPr>
        <w:t>0</w:t>
      </w:r>
      <w:r w:rsidR="006D5719" w:rsidRPr="009245E0">
        <w:rPr>
          <w:b/>
          <w:bCs/>
          <w:lang w:eastAsia="en-US"/>
        </w:rPr>
        <w:t>:00 uz e-pastu: ilga.lauska@daugavpils.lv</w:t>
      </w:r>
    </w:p>
    <w:p w:rsidR="006D5719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bookmarkStart w:id="3" w:name="OLE_LINK1"/>
      <w:bookmarkStart w:id="4" w:name="OLE_LINK2"/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>:</w:t>
      </w:r>
    </w:p>
    <w:p w:rsid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proofErr w:type="spellStart"/>
      <w:r w:rsidRPr="00D520FF">
        <w:rPr>
          <w:b w:val="0"/>
        </w:rPr>
        <w:t>Tehniskā</w:t>
      </w:r>
      <w:proofErr w:type="spellEnd"/>
      <w:r w:rsidRPr="00D520FF">
        <w:rPr>
          <w:b w:val="0"/>
        </w:rPr>
        <w:t xml:space="preserve"> </w:t>
      </w:r>
      <w:proofErr w:type="spellStart"/>
      <w:r w:rsidRPr="00D520FF">
        <w:rPr>
          <w:b w:val="0"/>
        </w:rPr>
        <w:t>specifikācij</w:t>
      </w:r>
      <w:r>
        <w:rPr>
          <w:b w:val="0"/>
        </w:rPr>
        <w:t>a</w:t>
      </w:r>
      <w:proofErr w:type="spellEnd"/>
    </w:p>
    <w:p w:rsidR="006D5719" w:rsidRP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</w:t>
      </w:r>
      <w:r w:rsidR="00DE789A">
        <w:rPr>
          <w:b w:val="0"/>
          <w:lang w:val="lv-LV"/>
        </w:rPr>
        <w:t>a forma</w:t>
      </w:r>
      <w:r w:rsidRPr="0027719A">
        <w:rPr>
          <w:b w:val="0"/>
          <w:lang w:val="lv-LV"/>
        </w:rPr>
        <w:t>.</w:t>
      </w:r>
    </w:p>
    <w:p w:rsidR="00B12A2C" w:rsidRDefault="00E141C0">
      <w:pPr>
        <w:suppressAutoHyphens w:val="0"/>
      </w:pPr>
      <w:r>
        <w:t xml:space="preserve">Domes </w:t>
      </w:r>
      <w:r w:rsidR="009245E0" w:rsidRPr="00496831">
        <w:t>Vispārējās nodaļas vadītāja</w:t>
      </w:r>
      <w:r w:rsidR="006D5719" w:rsidRPr="009245E0">
        <w:rPr>
          <w:color w:val="FF0000"/>
        </w:rPr>
        <w:t xml:space="preserve"> </w:t>
      </w:r>
      <w:r w:rsidR="00967DF4" w:rsidRPr="009245E0">
        <w:rPr>
          <w:color w:val="FF0000"/>
        </w:rPr>
        <w:t xml:space="preserve"> </w:t>
      </w:r>
      <w:r w:rsidR="00451C1A">
        <w:t>_</w:t>
      </w:r>
      <w:r w:rsidR="00102B4B">
        <w:rPr>
          <w:i/>
          <w:u w:val="single"/>
        </w:rPr>
        <w:t xml:space="preserve">_____________         </w:t>
      </w:r>
      <w:r w:rsidR="00451C1A">
        <w:t>/</w:t>
      </w:r>
      <w:proofErr w:type="spellStart"/>
      <w:r w:rsidR="006D5719">
        <w:t>I.Lauska</w:t>
      </w:r>
      <w:proofErr w:type="spellEnd"/>
      <w:r w:rsidR="00451C1A">
        <w:t>/</w:t>
      </w:r>
    </w:p>
    <w:p w:rsidR="00102B4B" w:rsidRPr="00102B4B" w:rsidRDefault="00102B4B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:rsidR="00DE789A" w:rsidRDefault="0092270C">
      <w:pPr>
        <w:suppressAutoHyphens w:val="0"/>
      </w:pPr>
      <w:r>
        <w:t>Daugavpilī, 20</w:t>
      </w:r>
      <w:r w:rsidR="006D5719">
        <w:t>16</w:t>
      </w:r>
      <w:r>
        <w:t>.</w:t>
      </w:r>
      <w:r w:rsidR="006D5719">
        <w:t xml:space="preserve">gada </w:t>
      </w:r>
      <w:r w:rsidR="000B728D">
        <w:t>1</w:t>
      </w:r>
      <w:r w:rsidR="009D68B8">
        <w:t>5</w:t>
      </w:r>
      <w:bookmarkStart w:id="5" w:name="_GoBack"/>
      <w:bookmarkEnd w:id="5"/>
      <w:r w:rsidR="006D5719">
        <w:t xml:space="preserve">. </w:t>
      </w:r>
      <w:r w:rsidR="000B728D">
        <w:t>martā</w:t>
      </w:r>
    </w:p>
    <w:p w:rsidR="00DE789A" w:rsidRDefault="00DE789A">
      <w:pPr>
        <w:suppressAutoHyphens w:val="0"/>
      </w:pPr>
    </w:p>
    <w:p w:rsidR="00DE789A" w:rsidRDefault="00DE789A">
      <w:pPr>
        <w:suppressAutoHyphens w:val="0"/>
      </w:pPr>
    </w:p>
    <w:p w:rsidR="00DE789A" w:rsidRDefault="00DE789A">
      <w:pPr>
        <w:suppressAutoHyphens w:val="0"/>
      </w:pPr>
    </w:p>
    <w:p w:rsidR="000B728D" w:rsidRDefault="000B728D">
      <w:pPr>
        <w:suppressAutoHyphens w:val="0"/>
      </w:pPr>
    </w:p>
    <w:p w:rsidR="000B728D" w:rsidRDefault="000B728D">
      <w:pPr>
        <w:suppressAutoHyphens w:val="0"/>
      </w:pPr>
    </w:p>
    <w:p w:rsidR="000B728D" w:rsidRDefault="000B728D">
      <w:pPr>
        <w:suppressAutoHyphens w:val="0"/>
      </w:pPr>
    </w:p>
    <w:p w:rsidR="000B728D" w:rsidRDefault="000B728D">
      <w:pPr>
        <w:suppressAutoHyphens w:val="0"/>
      </w:pPr>
    </w:p>
    <w:p w:rsidR="000B728D" w:rsidRDefault="000B728D">
      <w:pPr>
        <w:suppressAutoHyphens w:val="0"/>
      </w:pPr>
    </w:p>
    <w:p w:rsidR="000B728D" w:rsidRDefault="000B728D">
      <w:pPr>
        <w:suppressAutoHyphens w:val="0"/>
      </w:pPr>
    </w:p>
    <w:p w:rsidR="00DE789A" w:rsidRDefault="00DE789A">
      <w:pPr>
        <w:suppressAutoHyphens w:val="0"/>
      </w:pPr>
    </w:p>
    <w:p w:rsidR="00DE789A" w:rsidRDefault="00DE789A" w:rsidP="00DE789A">
      <w:pPr>
        <w:pStyle w:val="ListParagraph"/>
        <w:numPr>
          <w:ilvl w:val="0"/>
          <w:numId w:val="38"/>
        </w:numPr>
        <w:jc w:val="right"/>
      </w:pPr>
      <w:r>
        <w:lastRenderedPageBreak/>
        <w:t>p</w:t>
      </w:r>
      <w:r w:rsidRPr="005F6D76">
        <w:t>ielikums</w:t>
      </w:r>
      <w:r>
        <w:t xml:space="preserve"> </w:t>
      </w:r>
    </w:p>
    <w:p w:rsidR="00DE789A" w:rsidRDefault="00DE789A" w:rsidP="00DE789A">
      <w:pPr>
        <w:jc w:val="center"/>
      </w:pPr>
    </w:p>
    <w:p w:rsidR="00DE789A" w:rsidRDefault="00DE789A" w:rsidP="00DE789A">
      <w:pPr>
        <w:jc w:val="center"/>
      </w:pPr>
      <w:r>
        <w:t xml:space="preserve">TEHNISKĀ SPECIFIKĀCIJA </w:t>
      </w:r>
    </w:p>
    <w:p w:rsidR="000F057A" w:rsidRDefault="000F057A" w:rsidP="00DE789A">
      <w:pPr>
        <w:jc w:val="center"/>
      </w:pPr>
    </w:p>
    <w:p w:rsidR="000F057A" w:rsidRPr="000F057A" w:rsidRDefault="000F057A" w:rsidP="000F057A">
      <w:pPr>
        <w:jc w:val="center"/>
        <w:rPr>
          <w:b/>
          <w:bCs/>
        </w:rPr>
      </w:pPr>
      <w:r w:rsidRPr="000F057A">
        <w:rPr>
          <w:b/>
          <w:bCs/>
        </w:rPr>
        <w:t>„</w:t>
      </w:r>
      <w:r w:rsidRPr="000F057A">
        <w:t xml:space="preserve"> </w:t>
      </w:r>
      <w:r w:rsidRPr="000F057A">
        <w:rPr>
          <w:b/>
          <w:bCs/>
        </w:rPr>
        <w:t>IEKŠĒJO SILTUMAPGĀDES SISTĒMU TEHNISKĀ APKOPE”</w:t>
      </w:r>
    </w:p>
    <w:p w:rsidR="000F057A" w:rsidRDefault="000F057A" w:rsidP="00DE789A">
      <w:pPr>
        <w:jc w:val="center"/>
      </w:pPr>
    </w:p>
    <w:p w:rsidR="000F057A" w:rsidRDefault="000F057A" w:rsidP="00DE789A">
      <w:pPr>
        <w:jc w:val="center"/>
      </w:pPr>
    </w:p>
    <w:p w:rsidR="000F057A" w:rsidRPr="000F057A" w:rsidRDefault="000F057A" w:rsidP="000F057A">
      <w:pPr>
        <w:suppressAutoHyphens w:val="0"/>
        <w:ind w:firstLine="570"/>
        <w:rPr>
          <w:b/>
          <w:bCs/>
          <w:lang w:eastAsia="en-US"/>
        </w:rPr>
      </w:pPr>
      <w:r w:rsidRPr="000F057A">
        <w:rPr>
          <w:b/>
          <w:bCs/>
          <w:lang w:eastAsia="en-US"/>
        </w:rPr>
        <w:t>Ir nepieciešams veikt šādus darbus: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 xml:space="preserve">1. Daugavpils pilsētas domes administratīvās ēkas </w:t>
      </w:r>
      <w:proofErr w:type="spellStart"/>
      <w:r w:rsidRPr="000F057A">
        <w:rPr>
          <w:b/>
          <w:bCs/>
          <w:lang w:eastAsia="en-US"/>
        </w:rPr>
        <w:t>K.Valdemāra</w:t>
      </w:r>
      <w:proofErr w:type="spellEnd"/>
      <w:r w:rsidRPr="000F057A">
        <w:rPr>
          <w:b/>
          <w:bCs/>
          <w:lang w:eastAsia="en-US"/>
        </w:rPr>
        <w:t xml:space="preserve"> ielā 1</w:t>
      </w:r>
      <w:r w:rsidRPr="000F057A">
        <w:rPr>
          <w:lang w:eastAsia="en-US"/>
        </w:rPr>
        <w:t>, Daugavpilī (3496,32 m</w:t>
      </w:r>
      <w:r w:rsidRPr="000F057A">
        <w:rPr>
          <w:vertAlign w:val="superscript"/>
          <w:lang w:eastAsia="en-US"/>
        </w:rPr>
        <w:t xml:space="preserve">2  </w:t>
      </w:r>
      <w:r w:rsidRPr="000F057A">
        <w:rPr>
          <w:lang w:eastAsia="en-US"/>
        </w:rPr>
        <w:t xml:space="preserve">kopplatība) iekšējo siltumapgādes sistēmu (siltuma ievadu </w:t>
      </w:r>
      <w:proofErr w:type="spellStart"/>
      <w:r w:rsidRPr="000F057A">
        <w:rPr>
          <w:lang w:eastAsia="en-US"/>
        </w:rPr>
        <w:t>komercuzskaites</w:t>
      </w:r>
      <w:proofErr w:type="spellEnd"/>
      <w:r w:rsidRPr="000F057A">
        <w:rPr>
          <w:lang w:eastAsia="en-US"/>
        </w:rPr>
        <w:t xml:space="preserve"> mezglu, apkures un karstā ūdens regulēšanas un sadales sistēmu) tehnisko apkopi, novērst avārijas situācijas siltumapgādes sistēmās.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1.1. Siltumapgādes sistēmu tehniskās apkopes robežas ir: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1.1.1. apkures sistēmā – no pēdējiem aizbīdņiem siltuma mezglā līdz sildķermeņiem, ieskaitot tos;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1.1.2. karstā ūdens apgādes sistēmā – no aukstā ūdens ievada ventiļa siltummezglā, to neieskaitot, līdz ievada ventiļiem telpās, tos neieskaitot (ja to nav, līdz stāvvadu atzariem, tos neieskaitot);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1.1.3.  2 siltuma mezgli – no pirmajiem līdz pēdējiem aizbīdņiem siltuma mezglos, ieskaitot tos.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1.2. Darbi tiek veikti saskaņā ar spēkā esošo tehnisko noteikumu un normatīvo aktu prasībām.</w:t>
      </w:r>
    </w:p>
    <w:p w:rsidR="000F057A" w:rsidRPr="000F057A" w:rsidRDefault="000F057A" w:rsidP="000F057A">
      <w:pPr>
        <w:suppressAutoHyphens w:val="0"/>
        <w:rPr>
          <w:bCs/>
          <w:lang w:eastAsia="en-US"/>
        </w:rPr>
      </w:pPr>
      <w:r w:rsidRPr="000F057A">
        <w:rPr>
          <w:bCs/>
          <w:lang w:eastAsia="en-US"/>
        </w:rPr>
        <w:t xml:space="preserve">         1.3. Tehniskā apkopes apjomi : </w:t>
      </w:r>
    </w:p>
    <w:p w:rsidR="000F057A" w:rsidRPr="000F057A" w:rsidRDefault="000F057A" w:rsidP="000F057A">
      <w:pPr>
        <w:suppressAutoHyphens w:val="0"/>
        <w:rPr>
          <w:bCs/>
          <w:lang w:eastAsia="en-US"/>
        </w:rPr>
      </w:pPr>
      <w:r w:rsidRPr="000F057A">
        <w:rPr>
          <w:bCs/>
          <w:lang w:eastAsia="en-US"/>
        </w:rPr>
        <w:t>1.3.1. Ēkas centrālās apkures un karstā ūdens sistēmas tehniskā apkope:</w:t>
      </w:r>
    </w:p>
    <w:p w:rsidR="000F057A" w:rsidRPr="000F057A" w:rsidRDefault="000F057A" w:rsidP="000F057A">
      <w:pPr>
        <w:suppressAutoHyphens w:val="0"/>
        <w:rPr>
          <w:lang w:eastAsia="en-US"/>
        </w:rPr>
      </w:pPr>
      <w:r w:rsidRPr="000F057A">
        <w:rPr>
          <w:lang w:eastAsia="en-US"/>
        </w:rPr>
        <w:t xml:space="preserve">1.3.1.1.Centrālās apkures un karstā ūdens apgādes sistēmu darbības regulēšana, izmantojot tajās iebūvētās </w:t>
      </w:r>
      <w:proofErr w:type="spellStart"/>
      <w:r w:rsidRPr="000F057A">
        <w:rPr>
          <w:lang w:eastAsia="en-US"/>
        </w:rPr>
        <w:t>noslēgarmatūras</w:t>
      </w:r>
      <w:proofErr w:type="spellEnd"/>
      <w:r w:rsidRPr="000F057A">
        <w:rPr>
          <w:lang w:eastAsia="en-US"/>
        </w:rPr>
        <w:t xml:space="preserve"> un regulējošo armatūru. </w:t>
      </w:r>
    </w:p>
    <w:p w:rsidR="000F057A" w:rsidRPr="000F057A" w:rsidRDefault="000F057A" w:rsidP="000F057A">
      <w:pPr>
        <w:suppressAutoHyphens w:val="0"/>
        <w:jc w:val="both"/>
        <w:rPr>
          <w:lang w:eastAsia="en-US"/>
        </w:rPr>
      </w:pPr>
      <w:r w:rsidRPr="000F057A">
        <w:rPr>
          <w:lang w:eastAsia="en-US"/>
        </w:rPr>
        <w:t xml:space="preserve">1.3.1.2.Ātrā avāriju likvidēšana ūdens noplūdes gadījumā no sistēmas, </w:t>
      </w:r>
      <w:proofErr w:type="spellStart"/>
      <w:r w:rsidRPr="000F057A">
        <w:rPr>
          <w:lang w:eastAsia="en-US"/>
        </w:rPr>
        <w:t>noslēgarmatūras</w:t>
      </w:r>
      <w:proofErr w:type="spellEnd"/>
      <w:r w:rsidRPr="000F057A">
        <w:rPr>
          <w:lang w:eastAsia="en-US"/>
        </w:rPr>
        <w:t xml:space="preserve"> un regulējošās armatūras sildķermeņiem, vītņu savienojumiem un atsevišķiem punktiem cauruļvados (žņaugu uzlikšana, </w:t>
      </w:r>
      <w:proofErr w:type="spellStart"/>
      <w:r w:rsidRPr="000F057A">
        <w:rPr>
          <w:lang w:eastAsia="en-US"/>
        </w:rPr>
        <w:t>noslēgarmatūras</w:t>
      </w:r>
      <w:proofErr w:type="spellEnd"/>
      <w:r w:rsidRPr="000F057A">
        <w:rPr>
          <w:lang w:eastAsia="en-US"/>
        </w:rPr>
        <w:t xml:space="preserve"> un regulējošās armatūras noslēgšana, bojāto sildķermeņu atvienošana un pievienošana).</w:t>
      </w:r>
    </w:p>
    <w:p w:rsidR="000F057A" w:rsidRPr="000F057A" w:rsidRDefault="000F057A" w:rsidP="000F057A">
      <w:pPr>
        <w:suppressAutoHyphens w:val="0"/>
        <w:rPr>
          <w:lang w:eastAsia="en-US"/>
        </w:rPr>
      </w:pPr>
      <w:r w:rsidRPr="000F057A">
        <w:rPr>
          <w:lang w:eastAsia="en-US"/>
        </w:rPr>
        <w:t xml:space="preserve">1.3.1.3.Noslēgarmatūras un regulējošās armatūras un to </w:t>
      </w:r>
      <w:proofErr w:type="spellStart"/>
      <w:r w:rsidRPr="000F057A">
        <w:rPr>
          <w:lang w:eastAsia="en-US"/>
        </w:rPr>
        <w:t>pievadcauruļu</w:t>
      </w:r>
      <w:proofErr w:type="spellEnd"/>
      <w:r w:rsidRPr="000F057A">
        <w:rPr>
          <w:lang w:eastAsia="en-US"/>
        </w:rPr>
        <w:t xml:space="preserve"> tīrīšana no aizsērējumiem vai tajos iekļuvušiem netīrumiem, nenomainot armatūru vai cauruļvadus.</w:t>
      </w:r>
    </w:p>
    <w:p w:rsidR="000F057A" w:rsidRPr="000F057A" w:rsidRDefault="000F057A" w:rsidP="000F057A">
      <w:pPr>
        <w:suppressAutoHyphens w:val="0"/>
        <w:rPr>
          <w:lang w:eastAsia="en-US"/>
        </w:rPr>
      </w:pPr>
      <w:r w:rsidRPr="000F057A">
        <w:rPr>
          <w:lang w:eastAsia="en-US"/>
        </w:rPr>
        <w:t>1.3.1.4.Centrālās apkures un karstā ūdens sistēmas skalošana.</w:t>
      </w:r>
    </w:p>
    <w:p w:rsidR="000F057A" w:rsidRPr="000F057A" w:rsidRDefault="000F057A" w:rsidP="000F057A">
      <w:pPr>
        <w:suppressAutoHyphens w:val="0"/>
        <w:rPr>
          <w:lang w:eastAsia="en-US"/>
        </w:rPr>
      </w:pPr>
      <w:r w:rsidRPr="000F057A">
        <w:rPr>
          <w:lang w:eastAsia="en-US"/>
        </w:rPr>
        <w:t xml:space="preserve">1.3.1.5.Atgaisošana ar esošiem izlaides krāniem. </w:t>
      </w:r>
    </w:p>
    <w:p w:rsidR="000F057A" w:rsidRPr="000F057A" w:rsidRDefault="000F057A" w:rsidP="000F057A">
      <w:pPr>
        <w:suppressAutoHyphens w:val="0"/>
        <w:rPr>
          <w:lang w:eastAsia="en-US"/>
        </w:rPr>
      </w:pPr>
      <w:r w:rsidRPr="000F057A">
        <w:rPr>
          <w:lang w:eastAsia="en-US"/>
        </w:rPr>
        <w:t>1.3.1.6.Izolācijas bojājumu atjaunošana, kas radušies apkalpojošā personāla veikto pasākumu dēļ (avāriju likvidēšana, remonts u.c.), ja pirms tam izolācija atradusies tehniskā kārtībā.</w:t>
      </w:r>
    </w:p>
    <w:p w:rsidR="000F057A" w:rsidRPr="000F057A" w:rsidRDefault="000F057A" w:rsidP="000F057A">
      <w:pPr>
        <w:suppressAutoHyphens w:val="0"/>
        <w:rPr>
          <w:bCs/>
          <w:lang w:eastAsia="en-US"/>
        </w:rPr>
      </w:pPr>
    </w:p>
    <w:p w:rsidR="000F057A" w:rsidRPr="000F057A" w:rsidRDefault="000F057A" w:rsidP="000F057A">
      <w:pPr>
        <w:suppressAutoHyphens w:val="0"/>
        <w:rPr>
          <w:bCs/>
          <w:lang w:eastAsia="en-US"/>
        </w:rPr>
      </w:pPr>
      <w:r w:rsidRPr="000F057A">
        <w:rPr>
          <w:bCs/>
          <w:lang w:eastAsia="en-US"/>
        </w:rPr>
        <w:t>1.3.2. Individuālā siltuma mezgla ( ISM ) tehniskā apkope:</w:t>
      </w:r>
    </w:p>
    <w:p w:rsidR="000F057A" w:rsidRPr="000F057A" w:rsidRDefault="000F057A" w:rsidP="000F057A">
      <w:pPr>
        <w:suppressAutoHyphens w:val="0"/>
        <w:ind w:left="426" w:hanging="426"/>
        <w:rPr>
          <w:lang w:eastAsia="en-US"/>
        </w:rPr>
      </w:pPr>
      <w:r w:rsidRPr="000F057A">
        <w:rPr>
          <w:lang w:eastAsia="en-US"/>
        </w:rPr>
        <w:t xml:space="preserve">1.3.2.1.Periodiska (ne retāk kā 1 reizi mēnesī) ISM uzstādītās </w:t>
      </w:r>
      <w:proofErr w:type="spellStart"/>
      <w:r w:rsidRPr="000F057A">
        <w:rPr>
          <w:lang w:eastAsia="en-US"/>
        </w:rPr>
        <w:t>noslēgarmatūras</w:t>
      </w:r>
      <w:proofErr w:type="spellEnd"/>
      <w:r w:rsidRPr="000F057A">
        <w:rPr>
          <w:lang w:eastAsia="en-US"/>
        </w:rPr>
        <w:t xml:space="preserve"> un regulējošas armatūras pārbaude un to bojājumu novēršana, uzstādīto regulējošo un automātisko ierīču ieregulēšana, temperatūras parametru kontrole, uzstādīto siltumskaitītāju darbības pārbaude.</w:t>
      </w:r>
    </w:p>
    <w:p w:rsidR="000F057A" w:rsidRPr="000F057A" w:rsidRDefault="000F057A" w:rsidP="000F057A">
      <w:pPr>
        <w:suppressAutoHyphens w:val="0"/>
        <w:ind w:left="426" w:hanging="426"/>
        <w:rPr>
          <w:lang w:eastAsia="en-US"/>
        </w:rPr>
      </w:pPr>
      <w:r w:rsidRPr="000F057A">
        <w:rPr>
          <w:lang w:eastAsia="en-US"/>
        </w:rPr>
        <w:t>1.3.2.2.Ikgadējā ISM iekārtu hidrauliskā pārbaude.</w:t>
      </w:r>
    </w:p>
    <w:p w:rsidR="000F057A" w:rsidRPr="000F057A" w:rsidRDefault="000F057A" w:rsidP="000F057A">
      <w:pPr>
        <w:suppressAutoHyphens w:val="0"/>
        <w:ind w:left="426" w:hanging="426"/>
        <w:rPr>
          <w:lang w:eastAsia="en-US"/>
        </w:rPr>
      </w:pPr>
      <w:r w:rsidRPr="000F057A">
        <w:rPr>
          <w:lang w:eastAsia="en-US"/>
        </w:rPr>
        <w:t xml:space="preserve">1.3.2.3.Visas </w:t>
      </w:r>
      <w:proofErr w:type="spellStart"/>
      <w:r w:rsidRPr="000F057A">
        <w:rPr>
          <w:lang w:eastAsia="en-US"/>
        </w:rPr>
        <w:t>noslēgarmatūras</w:t>
      </w:r>
      <w:proofErr w:type="spellEnd"/>
      <w:r w:rsidRPr="000F057A">
        <w:rPr>
          <w:lang w:eastAsia="en-US"/>
        </w:rPr>
        <w:t>, regulējošās armatūras un netīrumu savācēju, filtru periodiska tīrīšana instrukcijā paredzētā laikā.</w:t>
      </w:r>
    </w:p>
    <w:p w:rsidR="000F057A" w:rsidRPr="000F057A" w:rsidRDefault="000F057A" w:rsidP="000F057A">
      <w:pPr>
        <w:suppressAutoHyphens w:val="0"/>
        <w:ind w:left="426" w:hanging="426"/>
        <w:rPr>
          <w:lang w:eastAsia="en-US"/>
        </w:rPr>
      </w:pPr>
      <w:r w:rsidRPr="000F057A">
        <w:rPr>
          <w:lang w:eastAsia="en-US"/>
        </w:rPr>
        <w:t>1.3.2.4.Ātrsildītāju tīrīšana – mehāniskā vai ķīmiskā.</w:t>
      </w:r>
    </w:p>
    <w:p w:rsidR="000F057A" w:rsidRPr="000F057A" w:rsidRDefault="000F057A" w:rsidP="000F057A">
      <w:pPr>
        <w:suppressAutoHyphens w:val="0"/>
        <w:ind w:left="426" w:hanging="426"/>
        <w:rPr>
          <w:lang w:eastAsia="en-US"/>
        </w:rPr>
      </w:pPr>
      <w:r w:rsidRPr="000F057A">
        <w:rPr>
          <w:lang w:eastAsia="en-US"/>
        </w:rPr>
        <w:t>1.3.2.5.Tiešās darbības regulatoru pārbaude un regulēšana.</w:t>
      </w:r>
    </w:p>
    <w:p w:rsidR="000F057A" w:rsidRPr="000F057A" w:rsidRDefault="000F057A" w:rsidP="000F057A">
      <w:pPr>
        <w:suppressAutoHyphens w:val="0"/>
        <w:ind w:left="426" w:hanging="426"/>
        <w:rPr>
          <w:lang w:eastAsia="en-US"/>
        </w:rPr>
      </w:pPr>
      <w:r w:rsidRPr="000F057A">
        <w:rPr>
          <w:lang w:eastAsia="en-US"/>
        </w:rPr>
        <w:t xml:space="preserve">1.3.2.6.Izolācijas bojājumu atjaunošana, kas radušies apkalpojošā personāla veikto  pasākumu dēļ (avāriju likvidēšana, remonts u.c.), ja pirms tam izolācija atradusies tehniskā kārtībā.   </w:t>
      </w:r>
    </w:p>
    <w:p w:rsidR="000F057A" w:rsidRPr="000F057A" w:rsidRDefault="000F057A" w:rsidP="000F057A">
      <w:pPr>
        <w:suppressAutoHyphens w:val="0"/>
        <w:ind w:left="426" w:hanging="426"/>
        <w:rPr>
          <w:lang w:eastAsia="en-US"/>
        </w:rPr>
      </w:pPr>
      <w:r w:rsidRPr="000F057A">
        <w:rPr>
          <w:lang w:eastAsia="en-US"/>
        </w:rPr>
        <w:t>1.3.2.7.Bojāto iekārtu atvienošana (atslēgšana) un pievienošana (pieslēgšana).</w:t>
      </w:r>
    </w:p>
    <w:p w:rsidR="000F057A" w:rsidRPr="000F057A" w:rsidRDefault="000F057A" w:rsidP="000F057A">
      <w:pPr>
        <w:suppressAutoHyphens w:val="0"/>
        <w:ind w:left="426" w:hanging="426"/>
        <w:rPr>
          <w:lang w:eastAsia="en-US"/>
        </w:rPr>
      </w:pPr>
      <w:r w:rsidRPr="000F057A">
        <w:rPr>
          <w:lang w:eastAsia="en-US"/>
        </w:rPr>
        <w:t>1.3.2.8.Siltuma skaitītāja verificēšana.</w:t>
      </w:r>
    </w:p>
    <w:p w:rsidR="000F057A" w:rsidRPr="000F057A" w:rsidRDefault="000F057A" w:rsidP="000F057A">
      <w:pPr>
        <w:suppressAutoHyphens w:val="0"/>
        <w:ind w:left="426" w:hanging="426"/>
        <w:rPr>
          <w:lang w:eastAsia="en-US"/>
        </w:rPr>
      </w:pPr>
      <w:r w:rsidRPr="000F057A">
        <w:rPr>
          <w:lang w:eastAsia="en-US"/>
        </w:rPr>
        <w:t>1.3.2.9.Kontroles mēraparātu noņemšana uz verificēšanu un uzstādīšana pēc verificēšanas ( verificēšanu PASŪTĪTĀJS izpilda par saviem līdzekļiem).</w:t>
      </w:r>
    </w:p>
    <w:p w:rsidR="000F057A" w:rsidRPr="000F057A" w:rsidRDefault="000F057A" w:rsidP="000F057A">
      <w:pPr>
        <w:suppressAutoHyphens w:val="0"/>
        <w:ind w:left="426" w:hanging="426"/>
        <w:rPr>
          <w:lang w:eastAsia="en-US"/>
        </w:rPr>
      </w:pPr>
      <w:r w:rsidRPr="000F057A">
        <w:rPr>
          <w:lang w:eastAsia="en-US"/>
        </w:rPr>
        <w:lastRenderedPageBreak/>
        <w:t>1.3.2.10.Apkures režīma koriģēšana atbilstoši laika apstākļiem  pēc atsevišķa pieprasījuma.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 xml:space="preserve">2. Daugavpils pilsētas domes ēkas </w:t>
      </w:r>
      <w:proofErr w:type="spellStart"/>
      <w:r w:rsidRPr="000F057A">
        <w:rPr>
          <w:b/>
          <w:bCs/>
          <w:lang w:eastAsia="en-US"/>
        </w:rPr>
        <w:t>K.Valdemāra</w:t>
      </w:r>
      <w:proofErr w:type="spellEnd"/>
      <w:r w:rsidRPr="000F057A">
        <w:rPr>
          <w:b/>
          <w:bCs/>
          <w:lang w:eastAsia="en-US"/>
        </w:rPr>
        <w:t xml:space="preserve"> ielā 13</w:t>
      </w:r>
      <w:r w:rsidRPr="000F057A">
        <w:rPr>
          <w:lang w:eastAsia="en-US"/>
        </w:rPr>
        <w:t>, Daugavpilī (1237 m</w:t>
      </w:r>
      <w:r w:rsidRPr="000F057A">
        <w:rPr>
          <w:vertAlign w:val="superscript"/>
          <w:lang w:eastAsia="en-US"/>
        </w:rPr>
        <w:t xml:space="preserve">2  </w:t>
      </w:r>
      <w:r w:rsidRPr="000F057A">
        <w:rPr>
          <w:lang w:eastAsia="en-US"/>
        </w:rPr>
        <w:t xml:space="preserve">kopplatība) iekšējo siltumapgādes sistēmu (siltuma mezglu, siltuma ievadu </w:t>
      </w:r>
      <w:proofErr w:type="spellStart"/>
      <w:r w:rsidRPr="000F057A">
        <w:rPr>
          <w:lang w:eastAsia="en-US"/>
        </w:rPr>
        <w:t>komercuzskaites</w:t>
      </w:r>
      <w:proofErr w:type="spellEnd"/>
      <w:r w:rsidRPr="000F057A">
        <w:rPr>
          <w:lang w:eastAsia="en-US"/>
        </w:rPr>
        <w:t xml:space="preserve"> mezglu, apkures un karstā ūdens regulēšanas un sadales sistēmu) tehnisko apkopi, novērst avārijas situācijas siltumapgādes sistēmās.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2.1. Siltumapgādes sistēmu tehniskās apkopes robežas ir: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2.1.1. apkures sistēmā – no pēdējiem aizbīdņiem siltuma mezglā līdz sildķermeņiem, ieskaitot tos;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2.1.2. karstā ūdens apgādes sistēmā – no aukstā ūdens ievada ventiļa siltummezglā, to neieskaitot, līdz ievada ventiļiem telpās, tos neieskaitot (ja to nav, līdz stāvvadu atzariem, tos neieskaitot);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2.1.3. 1 siltuma mezgls – no pirmajiem līdz pēdējiem aizbīdņiem siltuma mezglā, ieskaitot tos.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2.2. Darbi tiek veikti saskaņā ar spēkā esošo tehnisko noteikumu un normatīvo aktu prasībām.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 xml:space="preserve">2.3. </w:t>
      </w:r>
      <w:proofErr w:type="spellStart"/>
      <w:r w:rsidRPr="000F057A">
        <w:rPr>
          <w:lang w:eastAsia="en-US"/>
        </w:rPr>
        <w:t>Skat.punktu</w:t>
      </w:r>
      <w:proofErr w:type="spellEnd"/>
      <w:r w:rsidRPr="000F057A">
        <w:rPr>
          <w:lang w:eastAsia="en-US"/>
        </w:rPr>
        <w:t xml:space="preserve"> 1.3.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 xml:space="preserve">3. Daugavpils pilsētas domes ēkas </w:t>
      </w:r>
      <w:r w:rsidRPr="000F057A">
        <w:rPr>
          <w:b/>
          <w:bCs/>
          <w:lang w:eastAsia="en-US"/>
        </w:rPr>
        <w:t>Raiņa ielā 27</w:t>
      </w:r>
      <w:r w:rsidRPr="000F057A">
        <w:rPr>
          <w:lang w:eastAsia="en-US"/>
        </w:rPr>
        <w:t>, Daugavpilī (1300 m</w:t>
      </w:r>
      <w:r w:rsidRPr="000F057A">
        <w:rPr>
          <w:vertAlign w:val="superscript"/>
          <w:lang w:eastAsia="en-US"/>
        </w:rPr>
        <w:t xml:space="preserve">2  </w:t>
      </w:r>
      <w:r w:rsidRPr="000F057A">
        <w:rPr>
          <w:lang w:eastAsia="en-US"/>
        </w:rPr>
        <w:t xml:space="preserve">kopplatība) iekšējo siltumapgādes sistēmu (siltuma ievadu </w:t>
      </w:r>
      <w:proofErr w:type="spellStart"/>
      <w:r w:rsidRPr="000F057A">
        <w:rPr>
          <w:lang w:eastAsia="en-US"/>
        </w:rPr>
        <w:t>komercuzskaites</w:t>
      </w:r>
      <w:proofErr w:type="spellEnd"/>
      <w:r w:rsidRPr="000F057A">
        <w:rPr>
          <w:lang w:eastAsia="en-US"/>
        </w:rPr>
        <w:t xml:space="preserve"> mezglu, apkures un karstā ūdens regulēšanas un sadales sistēmu) tehnisko apkopi, novērst avārijas situācijas siltumapgādes sistēmās.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3.1. Siltumapgādes sistēmu tehniskās apkopes robežas ir: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3.1.1. apkures sistēmā – no pēdējiem aizbīdņiem siltuma mezglā līdz sildķermeņiem, ieskaitot tos;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3.1.2. karstā ūdens apgādes sistēmā – no aukstā ūdens ievada ventiļa siltummezglā, to neieskaitot, līdz ievada ventiļiem telpās, tos neieskaitot (ja to nav, līdz stāvvadu atzariem, tos neieskaitot).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3.1.3. 1 siltuma mezgls – no pirmajiem līdz pēdējiem aizbīdņiem siltuma mezglā, ieskaitot tos.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3.2. Darbi tiek veikti saskaņā ar spēkā esošo tehnisko noteikumu un normatīvo aktu prasībām.</w:t>
      </w:r>
    </w:p>
    <w:p w:rsidR="000F057A" w:rsidRPr="000F057A" w:rsidRDefault="000F057A" w:rsidP="000F057A">
      <w:pPr>
        <w:suppressAutoHyphens w:val="0"/>
        <w:ind w:right="8" w:firstLine="570"/>
        <w:jc w:val="both"/>
        <w:rPr>
          <w:lang w:eastAsia="en-US"/>
        </w:rPr>
      </w:pPr>
      <w:r w:rsidRPr="000F057A">
        <w:rPr>
          <w:lang w:eastAsia="en-US"/>
        </w:rPr>
        <w:t>3.3. Skat. punktu 1.3.</w:t>
      </w:r>
    </w:p>
    <w:p w:rsidR="000B728D" w:rsidRDefault="000B728D" w:rsidP="00DE789A">
      <w:pPr>
        <w:jc w:val="center"/>
      </w:pPr>
    </w:p>
    <w:p w:rsidR="008F01D0" w:rsidRPr="000F057A" w:rsidRDefault="008F01D0" w:rsidP="008F01D0">
      <w:pPr>
        <w:suppressAutoHyphens w:val="0"/>
        <w:ind w:right="8" w:firstLine="570"/>
        <w:jc w:val="both"/>
        <w:rPr>
          <w:lang w:eastAsia="en-US"/>
        </w:rPr>
      </w:pPr>
      <w:r>
        <w:rPr>
          <w:lang w:eastAsia="en-US"/>
        </w:rPr>
        <w:t>4</w:t>
      </w:r>
      <w:r w:rsidRPr="000F057A">
        <w:rPr>
          <w:lang w:eastAsia="en-US"/>
        </w:rPr>
        <w:t xml:space="preserve">. Daugavpils pilsētas domes ēkas </w:t>
      </w:r>
      <w:r w:rsidR="009D68B8">
        <w:rPr>
          <w:b/>
          <w:bCs/>
          <w:lang w:eastAsia="en-US"/>
        </w:rPr>
        <w:t>Nikolaja</w:t>
      </w:r>
      <w:r w:rsidRPr="000F057A">
        <w:rPr>
          <w:b/>
          <w:bCs/>
          <w:lang w:eastAsia="en-US"/>
        </w:rPr>
        <w:t xml:space="preserve"> ielā </w:t>
      </w:r>
      <w:r w:rsidR="009D68B8">
        <w:rPr>
          <w:b/>
          <w:bCs/>
          <w:lang w:eastAsia="en-US"/>
        </w:rPr>
        <w:t>5</w:t>
      </w:r>
      <w:r w:rsidRPr="000F057A">
        <w:rPr>
          <w:lang w:eastAsia="en-US"/>
        </w:rPr>
        <w:t>, Daugavpilī (1</w:t>
      </w:r>
      <w:r w:rsidR="009D68B8">
        <w:rPr>
          <w:lang w:eastAsia="en-US"/>
        </w:rPr>
        <w:t xml:space="preserve">25 </w:t>
      </w:r>
      <w:r w:rsidRPr="000F057A">
        <w:rPr>
          <w:lang w:eastAsia="en-US"/>
        </w:rPr>
        <w:t>m</w:t>
      </w:r>
      <w:r w:rsidRPr="000F057A">
        <w:rPr>
          <w:vertAlign w:val="superscript"/>
          <w:lang w:eastAsia="en-US"/>
        </w:rPr>
        <w:t xml:space="preserve">2  </w:t>
      </w:r>
      <w:r w:rsidRPr="000F057A">
        <w:rPr>
          <w:lang w:eastAsia="en-US"/>
        </w:rPr>
        <w:t xml:space="preserve">kopplatība) iekšējo siltumapgādes sistēmu (siltuma ievadu </w:t>
      </w:r>
      <w:proofErr w:type="spellStart"/>
      <w:r w:rsidRPr="000F057A">
        <w:rPr>
          <w:lang w:eastAsia="en-US"/>
        </w:rPr>
        <w:t>komercuzskaites</w:t>
      </w:r>
      <w:proofErr w:type="spellEnd"/>
      <w:r w:rsidRPr="000F057A">
        <w:rPr>
          <w:lang w:eastAsia="en-US"/>
        </w:rPr>
        <w:t xml:space="preserve"> mezglu, apkures un karstā ūdens regulēšanas un sadales sistēmu) tehnisko apkopi, novērst avārijas situācijas siltumapgādes sistēmās.</w:t>
      </w:r>
    </w:p>
    <w:p w:rsidR="008F01D0" w:rsidRPr="000F057A" w:rsidRDefault="008F01D0" w:rsidP="008F01D0">
      <w:pPr>
        <w:suppressAutoHyphens w:val="0"/>
        <w:ind w:right="8" w:firstLine="570"/>
        <w:jc w:val="both"/>
        <w:rPr>
          <w:lang w:eastAsia="en-US"/>
        </w:rPr>
      </w:pPr>
      <w:r>
        <w:rPr>
          <w:lang w:eastAsia="en-US"/>
        </w:rPr>
        <w:t>4</w:t>
      </w:r>
      <w:r w:rsidRPr="000F057A">
        <w:rPr>
          <w:lang w:eastAsia="en-US"/>
        </w:rPr>
        <w:t>.1. Siltumapgādes sistēmu tehniskās apkopes robežas ir:</w:t>
      </w:r>
    </w:p>
    <w:p w:rsidR="008F01D0" w:rsidRPr="000F057A" w:rsidRDefault="008F01D0" w:rsidP="008F01D0">
      <w:pPr>
        <w:suppressAutoHyphens w:val="0"/>
        <w:ind w:right="8" w:firstLine="570"/>
        <w:jc w:val="both"/>
        <w:rPr>
          <w:lang w:eastAsia="en-US"/>
        </w:rPr>
      </w:pPr>
      <w:r>
        <w:rPr>
          <w:lang w:eastAsia="en-US"/>
        </w:rPr>
        <w:t>4</w:t>
      </w:r>
      <w:r w:rsidRPr="000F057A">
        <w:rPr>
          <w:lang w:eastAsia="en-US"/>
        </w:rPr>
        <w:t>.1.1. apkures sistēmā – no pēdējiem aizbīdņiem siltuma mezglā līdz sildķermeņiem, ieskaitot tos;</w:t>
      </w:r>
    </w:p>
    <w:p w:rsidR="008F01D0" w:rsidRPr="000F057A" w:rsidRDefault="008F01D0" w:rsidP="008F01D0">
      <w:pPr>
        <w:suppressAutoHyphens w:val="0"/>
        <w:ind w:right="8" w:firstLine="570"/>
        <w:jc w:val="both"/>
        <w:rPr>
          <w:lang w:eastAsia="en-US"/>
        </w:rPr>
      </w:pPr>
      <w:r>
        <w:rPr>
          <w:lang w:eastAsia="en-US"/>
        </w:rPr>
        <w:t>4</w:t>
      </w:r>
      <w:r w:rsidRPr="000F057A">
        <w:rPr>
          <w:lang w:eastAsia="en-US"/>
        </w:rPr>
        <w:t>.1.2. karstā ūdens apgādes sistēmā – no aukstā ūdens ievada ventiļa siltummezglā, to neieskaitot, līdz ievada ventiļiem telpās, tos neieskaitot (ja to nav, līdz stāvvadu atzariem, tos neieskaitot).</w:t>
      </w:r>
    </w:p>
    <w:p w:rsidR="008F01D0" w:rsidRPr="000F057A" w:rsidRDefault="008F01D0" w:rsidP="008F01D0">
      <w:pPr>
        <w:suppressAutoHyphens w:val="0"/>
        <w:ind w:right="8" w:firstLine="570"/>
        <w:jc w:val="both"/>
        <w:rPr>
          <w:lang w:eastAsia="en-US"/>
        </w:rPr>
      </w:pPr>
      <w:r>
        <w:rPr>
          <w:lang w:eastAsia="en-US"/>
        </w:rPr>
        <w:t>4</w:t>
      </w:r>
      <w:r w:rsidRPr="000F057A">
        <w:rPr>
          <w:lang w:eastAsia="en-US"/>
        </w:rPr>
        <w:t>.1.3. 1 siltuma mezgls – no pirmajiem līdz pēdējiem aizbīdņiem siltuma mezglā, ieskaitot tos.</w:t>
      </w:r>
    </w:p>
    <w:p w:rsidR="008F01D0" w:rsidRPr="000F057A" w:rsidRDefault="008F01D0" w:rsidP="008F01D0">
      <w:pPr>
        <w:suppressAutoHyphens w:val="0"/>
        <w:ind w:right="8" w:firstLine="570"/>
        <w:jc w:val="both"/>
        <w:rPr>
          <w:lang w:eastAsia="en-US"/>
        </w:rPr>
      </w:pPr>
      <w:r>
        <w:rPr>
          <w:lang w:eastAsia="en-US"/>
        </w:rPr>
        <w:t>4</w:t>
      </w:r>
      <w:r w:rsidRPr="000F057A">
        <w:rPr>
          <w:lang w:eastAsia="en-US"/>
        </w:rPr>
        <w:t>.2. Darbi tiek veikti saskaņā ar spēkā esošo tehnisko noteikumu un normatīvo aktu prasībām.</w:t>
      </w:r>
    </w:p>
    <w:p w:rsidR="008F01D0" w:rsidRPr="000F057A" w:rsidRDefault="008F01D0" w:rsidP="008F01D0">
      <w:pPr>
        <w:suppressAutoHyphens w:val="0"/>
        <w:ind w:right="8" w:firstLine="570"/>
        <w:jc w:val="both"/>
        <w:rPr>
          <w:lang w:eastAsia="en-US"/>
        </w:rPr>
      </w:pPr>
      <w:r>
        <w:rPr>
          <w:lang w:eastAsia="en-US"/>
        </w:rPr>
        <w:t>4</w:t>
      </w:r>
      <w:r w:rsidRPr="000F057A">
        <w:rPr>
          <w:lang w:eastAsia="en-US"/>
        </w:rPr>
        <w:t>.3. Skat. punktu 1.3.</w:t>
      </w:r>
    </w:p>
    <w:p w:rsidR="008F01D0" w:rsidRDefault="008F01D0" w:rsidP="008F01D0"/>
    <w:p w:rsidR="002A2E0F" w:rsidRDefault="002A2E0F" w:rsidP="002A2E0F"/>
    <w:p w:rsidR="009245E0" w:rsidRDefault="009245E0">
      <w:pPr>
        <w:suppressAutoHyphens w:val="0"/>
        <w:rPr>
          <w:bCs/>
        </w:rPr>
      </w:pPr>
      <w:r>
        <w:t xml:space="preserve">Domes </w:t>
      </w:r>
      <w:r w:rsidRPr="00496831">
        <w:t xml:space="preserve">Vispārējās nodaļas vadītāja  </w:t>
      </w:r>
      <w:r>
        <w:t>_</w:t>
      </w:r>
      <w:r>
        <w:rPr>
          <w:i/>
          <w:u w:val="single"/>
        </w:rPr>
        <w:t xml:space="preserve">_____________         </w:t>
      </w:r>
      <w:r>
        <w:t>/</w:t>
      </w:r>
      <w:proofErr w:type="spellStart"/>
      <w:r>
        <w:t>I.Lauska</w:t>
      </w:r>
      <w:proofErr w:type="spellEnd"/>
      <w:r>
        <w:t>/</w:t>
      </w:r>
      <w:r>
        <w:rPr>
          <w:bCs/>
        </w:rPr>
        <w:br w:type="page"/>
      </w:r>
    </w:p>
    <w:p w:rsidR="00B12A2C" w:rsidRDefault="009E3181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>
        <w:rPr>
          <w:bCs/>
        </w:rPr>
        <w:t xml:space="preserve"> p</w:t>
      </w:r>
      <w:r w:rsidR="00B12A2C" w:rsidRPr="00B12A2C">
        <w:rPr>
          <w:bCs/>
        </w:rPr>
        <w:t>ielikums</w:t>
      </w:r>
    </w:p>
    <w:p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Daugavpils pilsētas dome, </w:t>
            </w:r>
            <w:proofErr w:type="spellStart"/>
            <w:r w:rsidRPr="00A8370B">
              <w:t>K.Valdemāra</w:t>
            </w:r>
            <w:proofErr w:type="spellEnd"/>
            <w:r w:rsidRPr="00A8370B">
              <w:t xml:space="preserve"> iela 1, Daugavpils, LV-5401, Latvija</w:t>
            </w:r>
          </w:p>
        </w:tc>
      </w:tr>
      <w:tr w:rsidR="00B12A2C" w:rsidRPr="00A8370B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Pretendents</w:t>
            </w:r>
            <w:r w:rsidR="000F057A">
              <w:t>, Reģistrācijas Nr.</w:t>
            </w:r>
            <w:r w:rsidRPr="00A8370B"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4E705E" w:rsidRDefault="00B12A2C" w:rsidP="00DE789A">
      <w:pPr>
        <w:tabs>
          <w:tab w:val="left" w:pos="-114"/>
          <w:tab w:val="left" w:pos="-57"/>
        </w:tabs>
        <w:jc w:val="both"/>
      </w:pPr>
      <w:r w:rsidRPr="009E3181">
        <w:t xml:space="preserve">Piedāvājam </w:t>
      </w:r>
      <w:r w:rsidR="0027719A" w:rsidRPr="009E3181">
        <w:t>šād</w:t>
      </w:r>
      <w:r w:rsidR="009E3181">
        <w:t>a</w:t>
      </w:r>
      <w:r w:rsidRPr="009E3181">
        <w:t xml:space="preserve">s </w:t>
      </w:r>
      <w:r w:rsidR="000F057A">
        <w:t>pakalpojumu</w:t>
      </w:r>
      <w:r w:rsidR="004A075A" w:rsidRPr="009E3181">
        <w:t xml:space="preserve"> piegādes </w:t>
      </w:r>
      <w:r w:rsidR="00451C1A" w:rsidRPr="009E3181">
        <w:t>t</w:t>
      </w:r>
      <w:r w:rsidRPr="009E3181">
        <w:t xml:space="preserve">ehniskajā specifikācijā </w:t>
      </w:r>
      <w:r w:rsidRPr="009E3181">
        <w:rPr>
          <w:b/>
          <w:bCs/>
        </w:rPr>
        <w:t>„</w:t>
      </w:r>
      <w:r w:rsidR="000F057A" w:rsidRPr="000F057A">
        <w:rPr>
          <w:bCs/>
          <w:lang w:eastAsia="en-US"/>
        </w:rPr>
        <w:t xml:space="preserve"> </w:t>
      </w:r>
      <w:r w:rsidR="000F057A" w:rsidRPr="000F057A">
        <w:rPr>
          <w:b/>
          <w:bCs/>
        </w:rPr>
        <w:t>Iekšējo siltumapgādes sistēmu tehniskā apkope</w:t>
      </w:r>
      <w:r w:rsidRPr="009E3181">
        <w:rPr>
          <w:b/>
          <w:bCs/>
        </w:rPr>
        <w:t>”</w:t>
      </w:r>
      <w:r w:rsidRPr="009E3181">
        <w:t xml:space="preserve"> norādīt</w:t>
      </w:r>
      <w:r w:rsidR="000F057A">
        <w:t>o</w:t>
      </w:r>
      <w:r w:rsidRPr="009E3181">
        <w:t xml:space="preserve">s </w:t>
      </w:r>
      <w:r w:rsidR="000F057A">
        <w:t>pakalpojumus</w:t>
      </w:r>
      <w:r w:rsidRPr="009E3181">
        <w:t xml:space="preserve"> par šādu cenu:</w:t>
      </w:r>
      <w:r w:rsidR="0027719A">
        <w:t xml:space="preserve"> </w:t>
      </w:r>
    </w:p>
    <w:bookmarkEnd w:id="3"/>
    <w:bookmarkEnd w:id="4"/>
    <w:p w:rsidR="00DE789A" w:rsidRPr="00DE789A" w:rsidRDefault="00DE789A" w:rsidP="00DE789A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:rsidR="002A2E0F" w:rsidRDefault="000F057A" w:rsidP="002A2E0F">
      <w:pPr>
        <w:pStyle w:val="ListParagraph"/>
        <w:jc w:val="center"/>
      </w:pPr>
      <w:r>
        <w:t>IEKŠĒJO SILTUMAPGĀDES SISTĒMU TEHNISKĀ APKOPE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3452"/>
        <w:gridCol w:w="2141"/>
        <w:gridCol w:w="2141"/>
      </w:tblGrid>
      <w:tr w:rsidR="000F057A" w:rsidTr="00D64F21">
        <w:tc>
          <w:tcPr>
            <w:tcW w:w="890" w:type="dxa"/>
          </w:tcPr>
          <w:p w:rsidR="000F057A" w:rsidRDefault="000F057A" w:rsidP="002A2E0F">
            <w:pPr>
              <w:pStyle w:val="ListParagraph"/>
              <w:ind w:left="0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3452" w:type="dxa"/>
          </w:tcPr>
          <w:p w:rsidR="000F057A" w:rsidRDefault="000F057A" w:rsidP="002A2E0F">
            <w:pPr>
              <w:pStyle w:val="ListParagraph"/>
              <w:ind w:left="0"/>
              <w:jc w:val="center"/>
            </w:pPr>
            <w:r>
              <w:t>Objekts</w:t>
            </w:r>
          </w:p>
        </w:tc>
        <w:tc>
          <w:tcPr>
            <w:tcW w:w="2141" w:type="dxa"/>
          </w:tcPr>
          <w:p w:rsidR="000F057A" w:rsidRDefault="000F057A" w:rsidP="000F057A">
            <w:pPr>
              <w:pStyle w:val="ListParagraph"/>
              <w:ind w:left="0"/>
              <w:jc w:val="center"/>
            </w:pPr>
            <w:r>
              <w:t xml:space="preserve">Cena par vienību </w:t>
            </w:r>
            <w:proofErr w:type="spellStart"/>
            <w:r w:rsidRPr="000F057A">
              <w:rPr>
                <w:i/>
              </w:rPr>
              <w:t>euro</w:t>
            </w:r>
            <w:proofErr w:type="spellEnd"/>
            <w:r>
              <w:t xml:space="preserve"> bez PVN</w:t>
            </w:r>
          </w:p>
        </w:tc>
        <w:tc>
          <w:tcPr>
            <w:tcW w:w="2141" w:type="dxa"/>
          </w:tcPr>
          <w:p w:rsidR="000F057A" w:rsidRDefault="000F057A" w:rsidP="002A2E0F">
            <w:pPr>
              <w:pStyle w:val="ListParagraph"/>
              <w:ind w:left="0"/>
              <w:jc w:val="center"/>
            </w:pPr>
            <w:r>
              <w:t xml:space="preserve">Cena par vienību </w:t>
            </w:r>
            <w:proofErr w:type="spellStart"/>
            <w:r w:rsidRPr="000F057A">
              <w:rPr>
                <w:i/>
              </w:rPr>
              <w:t>euro</w:t>
            </w:r>
            <w:proofErr w:type="spellEnd"/>
            <w:r>
              <w:t xml:space="preserve"> ar PVN</w:t>
            </w:r>
          </w:p>
        </w:tc>
      </w:tr>
      <w:tr w:rsidR="000F057A" w:rsidTr="00D64F21">
        <w:tc>
          <w:tcPr>
            <w:tcW w:w="890" w:type="dxa"/>
          </w:tcPr>
          <w:p w:rsidR="000F057A" w:rsidRDefault="000F057A" w:rsidP="002A2E0F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3452" w:type="dxa"/>
          </w:tcPr>
          <w:p w:rsidR="000F057A" w:rsidRDefault="000F057A" w:rsidP="00D64F21">
            <w:pPr>
              <w:pStyle w:val="ListParagraph"/>
              <w:ind w:left="0"/>
            </w:pPr>
            <w:proofErr w:type="spellStart"/>
            <w:r>
              <w:t>K.Valdemāra</w:t>
            </w:r>
            <w:proofErr w:type="spellEnd"/>
            <w:r>
              <w:t xml:space="preserve"> 1, Daugavpils</w:t>
            </w:r>
          </w:p>
        </w:tc>
        <w:tc>
          <w:tcPr>
            <w:tcW w:w="2141" w:type="dxa"/>
          </w:tcPr>
          <w:p w:rsidR="000F057A" w:rsidRDefault="000F057A" w:rsidP="000F057A">
            <w:pPr>
              <w:pStyle w:val="ListParagraph"/>
              <w:ind w:left="0"/>
              <w:jc w:val="center"/>
            </w:pPr>
          </w:p>
        </w:tc>
        <w:tc>
          <w:tcPr>
            <w:tcW w:w="2141" w:type="dxa"/>
          </w:tcPr>
          <w:p w:rsidR="000F057A" w:rsidRDefault="000F057A" w:rsidP="002A2E0F">
            <w:pPr>
              <w:pStyle w:val="ListParagraph"/>
              <w:ind w:left="0"/>
              <w:jc w:val="center"/>
            </w:pPr>
          </w:p>
        </w:tc>
      </w:tr>
      <w:tr w:rsidR="000F057A" w:rsidTr="00D64F21">
        <w:tc>
          <w:tcPr>
            <w:tcW w:w="890" w:type="dxa"/>
          </w:tcPr>
          <w:p w:rsidR="000F057A" w:rsidRDefault="000F057A" w:rsidP="002A2E0F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3452" w:type="dxa"/>
          </w:tcPr>
          <w:p w:rsidR="000F057A" w:rsidRDefault="000F057A" w:rsidP="00D64F21">
            <w:pPr>
              <w:pStyle w:val="ListParagraph"/>
              <w:ind w:left="0"/>
            </w:pPr>
            <w:proofErr w:type="spellStart"/>
            <w:r>
              <w:t>K.Valdemāra</w:t>
            </w:r>
            <w:proofErr w:type="spellEnd"/>
            <w:r>
              <w:t xml:space="preserve"> 13, Daugavpils</w:t>
            </w:r>
          </w:p>
        </w:tc>
        <w:tc>
          <w:tcPr>
            <w:tcW w:w="2141" w:type="dxa"/>
          </w:tcPr>
          <w:p w:rsidR="000F057A" w:rsidRDefault="000F057A" w:rsidP="000F057A">
            <w:pPr>
              <w:pStyle w:val="ListParagraph"/>
              <w:ind w:left="0"/>
              <w:jc w:val="center"/>
            </w:pPr>
          </w:p>
        </w:tc>
        <w:tc>
          <w:tcPr>
            <w:tcW w:w="2141" w:type="dxa"/>
          </w:tcPr>
          <w:p w:rsidR="000F057A" w:rsidRDefault="000F057A" w:rsidP="002A2E0F">
            <w:pPr>
              <w:pStyle w:val="ListParagraph"/>
              <w:ind w:left="0"/>
              <w:jc w:val="center"/>
            </w:pPr>
          </w:p>
        </w:tc>
      </w:tr>
      <w:tr w:rsidR="000F057A" w:rsidTr="00D64F21">
        <w:tc>
          <w:tcPr>
            <w:tcW w:w="890" w:type="dxa"/>
          </w:tcPr>
          <w:p w:rsidR="000F057A" w:rsidRDefault="000F057A" w:rsidP="002A2E0F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3452" w:type="dxa"/>
          </w:tcPr>
          <w:p w:rsidR="000F057A" w:rsidRDefault="000F057A" w:rsidP="00D64F21">
            <w:pPr>
              <w:pStyle w:val="ListParagraph"/>
              <w:ind w:left="0"/>
            </w:pPr>
            <w:r>
              <w:t>Raiņa 27, Daugavpils</w:t>
            </w:r>
          </w:p>
        </w:tc>
        <w:tc>
          <w:tcPr>
            <w:tcW w:w="2141" w:type="dxa"/>
          </w:tcPr>
          <w:p w:rsidR="000F057A" w:rsidRDefault="000F057A" w:rsidP="000F057A">
            <w:pPr>
              <w:pStyle w:val="ListParagraph"/>
              <w:ind w:left="0"/>
              <w:jc w:val="center"/>
            </w:pPr>
          </w:p>
        </w:tc>
        <w:tc>
          <w:tcPr>
            <w:tcW w:w="2141" w:type="dxa"/>
          </w:tcPr>
          <w:p w:rsidR="000F057A" w:rsidRDefault="000F057A" w:rsidP="002A2E0F">
            <w:pPr>
              <w:pStyle w:val="ListParagraph"/>
              <w:ind w:left="0"/>
              <w:jc w:val="center"/>
            </w:pPr>
          </w:p>
        </w:tc>
      </w:tr>
      <w:tr w:rsidR="008F01D0" w:rsidTr="00D64F21">
        <w:tc>
          <w:tcPr>
            <w:tcW w:w="890" w:type="dxa"/>
          </w:tcPr>
          <w:p w:rsidR="008F01D0" w:rsidRDefault="008F01D0" w:rsidP="002A2E0F">
            <w:pPr>
              <w:pStyle w:val="ListParagraph"/>
              <w:ind w:left="0"/>
              <w:jc w:val="center"/>
            </w:pPr>
            <w:r>
              <w:t>4.</w:t>
            </w:r>
          </w:p>
        </w:tc>
        <w:tc>
          <w:tcPr>
            <w:tcW w:w="3452" w:type="dxa"/>
          </w:tcPr>
          <w:p w:rsidR="008F01D0" w:rsidRDefault="008F01D0" w:rsidP="00D64F21">
            <w:pPr>
              <w:pStyle w:val="ListParagraph"/>
              <w:ind w:left="0"/>
            </w:pPr>
            <w:r w:rsidRPr="008F01D0">
              <w:t>Nikolaja iela 5, Daugavpils</w:t>
            </w:r>
          </w:p>
        </w:tc>
        <w:tc>
          <w:tcPr>
            <w:tcW w:w="2141" w:type="dxa"/>
          </w:tcPr>
          <w:p w:rsidR="008F01D0" w:rsidRDefault="008F01D0" w:rsidP="000F057A">
            <w:pPr>
              <w:pStyle w:val="ListParagraph"/>
              <w:ind w:left="0"/>
              <w:jc w:val="center"/>
            </w:pPr>
          </w:p>
        </w:tc>
        <w:tc>
          <w:tcPr>
            <w:tcW w:w="2141" w:type="dxa"/>
          </w:tcPr>
          <w:p w:rsidR="008F01D0" w:rsidRDefault="008F01D0" w:rsidP="002A2E0F">
            <w:pPr>
              <w:pStyle w:val="ListParagraph"/>
              <w:ind w:left="0"/>
              <w:jc w:val="center"/>
            </w:pPr>
          </w:p>
        </w:tc>
      </w:tr>
      <w:tr w:rsidR="000F057A" w:rsidTr="00D64F21">
        <w:tc>
          <w:tcPr>
            <w:tcW w:w="890" w:type="dxa"/>
          </w:tcPr>
          <w:p w:rsidR="000F057A" w:rsidRDefault="000F057A" w:rsidP="002A2E0F">
            <w:pPr>
              <w:pStyle w:val="ListParagraph"/>
              <w:ind w:left="0"/>
              <w:jc w:val="center"/>
            </w:pPr>
          </w:p>
        </w:tc>
        <w:tc>
          <w:tcPr>
            <w:tcW w:w="3452" w:type="dxa"/>
          </w:tcPr>
          <w:p w:rsidR="000F057A" w:rsidRDefault="000F057A" w:rsidP="00D64F21">
            <w:pPr>
              <w:pStyle w:val="ListParagraph"/>
              <w:ind w:left="0"/>
            </w:pPr>
            <w:r>
              <w:t>Kopā mēnesī:</w:t>
            </w:r>
          </w:p>
        </w:tc>
        <w:tc>
          <w:tcPr>
            <w:tcW w:w="2141" w:type="dxa"/>
          </w:tcPr>
          <w:p w:rsidR="000F057A" w:rsidRDefault="000F057A" w:rsidP="000F057A">
            <w:pPr>
              <w:pStyle w:val="ListParagraph"/>
              <w:ind w:left="0"/>
              <w:jc w:val="center"/>
            </w:pPr>
          </w:p>
        </w:tc>
        <w:tc>
          <w:tcPr>
            <w:tcW w:w="2141" w:type="dxa"/>
          </w:tcPr>
          <w:p w:rsidR="000F057A" w:rsidRDefault="000F057A" w:rsidP="002A2E0F">
            <w:pPr>
              <w:pStyle w:val="ListParagraph"/>
              <w:ind w:left="0"/>
              <w:jc w:val="center"/>
            </w:pPr>
          </w:p>
        </w:tc>
      </w:tr>
    </w:tbl>
    <w:p w:rsidR="000F057A" w:rsidRDefault="000F057A" w:rsidP="002A2E0F">
      <w:pPr>
        <w:pStyle w:val="ListParagraph"/>
        <w:jc w:val="center"/>
      </w:pPr>
    </w:p>
    <w:p w:rsidR="00F2302F" w:rsidRPr="00F2302F" w:rsidRDefault="00F2302F" w:rsidP="00F2302F">
      <w:pPr>
        <w:suppressAutoHyphens w:val="0"/>
      </w:pPr>
    </w:p>
    <w:p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:rsidR="00A8370B" w:rsidRDefault="00A8370B" w:rsidP="002C0E12">
      <w:pPr>
        <w:pStyle w:val="Heading2"/>
        <w:rPr>
          <w:bCs w:val="0"/>
          <w:sz w:val="20"/>
          <w:szCs w:val="20"/>
        </w:rPr>
      </w:pPr>
    </w:p>
    <w:p w:rsidR="004E705E" w:rsidRDefault="004E705E" w:rsidP="002C0E12"/>
    <w:sectPr w:rsidR="004E705E" w:rsidSect="00A1369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C9" w:rsidRDefault="00D503C9">
      <w:r>
        <w:separator/>
      </w:r>
    </w:p>
  </w:endnote>
  <w:endnote w:type="continuationSeparator" w:id="0">
    <w:p w:rsidR="00D503C9" w:rsidRDefault="00D503C9">
      <w:r>
        <w:continuationSeparator/>
      </w:r>
    </w:p>
  </w:endnote>
  <w:endnote w:type="continuationNotice" w:id="1">
    <w:p w:rsidR="00D503C9" w:rsidRDefault="00D50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D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C9" w:rsidRDefault="00D503C9">
      <w:r>
        <w:separator/>
      </w:r>
    </w:p>
  </w:footnote>
  <w:footnote w:type="continuationSeparator" w:id="0">
    <w:p w:rsidR="00D503C9" w:rsidRDefault="00D503C9">
      <w:r>
        <w:continuationSeparator/>
      </w:r>
    </w:p>
  </w:footnote>
  <w:footnote w:type="continuationNotice" w:id="1">
    <w:p w:rsidR="00D503C9" w:rsidRDefault="00D503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43DCA"/>
    <w:multiLevelType w:val="multilevel"/>
    <w:tmpl w:val="6616E9E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5324DC14"/>
    <w:lvl w:ilvl="0" w:tplc="8D4C3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37957E4"/>
    <w:multiLevelType w:val="multilevel"/>
    <w:tmpl w:val="2E8885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96A005A"/>
    <w:multiLevelType w:val="multilevel"/>
    <w:tmpl w:val="A33A5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FF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FF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FF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FF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FF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FF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FF0000"/>
        <w:sz w:val="24"/>
      </w:rPr>
    </w:lvl>
  </w:abstractNum>
  <w:abstractNum w:abstractNumId="26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4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7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16"/>
  </w:num>
  <w:num w:numId="3">
    <w:abstractNumId w:val="38"/>
  </w:num>
  <w:num w:numId="4">
    <w:abstractNumId w:val="22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31"/>
  </w:num>
  <w:num w:numId="10">
    <w:abstractNumId w:val="17"/>
  </w:num>
  <w:num w:numId="11">
    <w:abstractNumId w:val="21"/>
  </w:num>
  <w:num w:numId="12">
    <w:abstractNumId w:val="23"/>
  </w:num>
  <w:num w:numId="13">
    <w:abstractNumId w:val="34"/>
  </w:num>
  <w:num w:numId="14">
    <w:abstractNumId w:val="7"/>
  </w:num>
  <w:num w:numId="15">
    <w:abstractNumId w:val="24"/>
  </w:num>
  <w:num w:numId="16">
    <w:abstractNumId w:val="26"/>
  </w:num>
  <w:num w:numId="17">
    <w:abstractNumId w:val="15"/>
  </w:num>
  <w:num w:numId="18">
    <w:abstractNumId w:val="36"/>
  </w:num>
  <w:num w:numId="19">
    <w:abstractNumId w:val="14"/>
  </w:num>
  <w:num w:numId="20">
    <w:abstractNumId w:val="11"/>
  </w:num>
  <w:num w:numId="21">
    <w:abstractNumId w:val="28"/>
  </w:num>
  <w:num w:numId="22">
    <w:abstractNumId w:val="3"/>
  </w:num>
  <w:num w:numId="23">
    <w:abstractNumId w:val="2"/>
  </w:num>
  <w:num w:numId="24">
    <w:abstractNumId w:val="32"/>
  </w:num>
  <w:num w:numId="25">
    <w:abstractNumId w:val="39"/>
  </w:num>
  <w:num w:numId="26">
    <w:abstractNumId w:val="30"/>
  </w:num>
  <w:num w:numId="27">
    <w:abstractNumId w:val="20"/>
  </w:num>
  <w:num w:numId="28">
    <w:abstractNumId w:val="1"/>
  </w:num>
  <w:num w:numId="29">
    <w:abstractNumId w:val="3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8"/>
  </w:num>
  <w:num w:numId="33">
    <w:abstractNumId w:val="19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0"/>
  </w:num>
  <w:num w:numId="37">
    <w:abstractNumId w:val="33"/>
  </w:num>
  <w:num w:numId="38">
    <w:abstractNumId w:val="29"/>
  </w:num>
  <w:num w:numId="39">
    <w:abstractNumId w:val="8"/>
  </w:num>
  <w:num w:numId="40">
    <w:abstractNumId w:val="25"/>
  </w:num>
  <w:num w:numId="41">
    <w:abstractNumId w:val="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05B4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84890"/>
    <w:rsid w:val="0009119D"/>
    <w:rsid w:val="00095CC6"/>
    <w:rsid w:val="000A18EA"/>
    <w:rsid w:val="000A1F31"/>
    <w:rsid w:val="000A402A"/>
    <w:rsid w:val="000A6E09"/>
    <w:rsid w:val="000B2D11"/>
    <w:rsid w:val="000B728D"/>
    <w:rsid w:val="000C0D22"/>
    <w:rsid w:val="000C5F74"/>
    <w:rsid w:val="000C689C"/>
    <w:rsid w:val="000E10C1"/>
    <w:rsid w:val="000E2E05"/>
    <w:rsid w:val="000E5E0A"/>
    <w:rsid w:val="000F057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91FDD"/>
    <w:rsid w:val="001A10DD"/>
    <w:rsid w:val="001B0C91"/>
    <w:rsid w:val="001B7F44"/>
    <w:rsid w:val="001C00EC"/>
    <w:rsid w:val="001C15A6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2E0F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1C23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6831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66D2"/>
    <w:rsid w:val="004E705E"/>
    <w:rsid w:val="00500B4D"/>
    <w:rsid w:val="005041E8"/>
    <w:rsid w:val="00511FD7"/>
    <w:rsid w:val="00520767"/>
    <w:rsid w:val="0052085F"/>
    <w:rsid w:val="00535414"/>
    <w:rsid w:val="00543D88"/>
    <w:rsid w:val="0054451E"/>
    <w:rsid w:val="00546C63"/>
    <w:rsid w:val="00553088"/>
    <w:rsid w:val="0056015C"/>
    <w:rsid w:val="0056093B"/>
    <w:rsid w:val="00561AF7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0B6B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2D"/>
    <w:rsid w:val="006A31B0"/>
    <w:rsid w:val="006A4541"/>
    <w:rsid w:val="006B4080"/>
    <w:rsid w:val="006B6BCD"/>
    <w:rsid w:val="006C5523"/>
    <w:rsid w:val="006D2712"/>
    <w:rsid w:val="006D446F"/>
    <w:rsid w:val="006D5719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3DDC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4141"/>
    <w:rsid w:val="007E6A0C"/>
    <w:rsid w:val="007E6C46"/>
    <w:rsid w:val="007E798C"/>
    <w:rsid w:val="007F3572"/>
    <w:rsid w:val="007F41E4"/>
    <w:rsid w:val="007F6A0F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01D0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245E0"/>
    <w:rsid w:val="00930111"/>
    <w:rsid w:val="00936B4A"/>
    <w:rsid w:val="00937EA6"/>
    <w:rsid w:val="00942E83"/>
    <w:rsid w:val="00951EE0"/>
    <w:rsid w:val="00952F6A"/>
    <w:rsid w:val="00956399"/>
    <w:rsid w:val="00957650"/>
    <w:rsid w:val="00957E28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D68B8"/>
    <w:rsid w:val="009E1969"/>
    <w:rsid w:val="009E3181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317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B008F0"/>
    <w:rsid w:val="00B0451F"/>
    <w:rsid w:val="00B0476C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D76A4"/>
    <w:rsid w:val="00BE09E9"/>
    <w:rsid w:val="00BE1873"/>
    <w:rsid w:val="00BE75FE"/>
    <w:rsid w:val="00C04939"/>
    <w:rsid w:val="00C211BB"/>
    <w:rsid w:val="00C25F0B"/>
    <w:rsid w:val="00C32841"/>
    <w:rsid w:val="00C46C84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0E7B"/>
    <w:rsid w:val="00CE4ACE"/>
    <w:rsid w:val="00CF00A2"/>
    <w:rsid w:val="00CF2363"/>
    <w:rsid w:val="00CF7B38"/>
    <w:rsid w:val="00D101BE"/>
    <w:rsid w:val="00D119A3"/>
    <w:rsid w:val="00D14A27"/>
    <w:rsid w:val="00D1684E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03C9"/>
    <w:rsid w:val="00D513AB"/>
    <w:rsid w:val="00D520FF"/>
    <w:rsid w:val="00D54F6B"/>
    <w:rsid w:val="00D56880"/>
    <w:rsid w:val="00D57183"/>
    <w:rsid w:val="00D63CF7"/>
    <w:rsid w:val="00D64D97"/>
    <w:rsid w:val="00D64E81"/>
    <w:rsid w:val="00D64F2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60B"/>
    <w:rsid w:val="00DF7EE5"/>
    <w:rsid w:val="00E04272"/>
    <w:rsid w:val="00E13CD3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455A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E252B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0DF57B-822B-4FA0-A51D-10D03A2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D0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AE62-73AC-4479-BC37-8CCEB3B8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967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Lauska</cp:lastModifiedBy>
  <cp:revision>5</cp:revision>
  <cp:lastPrinted>2016-03-15T06:25:00Z</cp:lastPrinted>
  <dcterms:created xsi:type="dcterms:W3CDTF">2016-03-14T08:04:00Z</dcterms:created>
  <dcterms:modified xsi:type="dcterms:W3CDTF">2016-03-15T06:26:00Z</dcterms:modified>
</cp:coreProperties>
</file>