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4DE" w:rsidRPr="00A63134" w:rsidRDefault="00FA74DE" w:rsidP="00FA74DE">
      <w:pPr>
        <w:pStyle w:val="Title"/>
        <w:rPr>
          <w:b w:val="0"/>
          <w:bCs w:val="0"/>
          <w:sz w:val="23"/>
          <w:szCs w:val="23"/>
        </w:rPr>
      </w:pPr>
      <w:r w:rsidRPr="00A63134">
        <w:rPr>
          <w:b w:val="0"/>
          <w:bCs w:val="0"/>
          <w:sz w:val="23"/>
          <w:szCs w:val="23"/>
        </w:rPr>
        <w:t>LATVIJAS REPUBLIKA</w:t>
      </w:r>
    </w:p>
    <w:p w:rsidR="00FA74DE" w:rsidRPr="00A63134" w:rsidRDefault="00FA74DE" w:rsidP="00FA74DE">
      <w:pPr>
        <w:pStyle w:val="Title"/>
        <w:rPr>
          <w:sz w:val="23"/>
          <w:szCs w:val="23"/>
        </w:rPr>
      </w:pPr>
      <w:r w:rsidRPr="00A63134">
        <w:rPr>
          <w:sz w:val="23"/>
          <w:szCs w:val="23"/>
        </w:rPr>
        <w:t>Daugavpils pilsētas dome</w:t>
      </w:r>
    </w:p>
    <w:p w:rsidR="00FA74DE" w:rsidRPr="00A63134" w:rsidRDefault="00FA74DE" w:rsidP="00FA74DE">
      <w:pPr>
        <w:pStyle w:val="Title"/>
        <w:rPr>
          <w:b w:val="0"/>
          <w:bCs w:val="0"/>
          <w:caps w:val="0"/>
          <w:sz w:val="23"/>
          <w:szCs w:val="23"/>
        </w:rPr>
      </w:pPr>
      <w:proofErr w:type="spellStart"/>
      <w:r w:rsidRPr="00A63134">
        <w:rPr>
          <w:b w:val="0"/>
          <w:bCs w:val="0"/>
          <w:caps w:val="0"/>
          <w:sz w:val="23"/>
          <w:szCs w:val="23"/>
        </w:rPr>
        <w:t>reģ.Nr</w:t>
      </w:r>
      <w:proofErr w:type="spellEnd"/>
      <w:r w:rsidRPr="00A63134">
        <w:rPr>
          <w:b w:val="0"/>
          <w:bCs w:val="0"/>
          <w:caps w:val="0"/>
          <w:sz w:val="23"/>
          <w:szCs w:val="23"/>
        </w:rPr>
        <w:t>. 90000077325</w:t>
      </w:r>
    </w:p>
    <w:p w:rsidR="00FA74DE" w:rsidRPr="00A63134" w:rsidRDefault="00FA74DE" w:rsidP="00FA74DE">
      <w:pPr>
        <w:pStyle w:val="Title"/>
        <w:rPr>
          <w:caps w:val="0"/>
          <w:sz w:val="23"/>
          <w:szCs w:val="23"/>
        </w:rPr>
      </w:pPr>
      <w:r w:rsidRPr="00A63134">
        <w:rPr>
          <w:b w:val="0"/>
          <w:bCs w:val="0"/>
          <w:caps w:val="0"/>
          <w:sz w:val="23"/>
          <w:szCs w:val="23"/>
        </w:rPr>
        <w:t>Kr.Valdemāra iela 1, Daugavpils, LV-5401</w:t>
      </w:r>
    </w:p>
    <w:p w:rsidR="00FA74DE" w:rsidRPr="00A63134" w:rsidRDefault="00FA74DE" w:rsidP="00FA74DE">
      <w:pPr>
        <w:jc w:val="center"/>
        <w:rPr>
          <w:bCs/>
          <w:caps/>
          <w:sz w:val="23"/>
          <w:szCs w:val="23"/>
          <w:lang w:val="lv-LV"/>
        </w:rPr>
      </w:pPr>
    </w:p>
    <w:p w:rsidR="00FA74DE" w:rsidRPr="00A63134" w:rsidRDefault="00FA74DE" w:rsidP="00FA74DE">
      <w:pPr>
        <w:jc w:val="center"/>
        <w:rPr>
          <w:bCs/>
          <w:caps/>
          <w:sz w:val="23"/>
          <w:szCs w:val="23"/>
          <w:lang w:val="lv-LV"/>
        </w:rPr>
      </w:pPr>
      <w:r w:rsidRPr="00A63134">
        <w:rPr>
          <w:bCs/>
          <w:caps/>
          <w:sz w:val="23"/>
          <w:szCs w:val="23"/>
          <w:lang w:val="lv-LV"/>
        </w:rPr>
        <w:t>Atklāts konkurss</w:t>
      </w:r>
    </w:p>
    <w:p w:rsidR="00FA74DE" w:rsidRPr="00A63134" w:rsidRDefault="00FA74DE" w:rsidP="00FA74DE">
      <w:pPr>
        <w:jc w:val="center"/>
        <w:rPr>
          <w:b/>
          <w:bCs/>
          <w:caps/>
          <w:sz w:val="23"/>
          <w:szCs w:val="23"/>
          <w:lang w:val="lv-LV"/>
        </w:rPr>
      </w:pPr>
      <w:r w:rsidRPr="00A63134">
        <w:rPr>
          <w:b/>
          <w:bCs/>
          <w:caps/>
          <w:sz w:val="23"/>
          <w:szCs w:val="23"/>
          <w:lang w:val="lv-LV"/>
        </w:rPr>
        <w:t>“</w:t>
      </w:r>
      <w:r w:rsidR="00DF2FCC" w:rsidRPr="00A63134">
        <w:rPr>
          <w:b/>
          <w:bCs/>
          <w:caps/>
          <w:sz w:val="23"/>
          <w:szCs w:val="23"/>
        </w:rPr>
        <w:t>BŪVNIECĪBAS DOKUMENTĀCIJAS IZSTRĀDE UN BŪVDARBU IZPILDE DAUGAVPILS PILSĒTAS PAŠVALDĪBAS IESTĀDĒS</w:t>
      </w:r>
      <w:r w:rsidRPr="00A63134">
        <w:rPr>
          <w:b/>
          <w:bCs/>
          <w:caps/>
          <w:sz w:val="23"/>
          <w:szCs w:val="23"/>
          <w:lang w:val="lv-LV"/>
        </w:rPr>
        <w:t>”</w:t>
      </w:r>
    </w:p>
    <w:p w:rsidR="00247827" w:rsidRPr="00A63134" w:rsidRDefault="00FA74DE" w:rsidP="00FA74DE">
      <w:pPr>
        <w:jc w:val="center"/>
        <w:rPr>
          <w:bCs/>
          <w:sz w:val="23"/>
          <w:szCs w:val="23"/>
          <w:lang w:val="lv-LV"/>
        </w:rPr>
      </w:pPr>
      <w:r w:rsidRPr="00A63134">
        <w:rPr>
          <w:bCs/>
          <w:sz w:val="23"/>
          <w:szCs w:val="23"/>
          <w:lang w:val="lv-LV"/>
        </w:rPr>
        <w:t>id</w:t>
      </w:r>
      <w:r w:rsidR="00DF2FCC" w:rsidRPr="00A63134">
        <w:rPr>
          <w:bCs/>
          <w:sz w:val="23"/>
          <w:szCs w:val="23"/>
          <w:lang w:val="lv-LV"/>
        </w:rPr>
        <w:t>entifikācijas numurs DPD 2017/52</w:t>
      </w:r>
    </w:p>
    <w:p w:rsidR="00FA74DE" w:rsidRPr="00A63134" w:rsidRDefault="00FA74DE" w:rsidP="00FA74DE">
      <w:pPr>
        <w:jc w:val="center"/>
        <w:rPr>
          <w:bCs/>
          <w:caps/>
          <w:sz w:val="23"/>
          <w:szCs w:val="23"/>
          <w:lang w:val="lv-LV"/>
        </w:rPr>
      </w:pPr>
    </w:p>
    <w:p w:rsidR="00FA74DE" w:rsidRPr="00A63134" w:rsidRDefault="00FA74DE" w:rsidP="00FA74DE">
      <w:pPr>
        <w:suppressAutoHyphens/>
        <w:jc w:val="center"/>
        <w:rPr>
          <w:b/>
          <w:bCs/>
          <w:sz w:val="23"/>
          <w:szCs w:val="23"/>
        </w:rPr>
      </w:pPr>
      <w:r w:rsidRPr="00A63134">
        <w:rPr>
          <w:b/>
          <w:sz w:val="23"/>
          <w:szCs w:val="23"/>
        </w:rPr>
        <w:t>ZIŅOJUMS</w:t>
      </w:r>
      <w:r w:rsidRPr="00A63134">
        <w:rPr>
          <w:b/>
          <w:bCs/>
          <w:sz w:val="23"/>
          <w:szCs w:val="23"/>
        </w:rPr>
        <w:t xml:space="preserve"> </w:t>
      </w:r>
    </w:p>
    <w:p w:rsidR="00FA74DE" w:rsidRPr="00A63134" w:rsidRDefault="00FA74DE" w:rsidP="00FA74DE">
      <w:pPr>
        <w:suppressAutoHyphens/>
        <w:jc w:val="center"/>
        <w:rPr>
          <w:bCs/>
          <w:sz w:val="23"/>
          <w:szCs w:val="23"/>
        </w:rPr>
      </w:pPr>
      <w:proofErr w:type="spellStart"/>
      <w:r w:rsidRPr="00A63134">
        <w:rPr>
          <w:bCs/>
          <w:sz w:val="23"/>
          <w:szCs w:val="23"/>
        </w:rPr>
        <w:t>Daugavpilī</w:t>
      </w:r>
      <w:proofErr w:type="spellEnd"/>
    </w:p>
    <w:p w:rsidR="00FA74DE" w:rsidRPr="00A63134" w:rsidRDefault="00FA74DE" w:rsidP="00FA74DE">
      <w:pPr>
        <w:pStyle w:val="Header"/>
        <w:tabs>
          <w:tab w:val="left" w:pos="720"/>
        </w:tabs>
        <w:spacing w:before="120" w:after="240"/>
        <w:rPr>
          <w:sz w:val="23"/>
          <w:szCs w:val="23"/>
          <w:lang w:val="lv-LV"/>
        </w:rPr>
      </w:pPr>
      <w:r w:rsidRPr="00A63134">
        <w:rPr>
          <w:sz w:val="23"/>
          <w:szCs w:val="23"/>
          <w:lang w:val="lv-LV"/>
        </w:rPr>
        <w:t xml:space="preserve">2017.gada </w:t>
      </w:r>
      <w:r w:rsidR="00E46504">
        <w:rPr>
          <w:sz w:val="23"/>
          <w:szCs w:val="23"/>
          <w:lang w:val="lv-LV"/>
        </w:rPr>
        <w:t>18</w:t>
      </w:r>
      <w:r w:rsidR="00E5383F" w:rsidRPr="00A63134">
        <w:rPr>
          <w:sz w:val="23"/>
          <w:szCs w:val="23"/>
          <w:lang w:val="lv-LV"/>
        </w:rPr>
        <w:t>.maijā</w:t>
      </w:r>
    </w:p>
    <w:p w:rsidR="00FA74DE" w:rsidRPr="00A63134" w:rsidRDefault="00FA74DE" w:rsidP="00FA74DE">
      <w:pPr>
        <w:rPr>
          <w:b/>
          <w:sz w:val="23"/>
          <w:szCs w:val="23"/>
          <w:lang w:val="lv-LV"/>
        </w:rPr>
      </w:pPr>
      <w:r w:rsidRPr="00A63134">
        <w:rPr>
          <w:b/>
          <w:sz w:val="23"/>
          <w:szCs w:val="23"/>
          <w:lang w:val="lv-LV"/>
        </w:rPr>
        <w:t>Par atklāta konkursa rezultātiem</w:t>
      </w:r>
    </w:p>
    <w:p w:rsidR="00FA74DE" w:rsidRPr="00A63134" w:rsidRDefault="00FA74DE" w:rsidP="00FA74DE">
      <w:pPr>
        <w:rPr>
          <w:b/>
          <w:sz w:val="23"/>
          <w:szCs w:val="23"/>
          <w:lang w:val="lv-LV"/>
        </w:rPr>
      </w:pPr>
    </w:p>
    <w:p w:rsidR="00FA74DE" w:rsidRPr="00A63134" w:rsidRDefault="00FA74DE" w:rsidP="00FA74DE">
      <w:pPr>
        <w:pStyle w:val="ListParagraph"/>
        <w:numPr>
          <w:ilvl w:val="0"/>
          <w:numId w:val="2"/>
        </w:numPr>
        <w:spacing w:after="120"/>
        <w:ind w:left="357" w:hanging="357"/>
        <w:rPr>
          <w:sz w:val="23"/>
          <w:szCs w:val="23"/>
        </w:rPr>
      </w:pPr>
      <w:r w:rsidRPr="00A63134">
        <w:rPr>
          <w:b/>
          <w:bCs/>
          <w:sz w:val="23"/>
          <w:szCs w:val="23"/>
          <w:lang w:val="lv-LV"/>
        </w:rPr>
        <w:t>Pasūtītāja nosaukums un rekvizīti:</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744"/>
        <w:gridCol w:w="4016"/>
      </w:tblGrid>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b/>
                <w:sz w:val="23"/>
                <w:szCs w:val="23"/>
                <w:lang w:val="lv-LV" w:eastAsia="ar-SA"/>
              </w:rPr>
            </w:pPr>
            <w:r w:rsidRPr="00A63134">
              <w:rPr>
                <w:b/>
                <w:sz w:val="23"/>
                <w:szCs w:val="23"/>
                <w:lang w:val="lv-LV" w:eastAsia="ar-SA"/>
              </w:rPr>
              <w:t>Pasūtītāja nosaukums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b/>
                <w:sz w:val="23"/>
                <w:szCs w:val="23"/>
                <w:lang w:val="lv-LV" w:eastAsia="ar-SA"/>
              </w:rPr>
            </w:pPr>
            <w:r w:rsidRPr="00A63134">
              <w:rPr>
                <w:b/>
                <w:sz w:val="23"/>
                <w:szCs w:val="23"/>
                <w:lang w:val="lv-LV" w:eastAsia="ar-SA"/>
              </w:rPr>
              <w:t>Daugavpils pilsētas dome</w:t>
            </w:r>
            <w:r w:rsidRPr="00A63134">
              <w:rPr>
                <w:sz w:val="23"/>
                <w:szCs w:val="23"/>
                <w:lang w:val="lv-LV"/>
              </w:rPr>
              <w:t xml:space="preserve"> </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PVN maksātāja reģistrācijas numurs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90000077325</w:t>
            </w:r>
          </w:p>
        </w:tc>
      </w:tr>
      <w:tr w:rsidR="00FA74DE" w:rsidRPr="00A63134" w:rsidTr="00485E87">
        <w:trPr>
          <w:trHeight w:val="53"/>
        </w:trPr>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Juridiskā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Krišjāņa Valdemāra iela 1, Daugavpils, LV-5401</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Tālrunis, fakss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654 04338, 654 21941</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Elektroniskā 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E46504" w:rsidP="00485E87">
            <w:pPr>
              <w:suppressAutoHyphens/>
              <w:rPr>
                <w:sz w:val="23"/>
                <w:szCs w:val="23"/>
                <w:lang w:val="lv-LV" w:eastAsia="ar-SA"/>
              </w:rPr>
            </w:pPr>
            <w:hyperlink r:id="rId7" w:history="1">
              <w:r w:rsidR="00FA74DE" w:rsidRPr="00A63134">
                <w:rPr>
                  <w:sz w:val="23"/>
                  <w:szCs w:val="23"/>
                  <w:u w:val="single"/>
                  <w:lang w:val="lv-LV" w:eastAsia="ar-SA"/>
                </w:rPr>
                <w:t>info@daugavpils.lv</w:t>
              </w:r>
            </w:hyperlink>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Kontaktpunkts</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b/>
                <w:sz w:val="23"/>
                <w:szCs w:val="23"/>
                <w:lang w:val="lv-LV" w:eastAsia="ar-SA"/>
              </w:rPr>
            </w:pPr>
            <w:r w:rsidRPr="00A63134">
              <w:rPr>
                <w:b/>
                <w:sz w:val="23"/>
                <w:szCs w:val="23"/>
                <w:lang w:val="lv-LV" w:eastAsia="ar-SA"/>
              </w:rPr>
              <w:t>Daugavpils pilsētas domes Centralizēto iepirkumu nodaļa (308.kab).</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Kontaktpersona</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Jurijs Bārtuls (juridiskajos jautājumos)</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Tālruņa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654 04367</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Faksa Nr.</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654 21941</w:t>
            </w:r>
          </w:p>
        </w:tc>
      </w:tr>
      <w:tr w:rsidR="00FA74DE" w:rsidRPr="00A63134" w:rsidTr="00485E87">
        <w:tc>
          <w:tcPr>
            <w:tcW w:w="2880"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e-pasta adrese</w:t>
            </w:r>
          </w:p>
        </w:tc>
        <w:tc>
          <w:tcPr>
            <w:tcW w:w="5760" w:type="dxa"/>
            <w:gridSpan w:val="2"/>
            <w:tcBorders>
              <w:top w:val="single" w:sz="4" w:space="0" w:color="auto"/>
              <w:left w:val="single" w:sz="4" w:space="0" w:color="auto"/>
              <w:bottom w:val="single" w:sz="4" w:space="0" w:color="auto"/>
              <w:right w:val="single" w:sz="4" w:space="0" w:color="auto"/>
            </w:tcBorders>
            <w:vAlign w:val="center"/>
          </w:tcPr>
          <w:p w:rsidR="00FA74DE" w:rsidRPr="00A63134" w:rsidRDefault="00E46504" w:rsidP="00485E87">
            <w:pPr>
              <w:suppressAutoHyphens/>
              <w:rPr>
                <w:sz w:val="23"/>
                <w:szCs w:val="23"/>
                <w:lang w:val="lv-LV" w:eastAsia="ar-SA"/>
              </w:rPr>
            </w:pPr>
            <w:hyperlink r:id="rId8" w:history="1">
              <w:r w:rsidR="00FA74DE" w:rsidRPr="00A63134">
                <w:rPr>
                  <w:sz w:val="23"/>
                  <w:szCs w:val="23"/>
                  <w:u w:val="single"/>
                  <w:lang w:val="lv-LV" w:eastAsia="ar-SA"/>
                </w:rPr>
                <w:t>jurijs.bartuls@daugavpils.lv</w:t>
              </w:r>
            </w:hyperlink>
          </w:p>
        </w:tc>
      </w:tr>
      <w:tr w:rsidR="00FA74DE" w:rsidRPr="00A63134" w:rsidTr="00485E87">
        <w:tc>
          <w:tcPr>
            <w:tcW w:w="2880" w:type="dxa"/>
            <w:vMerge w:val="restart"/>
            <w:tcBorders>
              <w:top w:val="single" w:sz="4" w:space="0" w:color="auto"/>
              <w:left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Darba laiks</w:t>
            </w:r>
          </w:p>
        </w:tc>
        <w:tc>
          <w:tcPr>
            <w:tcW w:w="1744"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Pirmdiena</w:t>
            </w:r>
          </w:p>
        </w:tc>
        <w:tc>
          <w:tcPr>
            <w:tcW w:w="4016"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08.00  – 12.00, 13.00  – 18.00</w:t>
            </w:r>
          </w:p>
        </w:tc>
      </w:tr>
      <w:tr w:rsidR="00FA74DE" w:rsidRPr="00A63134" w:rsidTr="00485E87">
        <w:tc>
          <w:tcPr>
            <w:tcW w:w="2880" w:type="dxa"/>
            <w:vMerge/>
            <w:tcBorders>
              <w:left w:val="single" w:sz="4" w:space="0" w:color="auto"/>
              <w:right w:val="single" w:sz="4" w:space="0" w:color="auto"/>
            </w:tcBorders>
          </w:tcPr>
          <w:p w:rsidR="00FA74DE" w:rsidRPr="00A63134" w:rsidRDefault="00FA74DE" w:rsidP="00485E87">
            <w:pPr>
              <w:suppressAutoHyphens/>
              <w:rPr>
                <w:sz w:val="23"/>
                <w:szCs w:val="23"/>
                <w:lang w:val="lv-LV" w:eastAsia="ar-SA"/>
              </w:rPr>
            </w:pPr>
          </w:p>
        </w:tc>
        <w:tc>
          <w:tcPr>
            <w:tcW w:w="1744"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Otrdiena</w:t>
            </w:r>
          </w:p>
          <w:p w:rsidR="00FA74DE" w:rsidRPr="00A63134" w:rsidRDefault="00FA74DE" w:rsidP="00485E87">
            <w:pPr>
              <w:suppressAutoHyphens/>
              <w:rPr>
                <w:sz w:val="23"/>
                <w:szCs w:val="23"/>
                <w:lang w:val="lv-LV" w:eastAsia="ar-SA"/>
              </w:rPr>
            </w:pPr>
            <w:r w:rsidRPr="00A63134">
              <w:rPr>
                <w:sz w:val="23"/>
                <w:szCs w:val="23"/>
                <w:lang w:val="lv-LV" w:eastAsia="ar-SA"/>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08.00  – 12.00, 13.00 – 17.00</w:t>
            </w:r>
          </w:p>
        </w:tc>
      </w:tr>
      <w:tr w:rsidR="00FA74DE" w:rsidRPr="00A63134" w:rsidTr="00485E87">
        <w:tc>
          <w:tcPr>
            <w:tcW w:w="2880" w:type="dxa"/>
            <w:vMerge/>
            <w:tcBorders>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p>
        </w:tc>
        <w:tc>
          <w:tcPr>
            <w:tcW w:w="1744" w:type="dxa"/>
            <w:tcBorders>
              <w:top w:val="single" w:sz="4" w:space="0" w:color="auto"/>
              <w:left w:val="single" w:sz="4" w:space="0" w:color="auto"/>
              <w:bottom w:val="single" w:sz="4" w:space="0" w:color="auto"/>
              <w:right w:val="single" w:sz="4" w:space="0" w:color="auto"/>
            </w:tcBorders>
          </w:tcPr>
          <w:p w:rsidR="00FA74DE" w:rsidRPr="00A63134" w:rsidRDefault="00FA74DE" w:rsidP="00485E87">
            <w:pPr>
              <w:suppressAutoHyphens/>
              <w:rPr>
                <w:sz w:val="23"/>
                <w:szCs w:val="23"/>
                <w:lang w:val="lv-LV" w:eastAsia="ar-SA"/>
              </w:rPr>
            </w:pPr>
            <w:r w:rsidRPr="00A63134">
              <w:rPr>
                <w:sz w:val="23"/>
                <w:szCs w:val="23"/>
                <w:lang w:val="lv-LV" w:eastAsia="ar-SA"/>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FA74DE" w:rsidRPr="00A63134" w:rsidRDefault="00FA74DE" w:rsidP="00485E87">
            <w:pPr>
              <w:suppressAutoHyphens/>
              <w:rPr>
                <w:sz w:val="23"/>
                <w:szCs w:val="23"/>
                <w:lang w:val="lv-LV" w:eastAsia="ar-SA"/>
              </w:rPr>
            </w:pPr>
            <w:r w:rsidRPr="00A63134">
              <w:rPr>
                <w:sz w:val="23"/>
                <w:szCs w:val="23"/>
                <w:lang w:val="lv-LV" w:eastAsia="ar-SA"/>
              </w:rPr>
              <w:t>08.00 – 12.00, 13.00 – 16.00</w:t>
            </w:r>
          </w:p>
        </w:tc>
      </w:tr>
    </w:tbl>
    <w:p w:rsidR="00FA74DE" w:rsidRPr="00A63134" w:rsidRDefault="00FA74DE" w:rsidP="00FA74DE">
      <w:pPr>
        <w:pStyle w:val="ListParagraph"/>
        <w:ind w:left="360"/>
        <w:rPr>
          <w:sz w:val="23"/>
          <w:szCs w:val="23"/>
        </w:rPr>
      </w:pPr>
    </w:p>
    <w:p w:rsidR="00FA74DE" w:rsidRPr="00A63134" w:rsidRDefault="00FA74DE" w:rsidP="00B9264C">
      <w:pPr>
        <w:pStyle w:val="ListParagraph"/>
        <w:numPr>
          <w:ilvl w:val="0"/>
          <w:numId w:val="2"/>
        </w:numPr>
        <w:spacing w:after="120"/>
        <w:ind w:left="357"/>
        <w:contextualSpacing w:val="0"/>
        <w:jc w:val="both"/>
        <w:rPr>
          <w:sz w:val="23"/>
          <w:szCs w:val="23"/>
        </w:rPr>
      </w:pPr>
      <w:r w:rsidRPr="00A63134">
        <w:rPr>
          <w:sz w:val="23"/>
          <w:szCs w:val="23"/>
          <w:lang w:val="lv-LV"/>
        </w:rPr>
        <w:t>Iepirkuma ide</w:t>
      </w:r>
      <w:r w:rsidR="00B47E57" w:rsidRPr="00A63134">
        <w:rPr>
          <w:sz w:val="23"/>
          <w:szCs w:val="23"/>
          <w:lang w:val="lv-LV"/>
        </w:rPr>
        <w:t>ntifikācijas numurs: DPD 2017/52</w:t>
      </w:r>
      <w:r w:rsidRPr="00A63134">
        <w:rPr>
          <w:sz w:val="23"/>
          <w:szCs w:val="23"/>
          <w:lang w:val="lv-LV"/>
        </w:rPr>
        <w:t>.</w:t>
      </w:r>
    </w:p>
    <w:p w:rsidR="00FA74DE" w:rsidRPr="00A63134" w:rsidRDefault="00FA74DE" w:rsidP="00B9264C">
      <w:pPr>
        <w:pStyle w:val="ListParagraph"/>
        <w:numPr>
          <w:ilvl w:val="0"/>
          <w:numId w:val="2"/>
        </w:numPr>
        <w:spacing w:after="120"/>
        <w:ind w:left="357"/>
        <w:contextualSpacing w:val="0"/>
        <w:jc w:val="both"/>
        <w:rPr>
          <w:sz w:val="23"/>
          <w:szCs w:val="23"/>
        </w:rPr>
      </w:pPr>
      <w:r w:rsidRPr="00A63134">
        <w:rPr>
          <w:sz w:val="23"/>
          <w:szCs w:val="23"/>
          <w:lang w:val="lv-LV"/>
        </w:rPr>
        <w:t>Iepirkuma procedūras veids: Atklāts konkurss.</w:t>
      </w:r>
    </w:p>
    <w:p w:rsidR="00637EEF" w:rsidRPr="00A63134" w:rsidRDefault="00FA74DE" w:rsidP="00637EEF">
      <w:pPr>
        <w:pStyle w:val="ListParagraph"/>
        <w:numPr>
          <w:ilvl w:val="0"/>
          <w:numId w:val="2"/>
        </w:numPr>
        <w:spacing w:after="120"/>
        <w:ind w:left="357"/>
        <w:contextualSpacing w:val="0"/>
        <w:jc w:val="both"/>
        <w:rPr>
          <w:sz w:val="23"/>
          <w:szCs w:val="23"/>
        </w:rPr>
      </w:pPr>
      <w:r w:rsidRPr="00A63134">
        <w:rPr>
          <w:sz w:val="23"/>
          <w:szCs w:val="23"/>
          <w:lang w:val="lv-LV"/>
        </w:rPr>
        <w:t>Iepirkuma priekšmets: Būvniecības dokumentācijas izstrāde</w:t>
      </w:r>
      <w:r w:rsidR="004755E6" w:rsidRPr="00A63134">
        <w:rPr>
          <w:sz w:val="23"/>
          <w:szCs w:val="23"/>
          <w:lang w:val="lv-LV"/>
        </w:rPr>
        <w:t xml:space="preserve"> un būvdarbu izpilde</w:t>
      </w:r>
      <w:r w:rsidRPr="00A63134">
        <w:rPr>
          <w:sz w:val="23"/>
          <w:szCs w:val="23"/>
          <w:lang w:val="lv-LV"/>
        </w:rPr>
        <w:t xml:space="preserve"> Daugavpils pilsētas</w:t>
      </w:r>
      <w:r w:rsidR="004755E6" w:rsidRPr="00A63134">
        <w:rPr>
          <w:sz w:val="23"/>
          <w:szCs w:val="23"/>
          <w:lang w:val="lv-LV"/>
        </w:rPr>
        <w:t xml:space="preserve"> pašvaldības iestādēs</w:t>
      </w:r>
      <w:r w:rsidRPr="00A63134">
        <w:rPr>
          <w:sz w:val="23"/>
          <w:szCs w:val="23"/>
          <w:lang w:val="lv-LV"/>
        </w:rPr>
        <w:t>.</w:t>
      </w:r>
    </w:p>
    <w:p w:rsidR="00FA74DE" w:rsidRPr="00A63134" w:rsidRDefault="00FA74DE" w:rsidP="00637EEF">
      <w:pPr>
        <w:pStyle w:val="ListParagraph"/>
        <w:numPr>
          <w:ilvl w:val="0"/>
          <w:numId w:val="2"/>
        </w:numPr>
        <w:spacing w:after="120"/>
        <w:ind w:left="357"/>
        <w:contextualSpacing w:val="0"/>
        <w:jc w:val="both"/>
        <w:rPr>
          <w:sz w:val="23"/>
          <w:szCs w:val="23"/>
        </w:rPr>
      </w:pPr>
      <w:proofErr w:type="spellStart"/>
      <w:r w:rsidRPr="00A63134">
        <w:rPr>
          <w:sz w:val="23"/>
          <w:szCs w:val="23"/>
        </w:rPr>
        <w:t>Iepirkuma</w:t>
      </w:r>
      <w:proofErr w:type="spellEnd"/>
      <w:r w:rsidRPr="00A63134">
        <w:rPr>
          <w:sz w:val="23"/>
          <w:szCs w:val="23"/>
        </w:rPr>
        <w:t xml:space="preserve"> </w:t>
      </w:r>
      <w:proofErr w:type="spellStart"/>
      <w:r w:rsidRPr="00A63134">
        <w:rPr>
          <w:sz w:val="23"/>
          <w:szCs w:val="23"/>
        </w:rPr>
        <w:t>priekšmets</w:t>
      </w:r>
      <w:proofErr w:type="spellEnd"/>
      <w:r w:rsidRPr="00A63134">
        <w:rPr>
          <w:sz w:val="23"/>
          <w:szCs w:val="23"/>
        </w:rPr>
        <w:t xml:space="preserve"> </w:t>
      </w:r>
      <w:r w:rsidRPr="00A63134">
        <w:rPr>
          <w:b/>
          <w:sz w:val="23"/>
          <w:szCs w:val="23"/>
        </w:rPr>
        <w:t xml:space="preserve">ir </w:t>
      </w:r>
      <w:proofErr w:type="spellStart"/>
      <w:r w:rsidRPr="00A63134">
        <w:rPr>
          <w:b/>
          <w:sz w:val="23"/>
          <w:szCs w:val="23"/>
        </w:rPr>
        <w:t>sadalīts</w:t>
      </w:r>
      <w:proofErr w:type="spellEnd"/>
      <w:r w:rsidRPr="00A63134">
        <w:rPr>
          <w:b/>
          <w:sz w:val="23"/>
          <w:szCs w:val="23"/>
        </w:rPr>
        <w:t xml:space="preserve"> </w:t>
      </w:r>
      <w:proofErr w:type="spellStart"/>
      <w:r w:rsidRPr="00A63134">
        <w:rPr>
          <w:b/>
          <w:sz w:val="23"/>
          <w:szCs w:val="23"/>
        </w:rPr>
        <w:t>šādās</w:t>
      </w:r>
      <w:proofErr w:type="spellEnd"/>
      <w:r w:rsidRPr="00A63134">
        <w:rPr>
          <w:b/>
          <w:sz w:val="23"/>
          <w:szCs w:val="23"/>
        </w:rPr>
        <w:t xml:space="preserve"> </w:t>
      </w:r>
      <w:proofErr w:type="spellStart"/>
      <w:r w:rsidR="004755E6" w:rsidRPr="00A63134">
        <w:rPr>
          <w:b/>
          <w:sz w:val="23"/>
          <w:szCs w:val="23"/>
        </w:rPr>
        <w:t>asto</w:t>
      </w:r>
      <w:r w:rsidRPr="00A63134">
        <w:rPr>
          <w:b/>
          <w:sz w:val="23"/>
          <w:szCs w:val="23"/>
        </w:rPr>
        <w:t>ņās</w:t>
      </w:r>
      <w:proofErr w:type="spellEnd"/>
      <w:r w:rsidRPr="00A63134">
        <w:rPr>
          <w:b/>
          <w:sz w:val="23"/>
          <w:szCs w:val="23"/>
        </w:rPr>
        <w:t xml:space="preserve"> </w:t>
      </w:r>
      <w:proofErr w:type="spellStart"/>
      <w:r w:rsidRPr="00A63134">
        <w:rPr>
          <w:b/>
          <w:sz w:val="23"/>
          <w:szCs w:val="23"/>
        </w:rPr>
        <w:t>daļās</w:t>
      </w:r>
      <w:proofErr w:type="spellEnd"/>
      <w:r w:rsidRPr="00A63134">
        <w:rPr>
          <w:b/>
          <w:sz w:val="23"/>
          <w:szCs w:val="23"/>
        </w:rPr>
        <w:t>:</w:t>
      </w:r>
    </w:p>
    <w:p w:rsidR="004755E6" w:rsidRPr="00A63134" w:rsidRDefault="004755E6" w:rsidP="004755E6">
      <w:pPr>
        <w:numPr>
          <w:ilvl w:val="1"/>
          <w:numId w:val="2"/>
        </w:numPr>
        <w:tabs>
          <w:tab w:val="left" w:pos="0"/>
        </w:tabs>
        <w:suppressAutoHyphens/>
        <w:spacing w:after="80"/>
        <w:ind w:left="851" w:hanging="567"/>
        <w:jc w:val="both"/>
        <w:rPr>
          <w:sz w:val="23"/>
          <w:szCs w:val="23"/>
        </w:rPr>
      </w:pPr>
      <w:r w:rsidRPr="00A63134">
        <w:rPr>
          <w:sz w:val="23"/>
          <w:szCs w:val="23"/>
        </w:rPr>
        <w:t xml:space="preserve">1.DAĻA: </w:t>
      </w:r>
      <w:proofErr w:type="spellStart"/>
      <w:r w:rsidRPr="00A63134">
        <w:rPr>
          <w:sz w:val="23"/>
          <w:szCs w:val="23"/>
          <w:lang w:eastAsia="zh-CN"/>
        </w:rPr>
        <w:t>J.Raiņa</w:t>
      </w:r>
      <w:proofErr w:type="spellEnd"/>
      <w:r w:rsidRPr="00A63134">
        <w:rPr>
          <w:sz w:val="23"/>
          <w:szCs w:val="23"/>
          <w:lang w:eastAsia="zh-CN"/>
        </w:rPr>
        <w:t xml:space="preserve"> Daugavpils 6.vidusskolas </w:t>
      </w:r>
      <w:proofErr w:type="spellStart"/>
      <w:r w:rsidRPr="00A63134">
        <w:rPr>
          <w:sz w:val="23"/>
          <w:szCs w:val="23"/>
          <w:lang w:eastAsia="zh-CN"/>
        </w:rPr>
        <w:t>ēkas</w:t>
      </w:r>
      <w:proofErr w:type="spellEnd"/>
      <w:r w:rsidRPr="00A63134">
        <w:rPr>
          <w:sz w:val="23"/>
          <w:szCs w:val="23"/>
          <w:lang w:eastAsia="zh-CN"/>
        </w:rPr>
        <w:t xml:space="preserve"> </w:t>
      </w:r>
      <w:proofErr w:type="spellStart"/>
      <w:r w:rsidRPr="00A63134">
        <w:rPr>
          <w:sz w:val="23"/>
          <w:szCs w:val="23"/>
          <w:lang w:eastAsia="zh-CN"/>
        </w:rPr>
        <w:t>vēsturiskā</w:t>
      </w:r>
      <w:proofErr w:type="spellEnd"/>
      <w:r w:rsidRPr="00A63134">
        <w:rPr>
          <w:sz w:val="23"/>
          <w:szCs w:val="23"/>
          <w:lang w:eastAsia="zh-CN"/>
        </w:rPr>
        <w:t xml:space="preserve"> </w:t>
      </w:r>
      <w:proofErr w:type="spellStart"/>
      <w:r w:rsidRPr="00A63134">
        <w:rPr>
          <w:sz w:val="23"/>
          <w:szCs w:val="23"/>
          <w:lang w:eastAsia="zh-CN"/>
        </w:rPr>
        <w:t>korpusa</w:t>
      </w:r>
      <w:proofErr w:type="spellEnd"/>
      <w:r w:rsidRPr="00A63134">
        <w:rPr>
          <w:sz w:val="23"/>
          <w:szCs w:val="23"/>
          <w:lang w:eastAsia="zh-CN"/>
        </w:rPr>
        <w:t xml:space="preserve"> </w:t>
      </w:r>
      <w:proofErr w:type="spellStart"/>
      <w:r w:rsidRPr="00A63134">
        <w:rPr>
          <w:sz w:val="23"/>
          <w:szCs w:val="23"/>
          <w:lang w:eastAsia="zh-CN"/>
        </w:rPr>
        <w:t>fasādes</w:t>
      </w:r>
      <w:proofErr w:type="spellEnd"/>
      <w:r w:rsidRPr="00A63134">
        <w:rPr>
          <w:sz w:val="23"/>
          <w:szCs w:val="23"/>
          <w:lang w:eastAsia="zh-CN"/>
        </w:rPr>
        <w:t xml:space="preserve"> </w:t>
      </w:r>
      <w:proofErr w:type="spellStart"/>
      <w:r w:rsidRPr="00A63134">
        <w:rPr>
          <w:sz w:val="23"/>
          <w:szCs w:val="23"/>
          <w:lang w:eastAsia="zh-CN"/>
        </w:rPr>
        <w:t>apdares</w:t>
      </w:r>
      <w:proofErr w:type="spellEnd"/>
      <w:r w:rsidRPr="00A63134">
        <w:rPr>
          <w:sz w:val="23"/>
          <w:szCs w:val="23"/>
          <w:lang w:eastAsia="zh-CN"/>
        </w:rPr>
        <w:t xml:space="preserve"> </w:t>
      </w:r>
      <w:proofErr w:type="spellStart"/>
      <w:r w:rsidRPr="00A63134">
        <w:rPr>
          <w:sz w:val="23"/>
          <w:szCs w:val="23"/>
          <w:lang w:eastAsia="zh-CN"/>
        </w:rPr>
        <w:t>atjaunošana</w:t>
      </w:r>
      <w:proofErr w:type="spellEnd"/>
      <w:r w:rsidRPr="00A63134">
        <w:rPr>
          <w:sz w:val="23"/>
          <w:szCs w:val="23"/>
          <w:lang w:eastAsia="zh-CN"/>
        </w:rPr>
        <w:t xml:space="preserve">. CPV papildkodi: </w:t>
      </w:r>
      <w:r w:rsidRPr="00A63134">
        <w:rPr>
          <w:sz w:val="23"/>
          <w:szCs w:val="23"/>
        </w:rPr>
        <w:t xml:space="preserve">71320000-7 </w:t>
      </w:r>
      <w:r w:rsidRPr="00A63134">
        <w:rPr>
          <w:sz w:val="23"/>
          <w:szCs w:val="23"/>
          <w:lang w:eastAsia="lv-LV"/>
        </w:rPr>
        <w:t>(</w:t>
      </w:r>
      <w:proofErr w:type="spellStart"/>
      <w:r w:rsidRPr="00A63134">
        <w:rPr>
          <w:sz w:val="23"/>
          <w:szCs w:val="23"/>
          <w:lang w:eastAsia="lv-LV"/>
        </w:rPr>
        <w:t>inženiertehniskās</w:t>
      </w:r>
      <w:proofErr w:type="spellEnd"/>
      <w:r w:rsidRPr="00A63134">
        <w:rPr>
          <w:sz w:val="23"/>
          <w:szCs w:val="23"/>
          <w:lang w:eastAsia="lv-LV"/>
        </w:rPr>
        <w:t xml:space="preserve"> </w:t>
      </w:r>
      <w:proofErr w:type="spellStart"/>
      <w:r w:rsidRPr="00A63134">
        <w:rPr>
          <w:sz w:val="23"/>
          <w:szCs w:val="23"/>
          <w:lang w:eastAsia="lv-LV"/>
        </w:rPr>
        <w:t>projektēšanas</w:t>
      </w:r>
      <w:proofErr w:type="spellEnd"/>
      <w:r w:rsidRPr="00A63134">
        <w:rPr>
          <w:sz w:val="23"/>
          <w:szCs w:val="23"/>
          <w:lang w:eastAsia="lv-LV"/>
        </w:rPr>
        <w:t xml:space="preserve"> </w:t>
      </w:r>
      <w:proofErr w:type="spellStart"/>
      <w:r w:rsidRPr="00A63134">
        <w:rPr>
          <w:sz w:val="23"/>
          <w:szCs w:val="23"/>
          <w:lang w:eastAsia="lv-LV"/>
        </w:rPr>
        <w:t>pakalpojumi</w:t>
      </w:r>
      <w:proofErr w:type="spellEnd"/>
      <w:r w:rsidRPr="00A63134">
        <w:rPr>
          <w:sz w:val="23"/>
          <w:szCs w:val="23"/>
          <w:lang w:eastAsia="lv-LV"/>
        </w:rPr>
        <w:t xml:space="preserve">), </w:t>
      </w:r>
      <w:r w:rsidRPr="00A63134">
        <w:rPr>
          <w:sz w:val="23"/>
          <w:szCs w:val="23"/>
        </w:rPr>
        <w:t>45443000-4 (</w:t>
      </w:r>
      <w:proofErr w:type="spellStart"/>
      <w:r w:rsidRPr="00A63134">
        <w:rPr>
          <w:sz w:val="23"/>
          <w:szCs w:val="23"/>
        </w:rPr>
        <w:t>fasādes</w:t>
      </w:r>
      <w:proofErr w:type="spellEnd"/>
      <w:r w:rsidRPr="00A63134">
        <w:rPr>
          <w:sz w:val="23"/>
          <w:szCs w:val="23"/>
        </w:rPr>
        <w:t xml:space="preserve"> </w:t>
      </w:r>
      <w:proofErr w:type="spellStart"/>
      <w:r w:rsidRPr="00A63134">
        <w:rPr>
          <w:sz w:val="23"/>
          <w:szCs w:val="23"/>
        </w:rPr>
        <w:t>darbi</w:t>
      </w:r>
      <w:proofErr w:type="spellEnd"/>
      <w:r w:rsidRPr="00A63134">
        <w:rPr>
          <w:sz w:val="23"/>
          <w:szCs w:val="23"/>
        </w:rPr>
        <w:t>);</w:t>
      </w:r>
    </w:p>
    <w:p w:rsidR="004755E6" w:rsidRPr="00A63134" w:rsidRDefault="004755E6" w:rsidP="004755E6">
      <w:pPr>
        <w:numPr>
          <w:ilvl w:val="1"/>
          <w:numId w:val="2"/>
        </w:numPr>
        <w:tabs>
          <w:tab w:val="left" w:pos="0"/>
        </w:tabs>
        <w:suppressAutoHyphens/>
        <w:spacing w:after="80"/>
        <w:ind w:left="851" w:hanging="567"/>
        <w:jc w:val="both"/>
        <w:rPr>
          <w:sz w:val="23"/>
          <w:szCs w:val="23"/>
        </w:rPr>
      </w:pPr>
      <w:r w:rsidRPr="00A63134">
        <w:rPr>
          <w:sz w:val="23"/>
          <w:szCs w:val="23"/>
        </w:rPr>
        <w:t xml:space="preserve">2.DAĻA: </w:t>
      </w:r>
      <w:proofErr w:type="spellStart"/>
      <w:r w:rsidRPr="00A63134">
        <w:rPr>
          <w:sz w:val="23"/>
          <w:szCs w:val="23"/>
        </w:rPr>
        <w:t>Ēkas</w:t>
      </w:r>
      <w:proofErr w:type="spellEnd"/>
      <w:r w:rsidRPr="00A63134">
        <w:rPr>
          <w:sz w:val="23"/>
          <w:szCs w:val="23"/>
        </w:rPr>
        <w:t xml:space="preserve"> </w:t>
      </w:r>
      <w:proofErr w:type="spellStart"/>
      <w:r w:rsidRPr="00A63134">
        <w:rPr>
          <w:sz w:val="23"/>
          <w:szCs w:val="23"/>
        </w:rPr>
        <w:t>Vaiņodes</w:t>
      </w:r>
      <w:proofErr w:type="spellEnd"/>
      <w:r w:rsidRPr="00A63134">
        <w:rPr>
          <w:sz w:val="23"/>
          <w:szCs w:val="23"/>
        </w:rPr>
        <w:t xml:space="preserve"> </w:t>
      </w:r>
      <w:proofErr w:type="spellStart"/>
      <w:r w:rsidRPr="00A63134">
        <w:rPr>
          <w:sz w:val="23"/>
          <w:szCs w:val="23"/>
        </w:rPr>
        <w:t>ielā</w:t>
      </w:r>
      <w:proofErr w:type="spellEnd"/>
      <w:r w:rsidRPr="00A63134">
        <w:rPr>
          <w:sz w:val="23"/>
          <w:szCs w:val="23"/>
        </w:rPr>
        <w:t xml:space="preserve"> 4 </w:t>
      </w:r>
      <w:proofErr w:type="spellStart"/>
      <w:r w:rsidRPr="00A63134">
        <w:rPr>
          <w:sz w:val="23"/>
          <w:szCs w:val="23"/>
        </w:rPr>
        <w:t>fasādes</w:t>
      </w:r>
      <w:proofErr w:type="spellEnd"/>
      <w:r w:rsidRPr="00A63134">
        <w:rPr>
          <w:sz w:val="23"/>
          <w:szCs w:val="23"/>
        </w:rPr>
        <w:t xml:space="preserve"> </w:t>
      </w:r>
      <w:proofErr w:type="spellStart"/>
      <w:r w:rsidRPr="00A63134">
        <w:rPr>
          <w:sz w:val="23"/>
          <w:szCs w:val="23"/>
        </w:rPr>
        <w:t>vienkāršota</w:t>
      </w:r>
      <w:proofErr w:type="spellEnd"/>
      <w:r w:rsidRPr="00A63134">
        <w:rPr>
          <w:sz w:val="23"/>
          <w:szCs w:val="23"/>
        </w:rPr>
        <w:t xml:space="preserve"> </w:t>
      </w:r>
      <w:proofErr w:type="spellStart"/>
      <w:r w:rsidRPr="00A63134">
        <w:rPr>
          <w:sz w:val="23"/>
          <w:szCs w:val="23"/>
        </w:rPr>
        <w:t>atjaunošana</w:t>
      </w:r>
      <w:proofErr w:type="spellEnd"/>
      <w:r w:rsidRPr="00A63134">
        <w:rPr>
          <w:sz w:val="23"/>
          <w:szCs w:val="23"/>
        </w:rPr>
        <w:t>. CPV papildkodi: 71320000-7 (</w:t>
      </w:r>
      <w:proofErr w:type="spellStart"/>
      <w:r w:rsidRPr="00A63134">
        <w:rPr>
          <w:sz w:val="23"/>
          <w:szCs w:val="23"/>
        </w:rPr>
        <w:t>inženiertehniskās</w:t>
      </w:r>
      <w:proofErr w:type="spellEnd"/>
      <w:r w:rsidRPr="00A63134">
        <w:rPr>
          <w:sz w:val="23"/>
          <w:szCs w:val="23"/>
        </w:rPr>
        <w:t xml:space="preserve"> </w:t>
      </w:r>
      <w:proofErr w:type="spellStart"/>
      <w:r w:rsidRPr="00A63134">
        <w:rPr>
          <w:sz w:val="23"/>
          <w:szCs w:val="23"/>
        </w:rPr>
        <w:t>projektēšanas</w:t>
      </w:r>
      <w:proofErr w:type="spellEnd"/>
      <w:r w:rsidRPr="00A63134">
        <w:rPr>
          <w:sz w:val="23"/>
          <w:szCs w:val="23"/>
        </w:rPr>
        <w:t xml:space="preserve"> </w:t>
      </w:r>
      <w:proofErr w:type="spellStart"/>
      <w:r w:rsidRPr="00A63134">
        <w:rPr>
          <w:sz w:val="23"/>
          <w:szCs w:val="23"/>
        </w:rPr>
        <w:t>pakalpojumi</w:t>
      </w:r>
      <w:proofErr w:type="spellEnd"/>
      <w:r w:rsidRPr="00A63134">
        <w:rPr>
          <w:sz w:val="23"/>
          <w:szCs w:val="23"/>
        </w:rPr>
        <w:t>), 45443000-4 (</w:t>
      </w:r>
      <w:proofErr w:type="spellStart"/>
      <w:r w:rsidRPr="00A63134">
        <w:rPr>
          <w:sz w:val="23"/>
          <w:szCs w:val="23"/>
        </w:rPr>
        <w:t>fasādes</w:t>
      </w:r>
      <w:proofErr w:type="spellEnd"/>
      <w:r w:rsidRPr="00A63134">
        <w:rPr>
          <w:sz w:val="23"/>
          <w:szCs w:val="23"/>
        </w:rPr>
        <w:t xml:space="preserve"> </w:t>
      </w:r>
      <w:proofErr w:type="spellStart"/>
      <w:r w:rsidRPr="00A63134">
        <w:rPr>
          <w:sz w:val="23"/>
          <w:szCs w:val="23"/>
        </w:rPr>
        <w:t>darbi</w:t>
      </w:r>
      <w:proofErr w:type="spellEnd"/>
      <w:r w:rsidRPr="00A63134">
        <w:rPr>
          <w:sz w:val="23"/>
          <w:szCs w:val="23"/>
        </w:rPr>
        <w:t>);</w:t>
      </w:r>
    </w:p>
    <w:p w:rsidR="004755E6" w:rsidRPr="00A63134" w:rsidRDefault="004755E6" w:rsidP="004755E6">
      <w:pPr>
        <w:numPr>
          <w:ilvl w:val="1"/>
          <w:numId w:val="2"/>
        </w:numPr>
        <w:tabs>
          <w:tab w:val="left" w:pos="0"/>
        </w:tabs>
        <w:suppressAutoHyphens/>
        <w:spacing w:after="80"/>
        <w:ind w:left="851" w:hanging="567"/>
        <w:jc w:val="both"/>
        <w:rPr>
          <w:sz w:val="23"/>
          <w:szCs w:val="23"/>
        </w:rPr>
      </w:pPr>
      <w:r w:rsidRPr="00A63134">
        <w:rPr>
          <w:sz w:val="23"/>
          <w:szCs w:val="23"/>
        </w:rPr>
        <w:t xml:space="preserve">3.DAĻA: </w:t>
      </w:r>
      <w:proofErr w:type="spellStart"/>
      <w:r w:rsidRPr="00A63134">
        <w:rPr>
          <w:bCs/>
          <w:sz w:val="23"/>
          <w:szCs w:val="23"/>
        </w:rPr>
        <w:t>Ēkas</w:t>
      </w:r>
      <w:proofErr w:type="spellEnd"/>
      <w:r w:rsidRPr="00A63134">
        <w:rPr>
          <w:bCs/>
          <w:sz w:val="23"/>
          <w:szCs w:val="23"/>
        </w:rPr>
        <w:t xml:space="preserve"> </w:t>
      </w:r>
      <w:proofErr w:type="spellStart"/>
      <w:r w:rsidRPr="00A63134">
        <w:rPr>
          <w:bCs/>
          <w:sz w:val="23"/>
          <w:szCs w:val="23"/>
        </w:rPr>
        <w:t>Vaiņodes</w:t>
      </w:r>
      <w:proofErr w:type="spellEnd"/>
      <w:r w:rsidRPr="00A63134">
        <w:rPr>
          <w:bCs/>
          <w:sz w:val="23"/>
          <w:szCs w:val="23"/>
        </w:rPr>
        <w:t xml:space="preserve"> </w:t>
      </w:r>
      <w:proofErr w:type="spellStart"/>
      <w:r w:rsidRPr="00A63134">
        <w:rPr>
          <w:bCs/>
          <w:sz w:val="23"/>
          <w:szCs w:val="23"/>
        </w:rPr>
        <w:t>ielā</w:t>
      </w:r>
      <w:proofErr w:type="spellEnd"/>
      <w:r w:rsidRPr="00A63134">
        <w:rPr>
          <w:bCs/>
          <w:sz w:val="23"/>
          <w:szCs w:val="23"/>
        </w:rPr>
        <w:t xml:space="preserve"> 4 </w:t>
      </w:r>
      <w:proofErr w:type="spellStart"/>
      <w:r w:rsidRPr="00A63134">
        <w:rPr>
          <w:bCs/>
          <w:sz w:val="23"/>
          <w:szCs w:val="23"/>
        </w:rPr>
        <w:t>telpu</w:t>
      </w:r>
      <w:proofErr w:type="spellEnd"/>
      <w:r w:rsidRPr="00A63134">
        <w:rPr>
          <w:bCs/>
          <w:sz w:val="23"/>
          <w:szCs w:val="23"/>
        </w:rPr>
        <w:t xml:space="preserve"> </w:t>
      </w:r>
      <w:proofErr w:type="spellStart"/>
      <w:r w:rsidRPr="00A63134">
        <w:rPr>
          <w:bCs/>
          <w:sz w:val="23"/>
          <w:szCs w:val="23"/>
        </w:rPr>
        <w:t>grupas</w:t>
      </w:r>
      <w:proofErr w:type="spellEnd"/>
      <w:r w:rsidRPr="00A63134">
        <w:rPr>
          <w:bCs/>
          <w:sz w:val="23"/>
          <w:szCs w:val="23"/>
        </w:rPr>
        <w:t xml:space="preserve"> </w:t>
      </w:r>
      <w:proofErr w:type="spellStart"/>
      <w:r w:rsidRPr="00A63134">
        <w:rPr>
          <w:bCs/>
          <w:sz w:val="23"/>
          <w:szCs w:val="23"/>
        </w:rPr>
        <w:t>vienkāršota</w:t>
      </w:r>
      <w:proofErr w:type="spellEnd"/>
      <w:r w:rsidRPr="00A63134">
        <w:rPr>
          <w:bCs/>
          <w:sz w:val="23"/>
          <w:szCs w:val="23"/>
        </w:rPr>
        <w:t xml:space="preserve"> </w:t>
      </w:r>
      <w:proofErr w:type="spellStart"/>
      <w:r w:rsidRPr="00A63134">
        <w:rPr>
          <w:bCs/>
          <w:sz w:val="23"/>
          <w:szCs w:val="23"/>
        </w:rPr>
        <w:t>atjaunošana</w:t>
      </w:r>
      <w:proofErr w:type="spellEnd"/>
      <w:r w:rsidRPr="00A63134">
        <w:rPr>
          <w:bCs/>
          <w:sz w:val="23"/>
          <w:szCs w:val="23"/>
        </w:rPr>
        <w:t xml:space="preserve">, </w:t>
      </w:r>
      <w:proofErr w:type="spellStart"/>
      <w:r w:rsidRPr="00A63134">
        <w:rPr>
          <w:bCs/>
          <w:sz w:val="23"/>
          <w:szCs w:val="23"/>
        </w:rPr>
        <w:t>elektroinstalācijas</w:t>
      </w:r>
      <w:proofErr w:type="spellEnd"/>
      <w:r w:rsidRPr="00A63134">
        <w:rPr>
          <w:bCs/>
          <w:sz w:val="23"/>
          <w:szCs w:val="23"/>
        </w:rPr>
        <w:t xml:space="preserve"> </w:t>
      </w:r>
      <w:proofErr w:type="spellStart"/>
      <w:r w:rsidRPr="00A63134">
        <w:rPr>
          <w:bCs/>
          <w:sz w:val="23"/>
          <w:szCs w:val="23"/>
        </w:rPr>
        <w:t>nomaiņa</w:t>
      </w:r>
      <w:proofErr w:type="spellEnd"/>
      <w:r w:rsidRPr="00A63134">
        <w:rPr>
          <w:sz w:val="23"/>
          <w:szCs w:val="23"/>
        </w:rPr>
        <w:t>. CPV papildkodi: 71320000-7 (</w:t>
      </w:r>
      <w:proofErr w:type="spellStart"/>
      <w:r w:rsidRPr="00A63134">
        <w:rPr>
          <w:sz w:val="23"/>
          <w:szCs w:val="23"/>
        </w:rPr>
        <w:t>inženiertehniskās</w:t>
      </w:r>
      <w:proofErr w:type="spellEnd"/>
      <w:r w:rsidRPr="00A63134">
        <w:rPr>
          <w:sz w:val="23"/>
          <w:szCs w:val="23"/>
        </w:rPr>
        <w:t xml:space="preserve"> </w:t>
      </w:r>
      <w:proofErr w:type="spellStart"/>
      <w:r w:rsidRPr="00A63134">
        <w:rPr>
          <w:sz w:val="23"/>
          <w:szCs w:val="23"/>
        </w:rPr>
        <w:t>projektēšanas</w:t>
      </w:r>
      <w:proofErr w:type="spellEnd"/>
      <w:r w:rsidRPr="00A63134">
        <w:rPr>
          <w:sz w:val="23"/>
          <w:szCs w:val="23"/>
        </w:rPr>
        <w:t xml:space="preserve"> </w:t>
      </w:r>
      <w:proofErr w:type="spellStart"/>
      <w:r w:rsidRPr="00A63134">
        <w:rPr>
          <w:sz w:val="23"/>
          <w:szCs w:val="23"/>
        </w:rPr>
        <w:t>pakalpojumi</w:t>
      </w:r>
      <w:proofErr w:type="spellEnd"/>
      <w:r w:rsidRPr="00A63134">
        <w:rPr>
          <w:sz w:val="23"/>
          <w:szCs w:val="23"/>
        </w:rPr>
        <w:t xml:space="preserve">), </w:t>
      </w:r>
      <w:r w:rsidRPr="00A63134">
        <w:rPr>
          <w:sz w:val="23"/>
          <w:szCs w:val="23"/>
          <w:lang w:eastAsia="zh-CN"/>
        </w:rPr>
        <w:lastRenderedPageBreak/>
        <w:t>45430000-0 (</w:t>
      </w:r>
      <w:proofErr w:type="spellStart"/>
      <w:r w:rsidRPr="00A63134">
        <w:rPr>
          <w:sz w:val="23"/>
          <w:szCs w:val="23"/>
          <w:lang w:eastAsia="zh-CN"/>
        </w:rPr>
        <w:t>grīdu</w:t>
      </w:r>
      <w:proofErr w:type="spellEnd"/>
      <w:r w:rsidRPr="00A63134">
        <w:rPr>
          <w:sz w:val="23"/>
          <w:szCs w:val="23"/>
          <w:lang w:eastAsia="zh-CN"/>
        </w:rPr>
        <w:t xml:space="preserve"> un </w:t>
      </w:r>
      <w:proofErr w:type="spellStart"/>
      <w:r w:rsidRPr="00A63134">
        <w:rPr>
          <w:sz w:val="23"/>
          <w:szCs w:val="23"/>
          <w:lang w:eastAsia="zh-CN"/>
        </w:rPr>
        <w:t>sienu</w:t>
      </w:r>
      <w:proofErr w:type="spellEnd"/>
      <w:r w:rsidRPr="00A63134">
        <w:rPr>
          <w:sz w:val="23"/>
          <w:szCs w:val="23"/>
          <w:lang w:eastAsia="zh-CN"/>
        </w:rPr>
        <w:t xml:space="preserve"> </w:t>
      </w:r>
      <w:proofErr w:type="spellStart"/>
      <w:r w:rsidRPr="00A63134">
        <w:rPr>
          <w:sz w:val="23"/>
          <w:szCs w:val="23"/>
          <w:lang w:eastAsia="zh-CN"/>
        </w:rPr>
        <w:t>apdares</w:t>
      </w:r>
      <w:proofErr w:type="spellEnd"/>
      <w:r w:rsidRPr="00A63134">
        <w:rPr>
          <w:sz w:val="23"/>
          <w:szCs w:val="23"/>
          <w:lang w:eastAsia="zh-CN"/>
        </w:rPr>
        <w:t xml:space="preserve"> </w:t>
      </w:r>
      <w:proofErr w:type="spellStart"/>
      <w:r w:rsidRPr="00A63134">
        <w:rPr>
          <w:sz w:val="23"/>
          <w:szCs w:val="23"/>
          <w:lang w:eastAsia="zh-CN"/>
        </w:rPr>
        <w:t>darbi</w:t>
      </w:r>
      <w:proofErr w:type="spellEnd"/>
      <w:r w:rsidRPr="00A63134">
        <w:rPr>
          <w:sz w:val="23"/>
          <w:szCs w:val="23"/>
          <w:lang w:eastAsia="zh-CN"/>
        </w:rPr>
        <w:t>), 45453100-8 (</w:t>
      </w:r>
      <w:proofErr w:type="spellStart"/>
      <w:r w:rsidRPr="00A63134">
        <w:rPr>
          <w:sz w:val="23"/>
          <w:szCs w:val="23"/>
          <w:lang w:eastAsia="zh-CN"/>
        </w:rPr>
        <w:t>kosmētiskais</w:t>
      </w:r>
      <w:proofErr w:type="spellEnd"/>
      <w:r w:rsidRPr="00A63134">
        <w:rPr>
          <w:sz w:val="23"/>
          <w:szCs w:val="23"/>
          <w:lang w:eastAsia="zh-CN"/>
        </w:rPr>
        <w:t xml:space="preserve"> </w:t>
      </w:r>
      <w:proofErr w:type="spellStart"/>
      <w:r w:rsidRPr="00A63134">
        <w:rPr>
          <w:sz w:val="23"/>
          <w:szCs w:val="23"/>
          <w:lang w:eastAsia="zh-CN"/>
        </w:rPr>
        <w:t>remonts</w:t>
      </w:r>
      <w:proofErr w:type="spellEnd"/>
      <w:r w:rsidRPr="00A63134">
        <w:rPr>
          <w:sz w:val="23"/>
          <w:szCs w:val="23"/>
          <w:lang w:eastAsia="zh-CN"/>
        </w:rPr>
        <w:t>), 45311200-2 (</w:t>
      </w:r>
      <w:proofErr w:type="spellStart"/>
      <w:r w:rsidRPr="00A63134">
        <w:rPr>
          <w:sz w:val="23"/>
          <w:szCs w:val="23"/>
          <w:lang w:eastAsia="zh-CN"/>
        </w:rPr>
        <w:t>elektroinstalācijas</w:t>
      </w:r>
      <w:proofErr w:type="spellEnd"/>
      <w:r w:rsidRPr="00A63134">
        <w:rPr>
          <w:sz w:val="23"/>
          <w:szCs w:val="23"/>
          <w:lang w:eastAsia="zh-CN"/>
        </w:rPr>
        <w:t xml:space="preserve"> </w:t>
      </w:r>
      <w:proofErr w:type="spellStart"/>
      <w:r w:rsidRPr="00A63134">
        <w:rPr>
          <w:sz w:val="23"/>
          <w:szCs w:val="23"/>
          <w:lang w:eastAsia="zh-CN"/>
        </w:rPr>
        <w:t>darbi</w:t>
      </w:r>
      <w:proofErr w:type="spellEnd"/>
      <w:r w:rsidRPr="00A63134">
        <w:rPr>
          <w:sz w:val="23"/>
          <w:szCs w:val="23"/>
          <w:lang w:eastAsia="zh-CN"/>
        </w:rPr>
        <w:t>)</w:t>
      </w:r>
      <w:r w:rsidRPr="00A63134">
        <w:rPr>
          <w:sz w:val="23"/>
          <w:szCs w:val="23"/>
        </w:rPr>
        <w:t>;</w:t>
      </w:r>
    </w:p>
    <w:p w:rsidR="004755E6" w:rsidRPr="00A63134" w:rsidRDefault="004755E6" w:rsidP="004755E6">
      <w:pPr>
        <w:numPr>
          <w:ilvl w:val="1"/>
          <w:numId w:val="2"/>
        </w:numPr>
        <w:tabs>
          <w:tab w:val="left" w:pos="0"/>
        </w:tabs>
        <w:suppressAutoHyphens/>
        <w:spacing w:after="80"/>
        <w:ind w:left="851" w:hanging="567"/>
        <w:jc w:val="both"/>
        <w:rPr>
          <w:sz w:val="23"/>
          <w:szCs w:val="23"/>
        </w:rPr>
      </w:pPr>
      <w:r w:rsidRPr="00A63134">
        <w:rPr>
          <w:sz w:val="23"/>
          <w:szCs w:val="23"/>
        </w:rPr>
        <w:t xml:space="preserve">4.DAĻA: </w:t>
      </w:r>
      <w:r w:rsidRPr="00A63134">
        <w:rPr>
          <w:bCs/>
          <w:sz w:val="23"/>
          <w:szCs w:val="23"/>
        </w:rPr>
        <w:t xml:space="preserve">BJC </w:t>
      </w:r>
      <w:proofErr w:type="spellStart"/>
      <w:r w:rsidRPr="00A63134">
        <w:rPr>
          <w:bCs/>
          <w:sz w:val="23"/>
          <w:szCs w:val="23"/>
        </w:rPr>
        <w:t>kluba</w:t>
      </w:r>
      <w:proofErr w:type="spellEnd"/>
      <w:r w:rsidRPr="00A63134">
        <w:rPr>
          <w:bCs/>
          <w:sz w:val="23"/>
          <w:szCs w:val="23"/>
        </w:rPr>
        <w:t xml:space="preserve"> “</w:t>
      </w:r>
      <w:proofErr w:type="spellStart"/>
      <w:r w:rsidRPr="00A63134">
        <w:rPr>
          <w:bCs/>
          <w:sz w:val="23"/>
          <w:szCs w:val="23"/>
        </w:rPr>
        <w:t>Jaunība</w:t>
      </w:r>
      <w:proofErr w:type="spellEnd"/>
      <w:r w:rsidRPr="00A63134">
        <w:rPr>
          <w:bCs/>
          <w:sz w:val="23"/>
          <w:szCs w:val="23"/>
        </w:rPr>
        <w:t xml:space="preserve">” </w:t>
      </w:r>
      <w:proofErr w:type="spellStart"/>
      <w:r w:rsidRPr="00A63134">
        <w:rPr>
          <w:bCs/>
          <w:sz w:val="23"/>
          <w:szCs w:val="23"/>
        </w:rPr>
        <w:t>ēkas</w:t>
      </w:r>
      <w:proofErr w:type="spellEnd"/>
      <w:r w:rsidRPr="00A63134">
        <w:rPr>
          <w:bCs/>
          <w:sz w:val="23"/>
          <w:szCs w:val="23"/>
        </w:rPr>
        <w:t xml:space="preserve"> </w:t>
      </w:r>
      <w:proofErr w:type="spellStart"/>
      <w:r w:rsidRPr="00A63134">
        <w:rPr>
          <w:bCs/>
          <w:sz w:val="23"/>
          <w:szCs w:val="23"/>
        </w:rPr>
        <w:t>Šaurā</w:t>
      </w:r>
      <w:proofErr w:type="spellEnd"/>
      <w:r w:rsidRPr="00A63134">
        <w:rPr>
          <w:bCs/>
          <w:sz w:val="23"/>
          <w:szCs w:val="23"/>
        </w:rPr>
        <w:t xml:space="preserve"> </w:t>
      </w:r>
      <w:proofErr w:type="spellStart"/>
      <w:r w:rsidRPr="00A63134">
        <w:rPr>
          <w:bCs/>
          <w:sz w:val="23"/>
          <w:szCs w:val="23"/>
        </w:rPr>
        <w:t>ielā</w:t>
      </w:r>
      <w:proofErr w:type="spellEnd"/>
      <w:r w:rsidRPr="00A63134">
        <w:rPr>
          <w:bCs/>
          <w:sz w:val="23"/>
          <w:szCs w:val="23"/>
        </w:rPr>
        <w:t xml:space="preserve"> 21A </w:t>
      </w:r>
      <w:proofErr w:type="spellStart"/>
      <w:r w:rsidRPr="00A63134">
        <w:rPr>
          <w:bCs/>
          <w:sz w:val="23"/>
          <w:szCs w:val="23"/>
        </w:rPr>
        <w:t>fasādes</w:t>
      </w:r>
      <w:proofErr w:type="spellEnd"/>
      <w:r w:rsidRPr="00A63134">
        <w:rPr>
          <w:bCs/>
          <w:sz w:val="23"/>
          <w:szCs w:val="23"/>
        </w:rPr>
        <w:t xml:space="preserve"> </w:t>
      </w:r>
      <w:proofErr w:type="spellStart"/>
      <w:r w:rsidRPr="00A63134">
        <w:rPr>
          <w:bCs/>
          <w:sz w:val="23"/>
          <w:szCs w:val="23"/>
        </w:rPr>
        <w:t>atjaunošana</w:t>
      </w:r>
      <w:proofErr w:type="spellEnd"/>
      <w:r w:rsidRPr="00A63134">
        <w:rPr>
          <w:sz w:val="23"/>
          <w:szCs w:val="23"/>
        </w:rPr>
        <w:t>. CPV papildkodi: 71320000-7 (</w:t>
      </w:r>
      <w:proofErr w:type="spellStart"/>
      <w:r w:rsidRPr="00A63134">
        <w:rPr>
          <w:sz w:val="23"/>
          <w:szCs w:val="23"/>
        </w:rPr>
        <w:t>inženiertehniskās</w:t>
      </w:r>
      <w:proofErr w:type="spellEnd"/>
      <w:r w:rsidRPr="00A63134">
        <w:rPr>
          <w:sz w:val="23"/>
          <w:szCs w:val="23"/>
        </w:rPr>
        <w:t xml:space="preserve"> </w:t>
      </w:r>
      <w:proofErr w:type="spellStart"/>
      <w:r w:rsidRPr="00A63134">
        <w:rPr>
          <w:sz w:val="23"/>
          <w:szCs w:val="23"/>
        </w:rPr>
        <w:t>projektēšanas</w:t>
      </w:r>
      <w:proofErr w:type="spellEnd"/>
      <w:r w:rsidRPr="00A63134">
        <w:rPr>
          <w:sz w:val="23"/>
          <w:szCs w:val="23"/>
        </w:rPr>
        <w:t xml:space="preserve"> </w:t>
      </w:r>
      <w:proofErr w:type="spellStart"/>
      <w:r w:rsidRPr="00A63134">
        <w:rPr>
          <w:sz w:val="23"/>
          <w:szCs w:val="23"/>
        </w:rPr>
        <w:t>pakalpojumi</w:t>
      </w:r>
      <w:proofErr w:type="spellEnd"/>
      <w:r w:rsidRPr="00A63134">
        <w:rPr>
          <w:sz w:val="23"/>
          <w:szCs w:val="23"/>
        </w:rPr>
        <w:t>), 45443000-4 (</w:t>
      </w:r>
      <w:proofErr w:type="spellStart"/>
      <w:r w:rsidRPr="00A63134">
        <w:rPr>
          <w:sz w:val="23"/>
          <w:szCs w:val="23"/>
        </w:rPr>
        <w:t>fasādes</w:t>
      </w:r>
      <w:proofErr w:type="spellEnd"/>
      <w:r w:rsidRPr="00A63134">
        <w:rPr>
          <w:sz w:val="23"/>
          <w:szCs w:val="23"/>
        </w:rPr>
        <w:t xml:space="preserve"> </w:t>
      </w:r>
      <w:proofErr w:type="spellStart"/>
      <w:r w:rsidRPr="00A63134">
        <w:rPr>
          <w:sz w:val="23"/>
          <w:szCs w:val="23"/>
        </w:rPr>
        <w:t>darbi</w:t>
      </w:r>
      <w:proofErr w:type="spellEnd"/>
      <w:r w:rsidRPr="00A63134">
        <w:rPr>
          <w:sz w:val="23"/>
          <w:szCs w:val="23"/>
        </w:rPr>
        <w:t>);</w:t>
      </w:r>
    </w:p>
    <w:p w:rsidR="004755E6" w:rsidRPr="00A63134" w:rsidRDefault="004755E6" w:rsidP="004755E6">
      <w:pPr>
        <w:numPr>
          <w:ilvl w:val="1"/>
          <w:numId w:val="2"/>
        </w:numPr>
        <w:tabs>
          <w:tab w:val="left" w:pos="0"/>
        </w:tabs>
        <w:suppressAutoHyphens/>
        <w:spacing w:after="80"/>
        <w:ind w:left="851" w:hanging="567"/>
        <w:jc w:val="both"/>
        <w:rPr>
          <w:sz w:val="23"/>
          <w:szCs w:val="23"/>
        </w:rPr>
      </w:pPr>
      <w:r w:rsidRPr="00A63134">
        <w:rPr>
          <w:sz w:val="23"/>
          <w:szCs w:val="23"/>
        </w:rPr>
        <w:t xml:space="preserve">5.DAĻA: BJC </w:t>
      </w:r>
      <w:proofErr w:type="spellStart"/>
      <w:r w:rsidRPr="00A63134">
        <w:rPr>
          <w:sz w:val="23"/>
          <w:szCs w:val="23"/>
        </w:rPr>
        <w:t>kluba</w:t>
      </w:r>
      <w:proofErr w:type="spellEnd"/>
      <w:r w:rsidRPr="00A63134">
        <w:rPr>
          <w:sz w:val="23"/>
          <w:szCs w:val="23"/>
        </w:rPr>
        <w:t xml:space="preserve"> “</w:t>
      </w:r>
      <w:proofErr w:type="spellStart"/>
      <w:r w:rsidRPr="00A63134">
        <w:rPr>
          <w:sz w:val="23"/>
          <w:szCs w:val="23"/>
        </w:rPr>
        <w:t>Jaunība</w:t>
      </w:r>
      <w:proofErr w:type="spellEnd"/>
      <w:r w:rsidRPr="00A63134">
        <w:rPr>
          <w:sz w:val="23"/>
          <w:szCs w:val="23"/>
        </w:rPr>
        <w:t xml:space="preserve">” </w:t>
      </w:r>
      <w:proofErr w:type="spellStart"/>
      <w:r w:rsidRPr="00A63134">
        <w:rPr>
          <w:sz w:val="23"/>
          <w:szCs w:val="23"/>
        </w:rPr>
        <w:t>ēkas</w:t>
      </w:r>
      <w:proofErr w:type="spellEnd"/>
      <w:r w:rsidRPr="00A63134">
        <w:rPr>
          <w:sz w:val="23"/>
          <w:szCs w:val="23"/>
        </w:rPr>
        <w:t xml:space="preserve"> </w:t>
      </w:r>
      <w:proofErr w:type="spellStart"/>
      <w:r w:rsidRPr="00A63134">
        <w:rPr>
          <w:sz w:val="23"/>
          <w:szCs w:val="23"/>
        </w:rPr>
        <w:t>Šaurā</w:t>
      </w:r>
      <w:proofErr w:type="spellEnd"/>
      <w:r w:rsidRPr="00A63134">
        <w:rPr>
          <w:sz w:val="23"/>
          <w:szCs w:val="23"/>
        </w:rPr>
        <w:t xml:space="preserve"> </w:t>
      </w:r>
      <w:proofErr w:type="spellStart"/>
      <w:r w:rsidRPr="00A63134">
        <w:rPr>
          <w:sz w:val="23"/>
          <w:szCs w:val="23"/>
        </w:rPr>
        <w:t>ielā</w:t>
      </w:r>
      <w:proofErr w:type="spellEnd"/>
      <w:r w:rsidRPr="00A63134">
        <w:rPr>
          <w:sz w:val="23"/>
          <w:szCs w:val="23"/>
        </w:rPr>
        <w:t xml:space="preserve"> 21A </w:t>
      </w:r>
      <w:proofErr w:type="spellStart"/>
      <w:r w:rsidRPr="00A63134">
        <w:rPr>
          <w:sz w:val="23"/>
          <w:szCs w:val="23"/>
        </w:rPr>
        <w:t>iekšējo</w:t>
      </w:r>
      <w:proofErr w:type="spellEnd"/>
      <w:r w:rsidRPr="00A63134">
        <w:rPr>
          <w:sz w:val="23"/>
          <w:szCs w:val="23"/>
        </w:rPr>
        <w:t xml:space="preserve"> </w:t>
      </w:r>
      <w:proofErr w:type="spellStart"/>
      <w:r w:rsidRPr="00A63134">
        <w:rPr>
          <w:sz w:val="23"/>
          <w:szCs w:val="23"/>
        </w:rPr>
        <w:t>inženiertīklu</w:t>
      </w:r>
      <w:proofErr w:type="spellEnd"/>
      <w:r w:rsidRPr="00A63134">
        <w:rPr>
          <w:sz w:val="23"/>
          <w:szCs w:val="23"/>
        </w:rPr>
        <w:t xml:space="preserve"> un </w:t>
      </w:r>
      <w:proofErr w:type="spellStart"/>
      <w:r w:rsidRPr="00A63134">
        <w:rPr>
          <w:sz w:val="23"/>
          <w:szCs w:val="23"/>
        </w:rPr>
        <w:t>telpu</w:t>
      </w:r>
      <w:proofErr w:type="spellEnd"/>
      <w:r w:rsidRPr="00A63134">
        <w:rPr>
          <w:sz w:val="23"/>
          <w:szCs w:val="23"/>
        </w:rPr>
        <w:t xml:space="preserve"> </w:t>
      </w:r>
      <w:proofErr w:type="spellStart"/>
      <w:r w:rsidRPr="00A63134">
        <w:rPr>
          <w:sz w:val="23"/>
          <w:szCs w:val="23"/>
        </w:rPr>
        <w:t>apdares</w:t>
      </w:r>
      <w:proofErr w:type="spellEnd"/>
      <w:r w:rsidRPr="00A63134">
        <w:rPr>
          <w:sz w:val="23"/>
          <w:szCs w:val="23"/>
        </w:rPr>
        <w:t xml:space="preserve"> </w:t>
      </w:r>
      <w:proofErr w:type="spellStart"/>
      <w:r w:rsidRPr="00A63134">
        <w:rPr>
          <w:sz w:val="23"/>
          <w:szCs w:val="23"/>
        </w:rPr>
        <w:t>atjaunošana</w:t>
      </w:r>
      <w:proofErr w:type="spellEnd"/>
      <w:r w:rsidRPr="00A63134">
        <w:rPr>
          <w:sz w:val="23"/>
          <w:szCs w:val="23"/>
        </w:rPr>
        <w:t>. CPV papildkodi: 71320000-7 (</w:t>
      </w:r>
      <w:proofErr w:type="spellStart"/>
      <w:r w:rsidRPr="00A63134">
        <w:rPr>
          <w:sz w:val="23"/>
          <w:szCs w:val="23"/>
        </w:rPr>
        <w:t>inženiertehniskās</w:t>
      </w:r>
      <w:proofErr w:type="spellEnd"/>
      <w:r w:rsidRPr="00A63134">
        <w:rPr>
          <w:sz w:val="23"/>
          <w:szCs w:val="23"/>
        </w:rPr>
        <w:t xml:space="preserve"> </w:t>
      </w:r>
      <w:proofErr w:type="spellStart"/>
      <w:r w:rsidRPr="00A63134">
        <w:rPr>
          <w:sz w:val="23"/>
          <w:szCs w:val="23"/>
        </w:rPr>
        <w:t>projektēšanas</w:t>
      </w:r>
      <w:proofErr w:type="spellEnd"/>
      <w:r w:rsidRPr="00A63134">
        <w:rPr>
          <w:sz w:val="23"/>
          <w:szCs w:val="23"/>
        </w:rPr>
        <w:t xml:space="preserve"> </w:t>
      </w:r>
      <w:proofErr w:type="spellStart"/>
      <w:r w:rsidRPr="00A63134">
        <w:rPr>
          <w:sz w:val="23"/>
          <w:szCs w:val="23"/>
        </w:rPr>
        <w:t>pakalpojumi</w:t>
      </w:r>
      <w:proofErr w:type="spellEnd"/>
      <w:r w:rsidRPr="00A63134">
        <w:rPr>
          <w:sz w:val="23"/>
          <w:szCs w:val="23"/>
        </w:rPr>
        <w:t xml:space="preserve">), </w:t>
      </w:r>
      <w:r w:rsidRPr="00A63134">
        <w:rPr>
          <w:sz w:val="23"/>
          <w:szCs w:val="23"/>
          <w:lang w:eastAsia="zh-CN"/>
        </w:rPr>
        <w:t>45430000-0 (</w:t>
      </w:r>
      <w:proofErr w:type="spellStart"/>
      <w:r w:rsidRPr="00A63134">
        <w:rPr>
          <w:sz w:val="23"/>
          <w:szCs w:val="23"/>
          <w:lang w:eastAsia="zh-CN"/>
        </w:rPr>
        <w:t>grīdu</w:t>
      </w:r>
      <w:proofErr w:type="spellEnd"/>
      <w:r w:rsidRPr="00A63134">
        <w:rPr>
          <w:sz w:val="23"/>
          <w:szCs w:val="23"/>
          <w:lang w:eastAsia="zh-CN"/>
        </w:rPr>
        <w:t xml:space="preserve"> un </w:t>
      </w:r>
      <w:proofErr w:type="spellStart"/>
      <w:r w:rsidRPr="00A63134">
        <w:rPr>
          <w:sz w:val="23"/>
          <w:szCs w:val="23"/>
          <w:lang w:eastAsia="zh-CN"/>
        </w:rPr>
        <w:t>sienu</w:t>
      </w:r>
      <w:proofErr w:type="spellEnd"/>
      <w:r w:rsidRPr="00A63134">
        <w:rPr>
          <w:sz w:val="23"/>
          <w:szCs w:val="23"/>
          <w:lang w:eastAsia="zh-CN"/>
        </w:rPr>
        <w:t xml:space="preserve"> </w:t>
      </w:r>
      <w:proofErr w:type="spellStart"/>
      <w:r w:rsidRPr="00A63134">
        <w:rPr>
          <w:sz w:val="23"/>
          <w:szCs w:val="23"/>
          <w:lang w:eastAsia="zh-CN"/>
        </w:rPr>
        <w:t>apdares</w:t>
      </w:r>
      <w:proofErr w:type="spellEnd"/>
      <w:r w:rsidRPr="00A63134">
        <w:rPr>
          <w:sz w:val="23"/>
          <w:szCs w:val="23"/>
          <w:lang w:eastAsia="zh-CN"/>
        </w:rPr>
        <w:t xml:space="preserve"> </w:t>
      </w:r>
      <w:proofErr w:type="spellStart"/>
      <w:r w:rsidRPr="00A63134">
        <w:rPr>
          <w:sz w:val="23"/>
          <w:szCs w:val="23"/>
          <w:lang w:eastAsia="zh-CN"/>
        </w:rPr>
        <w:t>darbi</w:t>
      </w:r>
      <w:proofErr w:type="spellEnd"/>
      <w:r w:rsidRPr="00A63134">
        <w:rPr>
          <w:sz w:val="23"/>
          <w:szCs w:val="23"/>
          <w:lang w:eastAsia="zh-CN"/>
        </w:rPr>
        <w:t>), 45453100-8 (</w:t>
      </w:r>
      <w:proofErr w:type="spellStart"/>
      <w:r w:rsidRPr="00A63134">
        <w:rPr>
          <w:sz w:val="23"/>
          <w:szCs w:val="23"/>
          <w:lang w:eastAsia="zh-CN"/>
        </w:rPr>
        <w:t>kosmētiskais</w:t>
      </w:r>
      <w:proofErr w:type="spellEnd"/>
      <w:r w:rsidRPr="00A63134">
        <w:rPr>
          <w:sz w:val="23"/>
          <w:szCs w:val="23"/>
          <w:lang w:eastAsia="zh-CN"/>
        </w:rPr>
        <w:t xml:space="preserve"> </w:t>
      </w:r>
      <w:proofErr w:type="spellStart"/>
      <w:r w:rsidRPr="00A63134">
        <w:rPr>
          <w:sz w:val="23"/>
          <w:szCs w:val="23"/>
          <w:lang w:eastAsia="zh-CN"/>
        </w:rPr>
        <w:t>remonts</w:t>
      </w:r>
      <w:proofErr w:type="spellEnd"/>
      <w:r w:rsidRPr="00A63134">
        <w:rPr>
          <w:sz w:val="23"/>
          <w:szCs w:val="23"/>
          <w:lang w:eastAsia="zh-CN"/>
        </w:rPr>
        <w:t>), 45311200-2 (</w:t>
      </w:r>
      <w:proofErr w:type="spellStart"/>
      <w:r w:rsidRPr="00A63134">
        <w:rPr>
          <w:sz w:val="23"/>
          <w:szCs w:val="23"/>
          <w:lang w:eastAsia="zh-CN"/>
        </w:rPr>
        <w:t>elektroinstalācijas</w:t>
      </w:r>
      <w:proofErr w:type="spellEnd"/>
      <w:r w:rsidRPr="00A63134">
        <w:rPr>
          <w:sz w:val="23"/>
          <w:szCs w:val="23"/>
          <w:lang w:eastAsia="zh-CN"/>
        </w:rPr>
        <w:t xml:space="preserve"> </w:t>
      </w:r>
      <w:proofErr w:type="spellStart"/>
      <w:r w:rsidRPr="00A63134">
        <w:rPr>
          <w:sz w:val="23"/>
          <w:szCs w:val="23"/>
          <w:lang w:eastAsia="zh-CN"/>
        </w:rPr>
        <w:t>darbi</w:t>
      </w:r>
      <w:proofErr w:type="spellEnd"/>
      <w:r w:rsidRPr="00A63134">
        <w:rPr>
          <w:sz w:val="23"/>
          <w:szCs w:val="23"/>
          <w:lang w:eastAsia="zh-CN"/>
        </w:rPr>
        <w:t>), 45330000-9 (</w:t>
      </w:r>
      <w:proofErr w:type="spellStart"/>
      <w:r w:rsidRPr="00A63134">
        <w:rPr>
          <w:sz w:val="23"/>
          <w:szCs w:val="23"/>
          <w:lang w:eastAsia="zh-CN"/>
        </w:rPr>
        <w:t>sanitārtehnikas</w:t>
      </w:r>
      <w:proofErr w:type="spellEnd"/>
      <w:r w:rsidRPr="00A63134">
        <w:rPr>
          <w:sz w:val="23"/>
          <w:szCs w:val="23"/>
          <w:lang w:eastAsia="zh-CN"/>
        </w:rPr>
        <w:t xml:space="preserve"> </w:t>
      </w:r>
      <w:proofErr w:type="spellStart"/>
      <w:r w:rsidRPr="00A63134">
        <w:rPr>
          <w:sz w:val="23"/>
          <w:szCs w:val="23"/>
          <w:lang w:eastAsia="zh-CN"/>
        </w:rPr>
        <w:t>darbi</w:t>
      </w:r>
      <w:proofErr w:type="spellEnd"/>
      <w:r w:rsidRPr="00A63134">
        <w:rPr>
          <w:sz w:val="23"/>
          <w:szCs w:val="23"/>
          <w:lang w:eastAsia="zh-CN"/>
        </w:rPr>
        <w:t>), 45111100-9 (</w:t>
      </w:r>
      <w:proofErr w:type="spellStart"/>
      <w:r w:rsidRPr="00A63134">
        <w:rPr>
          <w:sz w:val="23"/>
          <w:szCs w:val="23"/>
          <w:lang w:eastAsia="zh-CN"/>
        </w:rPr>
        <w:t>demontāžas</w:t>
      </w:r>
      <w:proofErr w:type="spellEnd"/>
      <w:r w:rsidRPr="00A63134">
        <w:rPr>
          <w:sz w:val="23"/>
          <w:szCs w:val="23"/>
          <w:lang w:eastAsia="zh-CN"/>
        </w:rPr>
        <w:t xml:space="preserve"> </w:t>
      </w:r>
      <w:proofErr w:type="spellStart"/>
      <w:r w:rsidRPr="00A63134">
        <w:rPr>
          <w:sz w:val="23"/>
          <w:szCs w:val="23"/>
          <w:lang w:eastAsia="zh-CN"/>
        </w:rPr>
        <w:t>darbi</w:t>
      </w:r>
      <w:proofErr w:type="spellEnd"/>
      <w:r w:rsidRPr="00A63134">
        <w:rPr>
          <w:sz w:val="23"/>
          <w:szCs w:val="23"/>
          <w:lang w:eastAsia="zh-CN"/>
        </w:rPr>
        <w:t>).</w:t>
      </w:r>
    </w:p>
    <w:p w:rsidR="004755E6" w:rsidRPr="00A63134" w:rsidRDefault="004755E6" w:rsidP="004755E6">
      <w:pPr>
        <w:numPr>
          <w:ilvl w:val="1"/>
          <w:numId w:val="2"/>
        </w:numPr>
        <w:tabs>
          <w:tab w:val="left" w:pos="0"/>
        </w:tabs>
        <w:suppressAutoHyphens/>
        <w:spacing w:after="80"/>
        <w:ind w:left="851" w:hanging="567"/>
        <w:jc w:val="both"/>
        <w:rPr>
          <w:sz w:val="23"/>
          <w:szCs w:val="23"/>
        </w:rPr>
      </w:pPr>
      <w:r w:rsidRPr="00A63134">
        <w:rPr>
          <w:bCs/>
          <w:sz w:val="23"/>
          <w:szCs w:val="23"/>
          <w:lang w:eastAsia="lv-LV"/>
        </w:rPr>
        <w:t xml:space="preserve">6.DAĻA: </w:t>
      </w:r>
      <w:proofErr w:type="spellStart"/>
      <w:r w:rsidRPr="00A63134">
        <w:rPr>
          <w:bCs/>
          <w:sz w:val="23"/>
          <w:szCs w:val="23"/>
          <w:lang w:eastAsia="lv-LV"/>
        </w:rPr>
        <w:t>Telpu</w:t>
      </w:r>
      <w:proofErr w:type="spellEnd"/>
      <w:r w:rsidRPr="00A63134">
        <w:rPr>
          <w:bCs/>
          <w:sz w:val="23"/>
          <w:szCs w:val="23"/>
          <w:lang w:eastAsia="lv-LV"/>
        </w:rPr>
        <w:t xml:space="preserve"> </w:t>
      </w:r>
      <w:proofErr w:type="spellStart"/>
      <w:r w:rsidRPr="00A63134">
        <w:rPr>
          <w:bCs/>
          <w:sz w:val="23"/>
          <w:szCs w:val="23"/>
          <w:lang w:eastAsia="lv-LV"/>
        </w:rPr>
        <w:t>plānojuma</w:t>
      </w:r>
      <w:proofErr w:type="spellEnd"/>
      <w:r w:rsidRPr="00A63134">
        <w:rPr>
          <w:bCs/>
          <w:sz w:val="23"/>
          <w:szCs w:val="23"/>
          <w:lang w:eastAsia="lv-LV"/>
        </w:rPr>
        <w:t xml:space="preserve"> un </w:t>
      </w:r>
      <w:proofErr w:type="spellStart"/>
      <w:r w:rsidRPr="00A63134">
        <w:rPr>
          <w:bCs/>
          <w:sz w:val="23"/>
          <w:szCs w:val="23"/>
          <w:lang w:eastAsia="lv-LV"/>
        </w:rPr>
        <w:t>inženiertīklu</w:t>
      </w:r>
      <w:proofErr w:type="spellEnd"/>
      <w:r w:rsidRPr="00A63134">
        <w:rPr>
          <w:bCs/>
          <w:sz w:val="23"/>
          <w:szCs w:val="23"/>
          <w:lang w:eastAsia="lv-LV"/>
        </w:rPr>
        <w:t xml:space="preserve"> </w:t>
      </w:r>
      <w:proofErr w:type="spellStart"/>
      <w:r w:rsidRPr="00A63134">
        <w:rPr>
          <w:bCs/>
          <w:sz w:val="23"/>
          <w:szCs w:val="23"/>
          <w:lang w:eastAsia="lv-LV"/>
        </w:rPr>
        <w:t>izvietojuma</w:t>
      </w:r>
      <w:proofErr w:type="spellEnd"/>
      <w:r w:rsidRPr="00A63134">
        <w:rPr>
          <w:bCs/>
          <w:sz w:val="23"/>
          <w:szCs w:val="23"/>
          <w:lang w:eastAsia="lv-LV"/>
        </w:rPr>
        <w:t xml:space="preserve"> </w:t>
      </w:r>
      <w:proofErr w:type="spellStart"/>
      <w:r w:rsidRPr="00A63134">
        <w:rPr>
          <w:bCs/>
          <w:sz w:val="23"/>
          <w:szCs w:val="23"/>
          <w:lang w:eastAsia="lv-LV"/>
        </w:rPr>
        <w:t>izmaiņu</w:t>
      </w:r>
      <w:proofErr w:type="spellEnd"/>
      <w:r w:rsidRPr="00A63134">
        <w:rPr>
          <w:bCs/>
          <w:sz w:val="23"/>
          <w:szCs w:val="23"/>
          <w:lang w:eastAsia="lv-LV"/>
        </w:rPr>
        <w:t xml:space="preserve"> </w:t>
      </w:r>
      <w:proofErr w:type="spellStart"/>
      <w:r w:rsidRPr="00A63134">
        <w:rPr>
          <w:bCs/>
          <w:sz w:val="23"/>
          <w:szCs w:val="23"/>
          <w:lang w:eastAsia="lv-LV"/>
        </w:rPr>
        <w:t>veikšana</w:t>
      </w:r>
      <w:proofErr w:type="spellEnd"/>
      <w:r w:rsidRPr="00A63134">
        <w:rPr>
          <w:bCs/>
          <w:sz w:val="23"/>
          <w:szCs w:val="23"/>
          <w:lang w:eastAsia="lv-LV"/>
        </w:rPr>
        <w:t xml:space="preserve"> Daugavpils 10. </w:t>
      </w:r>
      <w:proofErr w:type="spellStart"/>
      <w:r w:rsidRPr="00A63134">
        <w:rPr>
          <w:bCs/>
          <w:sz w:val="23"/>
          <w:szCs w:val="23"/>
          <w:lang w:eastAsia="lv-LV"/>
        </w:rPr>
        <w:t>vidusskolas</w:t>
      </w:r>
      <w:proofErr w:type="spellEnd"/>
      <w:r w:rsidRPr="00A63134">
        <w:rPr>
          <w:bCs/>
          <w:sz w:val="23"/>
          <w:szCs w:val="23"/>
          <w:lang w:eastAsia="lv-LV"/>
        </w:rPr>
        <w:t xml:space="preserve"> </w:t>
      </w:r>
      <w:proofErr w:type="spellStart"/>
      <w:r w:rsidRPr="00A63134">
        <w:rPr>
          <w:bCs/>
          <w:sz w:val="23"/>
          <w:szCs w:val="23"/>
          <w:lang w:eastAsia="lv-LV"/>
        </w:rPr>
        <w:t>ēkā</w:t>
      </w:r>
      <w:proofErr w:type="spellEnd"/>
      <w:r w:rsidRPr="00A63134">
        <w:rPr>
          <w:bCs/>
          <w:sz w:val="23"/>
          <w:szCs w:val="23"/>
          <w:lang w:eastAsia="lv-LV"/>
        </w:rPr>
        <w:t xml:space="preserve">, </w:t>
      </w:r>
      <w:proofErr w:type="spellStart"/>
      <w:r w:rsidRPr="00A63134">
        <w:rPr>
          <w:bCs/>
          <w:sz w:val="23"/>
          <w:szCs w:val="23"/>
          <w:lang w:eastAsia="lv-LV"/>
        </w:rPr>
        <w:t>ierīkojot</w:t>
      </w:r>
      <w:proofErr w:type="spellEnd"/>
      <w:r w:rsidRPr="00A63134">
        <w:rPr>
          <w:bCs/>
          <w:sz w:val="23"/>
          <w:szCs w:val="23"/>
          <w:lang w:eastAsia="lv-LV"/>
        </w:rPr>
        <w:t xml:space="preserve"> </w:t>
      </w:r>
      <w:proofErr w:type="spellStart"/>
      <w:r w:rsidRPr="00A63134">
        <w:rPr>
          <w:bCs/>
          <w:sz w:val="23"/>
          <w:szCs w:val="23"/>
          <w:lang w:eastAsia="lv-LV"/>
        </w:rPr>
        <w:t>tualetes</w:t>
      </w:r>
      <w:proofErr w:type="spellEnd"/>
      <w:r w:rsidRPr="00A63134">
        <w:rPr>
          <w:bCs/>
          <w:sz w:val="23"/>
          <w:szCs w:val="23"/>
          <w:lang w:eastAsia="lv-LV"/>
        </w:rPr>
        <w:t xml:space="preserve"> </w:t>
      </w:r>
      <w:proofErr w:type="spellStart"/>
      <w:r w:rsidRPr="00A63134">
        <w:rPr>
          <w:bCs/>
          <w:sz w:val="23"/>
          <w:szCs w:val="23"/>
          <w:lang w:eastAsia="lv-LV"/>
        </w:rPr>
        <w:t>telpu</w:t>
      </w:r>
      <w:proofErr w:type="spellEnd"/>
      <w:r w:rsidRPr="00A63134">
        <w:rPr>
          <w:bCs/>
          <w:sz w:val="23"/>
          <w:szCs w:val="23"/>
          <w:lang w:eastAsia="lv-LV"/>
        </w:rPr>
        <w:t xml:space="preserve">. </w:t>
      </w:r>
      <w:r w:rsidRPr="00A63134">
        <w:rPr>
          <w:sz w:val="23"/>
          <w:szCs w:val="23"/>
        </w:rPr>
        <w:t>CPV papildkodi: 71320000-7 (</w:t>
      </w:r>
      <w:proofErr w:type="spellStart"/>
      <w:r w:rsidRPr="00A63134">
        <w:rPr>
          <w:sz w:val="23"/>
          <w:szCs w:val="23"/>
        </w:rPr>
        <w:t>inženiertehniskās</w:t>
      </w:r>
      <w:proofErr w:type="spellEnd"/>
      <w:r w:rsidRPr="00A63134">
        <w:rPr>
          <w:sz w:val="23"/>
          <w:szCs w:val="23"/>
        </w:rPr>
        <w:t xml:space="preserve"> </w:t>
      </w:r>
      <w:proofErr w:type="spellStart"/>
      <w:r w:rsidRPr="00A63134">
        <w:rPr>
          <w:sz w:val="23"/>
          <w:szCs w:val="23"/>
        </w:rPr>
        <w:t>projektēšanas</w:t>
      </w:r>
      <w:proofErr w:type="spellEnd"/>
      <w:r w:rsidRPr="00A63134">
        <w:rPr>
          <w:sz w:val="23"/>
          <w:szCs w:val="23"/>
        </w:rPr>
        <w:t xml:space="preserve"> </w:t>
      </w:r>
      <w:proofErr w:type="spellStart"/>
      <w:r w:rsidRPr="00A63134">
        <w:rPr>
          <w:sz w:val="23"/>
          <w:szCs w:val="23"/>
        </w:rPr>
        <w:t>pakalpojumi</w:t>
      </w:r>
      <w:proofErr w:type="spellEnd"/>
      <w:r w:rsidRPr="00A63134">
        <w:rPr>
          <w:sz w:val="23"/>
          <w:szCs w:val="23"/>
        </w:rPr>
        <w:t>),</w:t>
      </w:r>
      <w:r w:rsidRPr="00A63134">
        <w:rPr>
          <w:sz w:val="23"/>
          <w:szCs w:val="23"/>
          <w:lang w:eastAsia="zh-CN"/>
        </w:rPr>
        <w:t xml:space="preserve"> 45430000-0 (</w:t>
      </w:r>
      <w:proofErr w:type="spellStart"/>
      <w:r w:rsidRPr="00A63134">
        <w:rPr>
          <w:sz w:val="23"/>
          <w:szCs w:val="23"/>
          <w:lang w:eastAsia="zh-CN"/>
        </w:rPr>
        <w:t>grīdu</w:t>
      </w:r>
      <w:proofErr w:type="spellEnd"/>
      <w:r w:rsidRPr="00A63134">
        <w:rPr>
          <w:sz w:val="23"/>
          <w:szCs w:val="23"/>
          <w:lang w:eastAsia="zh-CN"/>
        </w:rPr>
        <w:t xml:space="preserve"> un </w:t>
      </w:r>
      <w:proofErr w:type="spellStart"/>
      <w:r w:rsidRPr="00A63134">
        <w:rPr>
          <w:sz w:val="23"/>
          <w:szCs w:val="23"/>
          <w:lang w:eastAsia="zh-CN"/>
        </w:rPr>
        <w:t>sienu</w:t>
      </w:r>
      <w:proofErr w:type="spellEnd"/>
      <w:r w:rsidRPr="00A63134">
        <w:rPr>
          <w:sz w:val="23"/>
          <w:szCs w:val="23"/>
          <w:lang w:eastAsia="zh-CN"/>
        </w:rPr>
        <w:t xml:space="preserve"> </w:t>
      </w:r>
      <w:proofErr w:type="spellStart"/>
      <w:r w:rsidRPr="00A63134">
        <w:rPr>
          <w:sz w:val="23"/>
          <w:szCs w:val="23"/>
          <w:lang w:eastAsia="zh-CN"/>
        </w:rPr>
        <w:t>apdares</w:t>
      </w:r>
      <w:proofErr w:type="spellEnd"/>
      <w:r w:rsidRPr="00A63134">
        <w:rPr>
          <w:sz w:val="23"/>
          <w:szCs w:val="23"/>
          <w:lang w:eastAsia="zh-CN"/>
        </w:rPr>
        <w:t xml:space="preserve"> </w:t>
      </w:r>
      <w:proofErr w:type="spellStart"/>
      <w:r w:rsidRPr="00A63134">
        <w:rPr>
          <w:sz w:val="23"/>
          <w:szCs w:val="23"/>
          <w:lang w:eastAsia="zh-CN"/>
        </w:rPr>
        <w:t>darbi</w:t>
      </w:r>
      <w:proofErr w:type="spellEnd"/>
      <w:r w:rsidRPr="00A63134">
        <w:rPr>
          <w:sz w:val="23"/>
          <w:szCs w:val="23"/>
          <w:lang w:eastAsia="zh-CN"/>
        </w:rPr>
        <w:t>), 45453100-8 (</w:t>
      </w:r>
      <w:proofErr w:type="spellStart"/>
      <w:r w:rsidRPr="00A63134">
        <w:rPr>
          <w:sz w:val="23"/>
          <w:szCs w:val="23"/>
          <w:lang w:eastAsia="zh-CN"/>
        </w:rPr>
        <w:t>kosmētiskais</w:t>
      </w:r>
      <w:proofErr w:type="spellEnd"/>
      <w:r w:rsidRPr="00A63134">
        <w:rPr>
          <w:sz w:val="23"/>
          <w:szCs w:val="23"/>
          <w:lang w:eastAsia="zh-CN"/>
        </w:rPr>
        <w:t xml:space="preserve"> </w:t>
      </w:r>
      <w:proofErr w:type="spellStart"/>
      <w:r w:rsidRPr="00A63134">
        <w:rPr>
          <w:sz w:val="23"/>
          <w:szCs w:val="23"/>
          <w:lang w:eastAsia="zh-CN"/>
        </w:rPr>
        <w:t>remonts</w:t>
      </w:r>
      <w:proofErr w:type="spellEnd"/>
      <w:r w:rsidRPr="00A63134">
        <w:rPr>
          <w:sz w:val="23"/>
          <w:szCs w:val="23"/>
          <w:lang w:eastAsia="zh-CN"/>
        </w:rPr>
        <w:t>), 45311200-2 (</w:t>
      </w:r>
      <w:proofErr w:type="spellStart"/>
      <w:r w:rsidRPr="00A63134">
        <w:rPr>
          <w:sz w:val="23"/>
          <w:szCs w:val="23"/>
          <w:lang w:eastAsia="zh-CN"/>
        </w:rPr>
        <w:t>elektroinstalācijas</w:t>
      </w:r>
      <w:proofErr w:type="spellEnd"/>
      <w:r w:rsidRPr="00A63134">
        <w:rPr>
          <w:sz w:val="23"/>
          <w:szCs w:val="23"/>
          <w:lang w:eastAsia="zh-CN"/>
        </w:rPr>
        <w:t xml:space="preserve"> </w:t>
      </w:r>
      <w:proofErr w:type="spellStart"/>
      <w:r w:rsidRPr="00A63134">
        <w:rPr>
          <w:sz w:val="23"/>
          <w:szCs w:val="23"/>
          <w:lang w:eastAsia="zh-CN"/>
        </w:rPr>
        <w:t>darbi</w:t>
      </w:r>
      <w:proofErr w:type="spellEnd"/>
      <w:r w:rsidRPr="00A63134">
        <w:rPr>
          <w:sz w:val="23"/>
          <w:szCs w:val="23"/>
          <w:lang w:eastAsia="zh-CN"/>
        </w:rPr>
        <w:t>), 45330000-9 (</w:t>
      </w:r>
      <w:proofErr w:type="spellStart"/>
      <w:r w:rsidRPr="00A63134">
        <w:rPr>
          <w:sz w:val="23"/>
          <w:szCs w:val="23"/>
          <w:lang w:eastAsia="zh-CN"/>
        </w:rPr>
        <w:t>sanitārtehnikas</w:t>
      </w:r>
      <w:proofErr w:type="spellEnd"/>
      <w:r w:rsidRPr="00A63134">
        <w:rPr>
          <w:sz w:val="23"/>
          <w:szCs w:val="23"/>
          <w:lang w:eastAsia="zh-CN"/>
        </w:rPr>
        <w:t xml:space="preserve"> </w:t>
      </w:r>
      <w:proofErr w:type="spellStart"/>
      <w:r w:rsidRPr="00A63134">
        <w:rPr>
          <w:sz w:val="23"/>
          <w:szCs w:val="23"/>
          <w:lang w:eastAsia="zh-CN"/>
        </w:rPr>
        <w:t>darbi</w:t>
      </w:r>
      <w:proofErr w:type="spellEnd"/>
      <w:r w:rsidRPr="00A63134">
        <w:rPr>
          <w:sz w:val="23"/>
          <w:szCs w:val="23"/>
          <w:lang w:eastAsia="zh-CN"/>
        </w:rPr>
        <w:t>), 45111100-9 (</w:t>
      </w:r>
      <w:proofErr w:type="spellStart"/>
      <w:r w:rsidRPr="00A63134">
        <w:rPr>
          <w:sz w:val="23"/>
          <w:szCs w:val="23"/>
          <w:lang w:eastAsia="zh-CN"/>
        </w:rPr>
        <w:t>demontāžas</w:t>
      </w:r>
      <w:proofErr w:type="spellEnd"/>
      <w:r w:rsidRPr="00A63134">
        <w:rPr>
          <w:sz w:val="23"/>
          <w:szCs w:val="23"/>
          <w:lang w:eastAsia="zh-CN"/>
        </w:rPr>
        <w:t xml:space="preserve"> </w:t>
      </w:r>
      <w:proofErr w:type="spellStart"/>
      <w:r w:rsidRPr="00A63134">
        <w:rPr>
          <w:sz w:val="23"/>
          <w:szCs w:val="23"/>
          <w:lang w:eastAsia="zh-CN"/>
        </w:rPr>
        <w:t>darbi</w:t>
      </w:r>
      <w:proofErr w:type="spellEnd"/>
      <w:r w:rsidRPr="00A63134">
        <w:rPr>
          <w:sz w:val="23"/>
          <w:szCs w:val="23"/>
          <w:lang w:eastAsia="zh-CN"/>
        </w:rPr>
        <w:t>).</w:t>
      </w:r>
    </w:p>
    <w:p w:rsidR="004755E6" w:rsidRPr="00A63134" w:rsidRDefault="004755E6" w:rsidP="004755E6">
      <w:pPr>
        <w:numPr>
          <w:ilvl w:val="1"/>
          <w:numId w:val="2"/>
        </w:numPr>
        <w:tabs>
          <w:tab w:val="left" w:pos="0"/>
        </w:tabs>
        <w:suppressAutoHyphens/>
        <w:spacing w:after="80"/>
        <w:ind w:left="851" w:hanging="567"/>
        <w:jc w:val="both"/>
        <w:rPr>
          <w:sz w:val="23"/>
          <w:szCs w:val="23"/>
        </w:rPr>
      </w:pPr>
      <w:r w:rsidRPr="00A63134">
        <w:rPr>
          <w:sz w:val="23"/>
          <w:szCs w:val="23"/>
        </w:rPr>
        <w:t xml:space="preserve">7.DAĻA: </w:t>
      </w:r>
      <w:proofErr w:type="spellStart"/>
      <w:r w:rsidRPr="00A63134">
        <w:rPr>
          <w:sz w:val="23"/>
          <w:szCs w:val="23"/>
        </w:rPr>
        <w:t>Lietus</w:t>
      </w:r>
      <w:proofErr w:type="spellEnd"/>
      <w:r w:rsidRPr="00A63134">
        <w:rPr>
          <w:sz w:val="23"/>
          <w:szCs w:val="23"/>
        </w:rPr>
        <w:t xml:space="preserve"> </w:t>
      </w:r>
      <w:proofErr w:type="spellStart"/>
      <w:r w:rsidRPr="00A63134">
        <w:rPr>
          <w:sz w:val="23"/>
          <w:szCs w:val="23"/>
        </w:rPr>
        <w:t>ūdens</w:t>
      </w:r>
      <w:proofErr w:type="spellEnd"/>
      <w:r w:rsidRPr="00A63134">
        <w:rPr>
          <w:sz w:val="23"/>
          <w:szCs w:val="23"/>
        </w:rPr>
        <w:t xml:space="preserve"> </w:t>
      </w:r>
      <w:proofErr w:type="spellStart"/>
      <w:r w:rsidRPr="00A63134">
        <w:rPr>
          <w:sz w:val="23"/>
          <w:szCs w:val="23"/>
        </w:rPr>
        <w:t>novadīšanas</w:t>
      </w:r>
      <w:proofErr w:type="spellEnd"/>
      <w:r w:rsidRPr="00A63134">
        <w:rPr>
          <w:sz w:val="23"/>
          <w:szCs w:val="23"/>
        </w:rPr>
        <w:t xml:space="preserve"> </w:t>
      </w:r>
      <w:proofErr w:type="spellStart"/>
      <w:r w:rsidRPr="00A63134">
        <w:rPr>
          <w:sz w:val="23"/>
          <w:szCs w:val="23"/>
        </w:rPr>
        <w:t>sistēmas</w:t>
      </w:r>
      <w:proofErr w:type="spellEnd"/>
      <w:r w:rsidRPr="00A63134">
        <w:rPr>
          <w:sz w:val="23"/>
          <w:szCs w:val="23"/>
        </w:rPr>
        <w:t xml:space="preserve"> </w:t>
      </w:r>
      <w:proofErr w:type="spellStart"/>
      <w:r w:rsidRPr="00A63134">
        <w:rPr>
          <w:sz w:val="23"/>
          <w:szCs w:val="23"/>
        </w:rPr>
        <w:t>ierīkošana</w:t>
      </w:r>
      <w:proofErr w:type="spellEnd"/>
      <w:r w:rsidRPr="00A63134">
        <w:rPr>
          <w:sz w:val="23"/>
          <w:szCs w:val="23"/>
        </w:rPr>
        <w:t xml:space="preserve"> no Daugavpils pilsētas </w:t>
      </w:r>
      <w:proofErr w:type="spellStart"/>
      <w:r w:rsidRPr="00A63134">
        <w:rPr>
          <w:sz w:val="23"/>
          <w:szCs w:val="23"/>
        </w:rPr>
        <w:t>Centra</w:t>
      </w:r>
      <w:proofErr w:type="spellEnd"/>
      <w:r w:rsidRPr="00A63134">
        <w:rPr>
          <w:sz w:val="23"/>
          <w:szCs w:val="23"/>
        </w:rPr>
        <w:t xml:space="preserve"> </w:t>
      </w:r>
      <w:proofErr w:type="spellStart"/>
      <w:r w:rsidRPr="00A63134">
        <w:rPr>
          <w:sz w:val="23"/>
          <w:szCs w:val="23"/>
        </w:rPr>
        <w:t>vidusskolas</w:t>
      </w:r>
      <w:proofErr w:type="spellEnd"/>
      <w:r w:rsidRPr="00A63134">
        <w:rPr>
          <w:sz w:val="23"/>
          <w:szCs w:val="23"/>
        </w:rPr>
        <w:t xml:space="preserve"> </w:t>
      </w:r>
      <w:proofErr w:type="spellStart"/>
      <w:r w:rsidRPr="00A63134">
        <w:rPr>
          <w:sz w:val="23"/>
          <w:szCs w:val="23"/>
        </w:rPr>
        <w:t>sporta</w:t>
      </w:r>
      <w:proofErr w:type="spellEnd"/>
      <w:r w:rsidRPr="00A63134">
        <w:rPr>
          <w:sz w:val="23"/>
          <w:szCs w:val="23"/>
        </w:rPr>
        <w:t xml:space="preserve"> </w:t>
      </w:r>
      <w:proofErr w:type="spellStart"/>
      <w:r w:rsidRPr="00A63134">
        <w:rPr>
          <w:sz w:val="23"/>
          <w:szCs w:val="23"/>
        </w:rPr>
        <w:t>zāles</w:t>
      </w:r>
      <w:proofErr w:type="spellEnd"/>
      <w:r w:rsidRPr="00A63134">
        <w:rPr>
          <w:sz w:val="23"/>
          <w:szCs w:val="23"/>
        </w:rPr>
        <w:t xml:space="preserve"> </w:t>
      </w:r>
      <w:proofErr w:type="spellStart"/>
      <w:r w:rsidRPr="00A63134">
        <w:rPr>
          <w:sz w:val="23"/>
          <w:szCs w:val="23"/>
        </w:rPr>
        <w:t>ēkas</w:t>
      </w:r>
      <w:proofErr w:type="spellEnd"/>
      <w:r w:rsidRPr="00A63134">
        <w:rPr>
          <w:sz w:val="23"/>
          <w:szCs w:val="23"/>
        </w:rPr>
        <w:t xml:space="preserve"> </w:t>
      </w:r>
      <w:proofErr w:type="spellStart"/>
      <w:r w:rsidRPr="00A63134">
        <w:rPr>
          <w:sz w:val="23"/>
          <w:szCs w:val="23"/>
        </w:rPr>
        <w:t>jumta</w:t>
      </w:r>
      <w:proofErr w:type="spellEnd"/>
      <w:r w:rsidRPr="00A63134">
        <w:rPr>
          <w:sz w:val="23"/>
          <w:szCs w:val="23"/>
        </w:rPr>
        <w:t xml:space="preserve"> Daugavpils pilsētas </w:t>
      </w:r>
      <w:proofErr w:type="spellStart"/>
      <w:r w:rsidRPr="00A63134">
        <w:rPr>
          <w:sz w:val="23"/>
          <w:szCs w:val="23"/>
        </w:rPr>
        <w:t>kanalizācijas</w:t>
      </w:r>
      <w:proofErr w:type="spellEnd"/>
      <w:r w:rsidRPr="00A63134">
        <w:rPr>
          <w:sz w:val="23"/>
          <w:szCs w:val="23"/>
        </w:rPr>
        <w:t xml:space="preserve"> </w:t>
      </w:r>
      <w:proofErr w:type="spellStart"/>
      <w:r w:rsidRPr="00A63134">
        <w:rPr>
          <w:sz w:val="23"/>
          <w:szCs w:val="23"/>
        </w:rPr>
        <w:t>sistēmā</w:t>
      </w:r>
      <w:proofErr w:type="spellEnd"/>
      <w:r w:rsidRPr="00A63134">
        <w:rPr>
          <w:sz w:val="23"/>
          <w:szCs w:val="23"/>
        </w:rPr>
        <w:t>. CPV papildkodi: 71320000-7 (</w:t>
      </w:r>
      <w:proofErr w:type="spellStart"/>
      <w:r w:rsidRPr="00A63134">
        <w:rPr>
          <w:sz w:val="23"/>
          <w:szCs w:val="23"/>
        </w:rPr>
        <w:t>inženiertehniskās</w:t>
      </w:r>
      <w:proofErr w:type="spellEnd"/>
      <w:r w:rsidRPr="00A63134">
        <w:rPr>
          <w:sz w:val="23"/>
          <w:szCs w:val="23"/>
        </w:rPr>
        <w:t xml:space="preserve"> </w:t>
      </w:r>
      <w:proofErr w:type="spellStart"/>
      <w:r w:rsidRPr="00A63134">
        <w:rPr>
          <w:sz w:val="23"/>
          <w:szCs w:val="23"/>
        </w:rPr>
        <w:t>projektēšanas</w:t>
      </w:r>
      <w:proofErr w:type="spellEnd"/>
      <w:r w:rsidRPr="00A63134">
        <w:rPr>
          <w:sz w:val="23"/>
          <w:szCs w:val="23"/>
        </w:rPr>
        <w:t xml:space="preserve"> </w:t>
      </w:r>
      <w:proofErr w:type="spellStart"/>
      <w:r w:rsidRPr="00A63134">
        <w:rPr>
          <w:sz w:val="23"/>
          <w:szCs w:val="23"/>
        </w:rPr>
        <w:t>pakalpojumi</w:t>
      </w:r>
      <w:proofErr w:type="spellEnd"/>
      <w:r w:rsidRPr="00A63134">
        <w:rPr>
          <w:sz w:val="23"/>
          <w:szCs w:val="23"/>
        </w:rPr>
        <w:t>),</w:t>
      </w:r>
      <w:r w:rsidRPr="00A63134">
        <w:rPr>
          <w:sz w:val="23"/>
          <w:szCs w:val="23"/>
          <w:lang w:eastAsia="zh-CN"/>
        </w:rPr>
        <w:t xml:space="preserve"> 45330000-9 (</w:t>
      </w:r>
      <w:proofErr w:type="spellStart"/>
      <w:r w:rsidRPr="00A63134">
        <w:rPr>
          <w:sz w:val="23"/>
          <w:szCs w:val="23"/>
          <w:lang w:eastAsia="zh-CN"/>
        </w:rPr>
        <w:t>sanitārtehnikas</w:t>
      </w:r>
      <w:proofErr w:type="spellEnd"/>
      <w:r w:rsidRPr="00A63134">
        <w:rPr>
          <w:sz w:val="23"/>
          <w:szCs w:val="23"/>
          <w:lang w:eastAsia="zh-CN"/>
        </w:rPr>
        <w:t xml:space="preserve"> </w:t>
      </w:r>
      <w:proofErr w:type="spellStart"/>
      <w:r w:rsidRPr="00A63134">
        <w:rPr>
          <w:sz w:val="23"/>
          <w:szCs w:val="23"/>
          <w:lang w:eastAsia="zh-CN"/>
        </w:rPr>
        <w:t>darbi</w:t>
      </w:r>
      <w:proofErr w:type="spellEnd"/>
      <w:r w:rsidRPr="00A63134">
        <w:rPr>
          <w:sz w:val="23"/>
          <w:szCs w:val="23"/>
          <w:lang w:eastAsia="zh-CN"/>
        </w:rPr>
        <w:t xml:space="preserve">), </w:t>
      </w:r>
      <w:r w:rsidRPr="00A63134">
        <w:rPr>
          <w:sz w:val="23"/>
          <w:szCs w:val="23"/>
        </w:rPr>
        <w:t>45232400-6 (</w:t>
      </w:r>
      <w:proofErr w:type="spellStart"/>
      <w:r w:rsidRPr="00A63134">
        <w:rPr>
          <w:sz w:val="23"/>
          <w:szCs w:val="23"/>
        </w:rPr>
        <w:t>kanalizācijas</w:t>
      </w:r>
      <w:proofErr w:type="spellEnd"/>
      <w:r w:rsidRPr="00A63134">
        <w:rPr>
          <w:sz w:val="23"/>
          <w:szCs w:val="23"/>
        </w:rPr>
        <w:t xml:space="preserve"> </w:t>
      </w:r>
      <w:proofErr w:type="spellStart"/>
      <w:r w:rsidRPr="00A63134">
        <w:rPr>
          <w:sz w:val="23"/>
          <w:szCs w:val="23"/>
        </w:rPr>
        <w:t>ierīkošanas</w:t>
      </w:r>
      <w:proofErr w:type="spellEnd"/>
      <w:r w:rsidRPr="00A63134">
        <w:rPr>
          <w:sz w:val="23"/>
          <w:szCs w:val="23"/>
        </w:rPr>
        <w:t xml:space="preserve"> </w:t>
      </w:r>
      <w:proofErr w:type="spellStart"/>
      <w:r w:rsidRPr="00A63134">
        <w:rPr>
          <w:sz w:val="23"/>
          <w:szCs w:val="23"/>
        </w:rPr>
        <w:t>būvdarbi</w:t>
      </w:r>
      <w:proofErr w:type="spellEnd"/>
      <w:r w:rsidRPr="00A63134">
        <w:rPr>
          <w:sz w:val="23"/>
          <w:szCs w:val="23"/>
        </w:rPr>
        <w:t>)</w:t>
      </w:r>
      <w:r w:rsidRPr="00A63134">
        <w:rPr>
          <w:sz w:val="23"/>
          <w:szCs w:val="23"/>
          <w:lang w:eastAsia="zh-CN"/>
        </w:rPr>
        <w:t>.</w:t>
      </w:r>
    </w:p>
    <w:p w:rsidR="004755E6" w:rsidRPr="00A63134" w:rsidRDefault="004755E6" w:rsidP="004755E6">
      <w:pPr>
        <w:numPr>
          <w:ilvl w:val="1"/>
          <w:numId w:val="2"/>
        </w:numPr>
        <w:tabs>
          <w:tab w:val="left" w:pos="0"/>
        </w:tabs>
        <w:suppressAutoHyphens/>
        <w:spacing w:after="80"/>
        <w:ind w:left="851" w:hanging="567"/>
        <w:jc w:val="both"/>
        <w:rPr>
          <w:b/>
          <w:sz w:val="23"/>
          <w:szCs w:val="23"/>
        </w:rPr>
      </w:pPr>
      <w:r w:rsidRPr="00A63134">
        <w:rPr>
          <w:sz w:val="23"/>
          <w:szCs w:val="23"/>
          <w:lang w:eastAsia="zh-CN"/>
        </w:rPr>
        <w:t xml:space="preserve">8.DAĻA: </w:t>
      </w:r>
      <w:proofErr w:type="spellStart"/>
      <w:r w:rsidRPr="00A63134">
        <w:rPr>
          <w:bCs/>
          <w:sz w:val="23"/>
          <w:szCs w:val="23"/>
          <w:lang w:eastAsia="zh-CN"/>
        </w:rPr>
        <w:t>Siltummezglu</w:t>
      </w:r>
      <w:proofErr w:type="spellEnd"/>
      <w:r w:rsidRPr="00A63134">
        <w:rPr>
          <w:bCs/>
          <w:sz w:val="23"/>
          <w:szCs w:val="23"/>
          <w:lang w:eastAsia="zh-CN"/>
        </w:rPr>
        <w:t xml:space="preserve"> </w:t>
      </w:r>
      <w:proofErr w:type="spellStart"/>
      <w:r w:rsidRPr="00A63134">
        <w:rPr>
          <w:bCs/>
          <w:sz w:val="23"/>
          <w:szCs w:val="23"/>
          <w:lang w:eastAsia="zh-CN"/>
        </w:rPr>
        <w:t>pārbūve</w:t>
      </w:r>
      <w:proofErr w:type="spellEnd"/>
      <w:r w:rsidRPr="00A63134">
        <w:rPr>
          <w:bCs/>
          <w:sz w:val="23"/>
          <w:szCs w:val="23"/>
          <w:lang w:eastAsia="zh-CN"/>
        </w:rPr>
        <w:t xml:space="preserve"> „Daugavpils </w:t>
      </w:r>
      <w:proofErr w:type="spellStart"/>
      <w:r w:rsidRPr="00A63134">
        <w:rPr>
          <w:bCs/>
          <w:sz w:val="23"/>
          <w:szCs w:val="23"/>
          <w:lang w:eastAsia="zh-CN"/>
        </w:rPr>
        <w:t>novadpētniecības</w:t>
      </w:r>
      <w:proofErr w:type="spellEnd"/>
      <w:r w:rsidRPr="00A63134">
        <w:rPr>
          <w:bCs/>
          <w:sz w:val="23"/>
          <w:szCs w:val="23"/>
          <w:lang w:eastAsia="zh-CN"/>
        </w:rPr>
        <w:t xml:space="preserve"> un </w:t>
      </w:r>
      <w:proofErr w:type="spellStart"/>
      <w:r w:rsidRPr="00A63134">
        <w:rPr>
          <w:bCs/>
          <w:sz w:val="23"/>
          <w:szCs w:val="23"/>
          <w:lang w:eastAsia="zh-CN"/>
        </w:rPr>
        <w:t>mākslas</w:t>
      </w:r>
      <w:proofErr w:type="spellEnd"/>
      <w:r w:rsidRPr="00A63134">
        <w:rPr>
          <w:bCs/>
          <w:sz w:val="23"/>
          <w:szCs w:val="23"/>
          <w:lang w:eastAsia="zh-CN"/>
        </w:rPr>
        <w:t xml:space="preserve"> </w:t>
      </w:r>
      <w:proofErr w:type="spellStart"/>
      <w:r w:rsidRPr="00A63134">
        <w:rPr>
          <w:bCs/>
          <w:sz w:val="23"/>
          <w:szCs w:val="23"/>
          <w:lang w:eastAsia="zh-CN"/>
        </w:rPr>
        <w:t>muzeja</w:t>
      </w:r>
      <w:proofErr w:type="spellEnd"/>
      <w:r w:rsidRPr="00A63134">
        <w:rPr>
          <w:bCs/>
          <w:sz w:val="23"/>
          <w:szCs w:val="23"/>
          <w:lang w:eastAsia="zh-CN"/>
        </w:rPr>
        <w:t xml:space="preserve"> </w:t>
      </w:r>
      <w:proofErr w:type="spellStart"/>
      <w:r w:rsidRPr="00A63134">
        <w:rPr>
          <w:bCs/>
          <w:sz w:val="23"/>
          <w:szCs w:val="23"/>
          <w:lang w:eastAsia="zh-CN"/>
        </w:rPr>
        <w:t>vēsturisko</w:t>
      </w:r>
      <w:proofErr w:type="spellEnd"/>
      <w:r w:rsidRPr="00A63134">
        <w:rPr>
          <w:bCs/>
          <w:sz w:val="23"/>
          <w:szCs w:val="23"/>
          <w:lang w:eastAsia="zh-CN"/>
        </w:rPr>
        <w:t xml:space="preserve"> </w:t>
      </w:r>
      <w:proofErr w:type="spellStart"/>
      <w:r w:rsidRPr="00A63134">
        <w:rPr>
          <w:bCs/>
          <w:sz w:val="23"/>
          <w:szCs w:val="23"/>
          <w:lang w:eastAsia="zh-CN"/>
        </w:rPr>
        <w:t>ēku</w:t>
      </w:r>
      <w:proofErr w:type="spellEnd"/>
      <w:r w:rsidRPr="00A63134">
        <w:rPr>
          <w:bCs/>
          <w:sz w:val="23"/>
          <w:szCs w:val="23"/>
          <w:lang w:eastAsia="zh-CN"/>
        </w:rPr>
        <w:t xml:space="preserve"> </w:t>
      </w:r>
      <w:proofErr w:type="spellStart"/>
      <w:r w:rsidRPr="00A63134">
        <w:rPr>
          <w:bCs/>
          <w:sz w:val="23"/>
          <w:szCs w:val="23"/>
          <w:lang w:eastAsia="zh-CN"/>
        </w:rPr>
        <w:t>Rīgas</w:t>
      </w:r>
      <w:proofErr w:type="spellEnd"/>
      <w:r w:rsidRPr="00A63134">
        <w:rPr>
          <w:bCs/>
          <w:sz w:val="23"/>
          <w:szCs w:val="23"/>
          <w:lang w:eastAsia="zh-CN"/>
        </w:rPr>
        <w:t xml:space="preserve"> </w:t>
      </w:r>
      <w:proofErr w:type="spellStart"/>
      <w:r w:rsidRPr="00A63134">
        <w:rPr>
          <w:bCs/>
          <w:sz w:val="23"/>
          <w:szCs w:val="23"/>
          <w:lang w:eastAsia="zh-CN"/>
        </w:rPr>
        <w:t>ielā</w:t>
      </w:r>
      <w:proofErr w:type="spellEnd"/>
      <w:r w:rsidRPr="00A63134">
        <w:rPr>
          <w:bCs/>
          <w:sz w:val="23"/>
          <w:szCs w:val="23"/>
          <w:lang w:eastAsia="zh-CN"/>
        </w:rPr>
        <w:t xml:space="preserve"> 8, </w:t>
      </w:r>
      <w:proofErr w:type="spellStart"/>
      <w:r w:rsidRPr="00A63134">
        <w:rPr>
          <w:bCs/>
          <w:sz w:val="23"/>
          <w:szCs w:val="23"/>
          <w:lang w:eastAsia="zh-CN"/>
        </w:rPr>
        <w:t>Daugavpilī</w:t>
      </w:r>
      <w:proofErr w:type="spellEnd"/>
      <w:r w:rsidRPr="00A63134">
        <w:rPr>
          <w:bCs/>
          <w:sz w:val="23"/>
          <w:szCs w:val="23"/>
          <w:lang w:eastAsia="zh-CN"/>
        </w:rPr>
        <w:t>””.</w:t>
      </w:r>
      <w:r w:rsidRPr="00A63134">
        <w:rPr>
          <w:sz w:val="23"/>
          <w:szCs w:val="23"/>
        </w:rPr>
        <w:t xml:space="preserve"> CPV papildkodi:</w:t>
      </w:r>
      <w:r w:rsidRPr="00A63134">
        <w:rPr>
          <w:bCs/>
          <w:sz w:val="23"/>
          <w:szCs w:val="23"/>
          <w:lang w:eastAsia="zh-CN"/>
        </w:rPr>
        <w:t xml:space="preserve"> </w:t>
      </w:r>
      <w:r w:rsidRPr="00A63134">
        <w:rPr>
          <w:sz w:val="23"/>
          <w:szCs w:val="23"/>
        </w:rPr>
        <w:t>71320000-7 (</w:t>
      </w:r>
      <w:proofErr w:type="spellStart"/>
      <w:r w:rsidRPr="00A63134">
        <w:rPr>
          <w:sz w:val="23"/>
          <w:szCs w:val="23"/>
        </w:rPr>
        <w:t>inženiertehniskās</w:t>
      </w:r>
      <w:proofErr w:type="spellEnd"/>
      <w:r w:rsidRPr="00A63134">
        <w:rPr>
          <w:sz w:val="23"/>
          <w:szCs w:val="23"/>
        </w:rPr>
        <w:t xml:space="preserve"> </w:t>
      </w:r>
      <w:proofErr w:type="spellStart"/>
      <w:r w:rsidRPr="00A63134">
        <w:rPr>
          <w:sz w:val="23"/>
          <w:szCs w:val="23"/>
        </w:rPr>
        <w:t>projektēšanas</w:t>
      </w:r>
      <w:proofErr w:type="spellEnd"/>
      <w:r w:rsidRPr="00A63134">
        <w:rPr>
          <w:sz w:val="23"/>
          <w:szCs w:val="23"/>
        </w:rPr>
        <w:t xml:space="preserve"> </w:t>
      </w:r>
      <w:proofErr w:type="spellStart"/>
      <w:r w:rsidRPr="00A63134">
        <w:rPr>
          <w:sz w:val="23"/>
          <w:szCs w:val="23"/>
        </w:rPr>
        <w:t>pakalpojumi</w:t>
      </w:r>
      <w:proofErr w:type="spellEnd"/>
      <w:r w:rsidRPr="00A63134">
        <w:rPr>
          <w:sz w:val="23"/>
          <w:szCs w:val="23"/>
        </w:rPr>
        <w:t>), 45315000-8 (</w:t>
      </w:r>
      <w:proofErr w:type="spellStart"/>
      <w:r w:rsidRPr="00A63134">
        <w:rPr>
          <w:sz w:val="23"/>
          <w:szCs w:val="23"/>
        </w:rPr>
        <w:t>apkures</w:t>
      </w:r>
      <w:proofErr w:type="spellEnd"/>
      <w:r w:rsidRPr="00A63134">
        <w:rPr>
          <w:sz w:val="23"/>
          <w:szCs w:val="23"/>
        </w:rPr>
        <w:t xml:space="preserve"> un </w:t>
      </w:r>
      <w:proofErr w:type="spellStart"/>
      <w:r w:rsidRPr="00A63134">
        <w:rPr>
          <w:sz w:val="23"/>
          <w:szCs w:val="23"/>
        </w:rPr>
        <w:t>citu</w:t>
      </w:r>
      <w:proofErr w:type="spellEnd"/>
      <w:r w:rsidRPr="00A63134">
        <w:rPr>
          <w:sz w:val="23"/>
          <w:szCs w:val="23"/>
        </w:rPr>
        <w:t xml:space="preserve"> </w:t>
      </w:r>
      <w:proofErr w:type="spellStart"/>
      <w:r w:rsidRPr="00A63134">
        <w:rPr>
          <w:sz w:val="23"/>
          <w:szCs w:val="23"/>
        </w:rPr>
        <w:t>ēkas</w:t>
      </w:r>
      <w:proofErr w:type="spellEnd"/>
      <w:r w:rsidRPr="00A63134">
        <w:rPr>
          <w:sz w:val="23"/>
          <w:szCs w:val="23"/>
        </w:rPr>
        <w:t xml:space="preserve"> </w:t>
      </w:r>
      <w:proofErr w:type="spellStart"/>
      <w:r w:rsidRPr="00A63134">
        <w:rPr>
          <w:sz w:val="23"/>
          <w:szCs w:val="23"/>
        </w:rPr>
        <w:t>elektroietaišu</w:t>
      </w:r>
      <w:proofErr w:type="spellEnd"/>
      <w:r w:rsidRPr="00A63134">
        <w:rPr>
          <w:sz w:val="23"/>
          <w:szCs w:val="23"/>
        </w:rPr>
        <w:t xml:space="preserve"> </w:t>
      </w:r>
      <w:proofErr w:type="spellStart"/>
      <w:r w:rsidRPr="00A63134">
        <w:rPr>
          <w:sz w:val="23"/>
          <w:szCs w:val="23"/>
        </w:rPr>
        <w:t>ierīkošanas</w:t>
      </w:r>
      <w:proofErr w:type="spellEnd"/>
      <w:r w:rsidRPr="00A63134">
        <w:rPr>
          <w:sz w:val="23"/>
          <w:szCs w:val="23"/>
        </w:rPr>
        <w:t xml:space="preserve"> </w:t>
      </w:r>
      <w:proofErr w:type="spellStart"/>
      <w:r w:rsidRPr="00A63134">
        <w:rPr>
          <w:sz w:val="23"/>
          <w:szCs w:val="23"/>
        </w:rPr>
        <w:t>darbi</w:t>
      </w:r>
      <w:proofErr w:type="spellEnd"/>
      <w:r w:rsidRPr="00A63134">
        <w:rPr>
          <w:sz w:val="23"/>
          <w:szCs w:val="23"/>
        </w:rPr>
        <w:t>).</w:t>
      </w:r>
    </w:p>
    <w:p w:rsidR="00E41E7B" w:rsidRPr="00A63134" w:rsidRDefault="00E41E7B" w:rsidP="00E41E7B">
      <w:pPr>
        <w:numPr>
          <w:ilvl w:val="0"/>
          <w:numId w:val="2"/>
        </w:numPr>
        <w:tabs>
          <w:tab w:val="left" w:pos="0"/>
        </w:tabs>
        <w:suppressAutoHyphens/>
        <w:spacing w:after="80"/>
        <w:jc w:val="both"/>
        <w:rPr>
          <w:sz w:val="23"/>
          <w:szCs w:val="23"/>
          <w:lang w:eastAsia="ar-SA"/>
        </w:rPr>
      </w:pPr>
      <w:r w:rsidRPr="00A63134">
        <w:rPr>
          <w:sz w:val="23"/>
          <w:szCs w:val="23"/>
          <w:lang w:val="lv-LV"/>
        </w:rPr>
        <w:t>Iepriekšējais informatīvais paziņojums – nav publicēts.</w:t>
      </w:r>
    </w:p>
    <w:p w:rsidR="00633AD0" w:rsidRPr="00A63134" w:rsidRDefault="00633AD0" w:rsidP="00633AD0">
      <w:pPr>
        <w:numPr>
          <w:ilvl w:val="0"/>
          <w:numId w:val="2"/>
        </w:numPr>
        <w:tabs>
          <w:tab w:val="left" w:pos="0"/>
        </w:tabs>
        <w:suppressAutoHyphens/>
        <w:spacing w:after="80"/>
        <w:jc w:val="both"/>
        <w:rPr>
          <w:sz w:val="23"/>
          <w:szCs w:val="23"/>
          <w:lang w:eastAsia="ar-SA"/>
        </w:rPr>
      </w:pPr>
      <w:r w:rsidRPr="00A63134">
        <w:rPr>
          <w:sz w:val="23"/>
          <w:szCs w:val="23"/>
          <w:lang w:val="lv-LV"/>
        </w:rPr>
        <w:t xml:space="preserve">Datums, kad paziņojums par līgumu publicēts Iepirkumu uzraudzības biroja </w:t>
      </w:r>
      <w:r w:rsidR="00202F18" w:rsidRPr="00A63134">
        <w:rPr>
          <w:sz w:val="23"/>
          <w:szCs w:val="23"/>
          <w:lang w:val="lv-LV"/>
        </w:rPr>
        <w:t>tīmekļvietnē</w:t>
      </w:r>
      <w:r w:rsidRPr="00A63134">
        <w:rPr>
          <w:sz w:val="23"/>
          <w:szCs w:val="23"/>
          <w:lang w:val="lv-LV"/>
        </w:rPr>
        <w:t xml:space="preserve"> – 2017.gada </w:t>
      </w:r>
      <w:r w:rsidR="0022399C" w:rsidRPr="00A63134">
        <w:rPr>
          <w:sz w:val="23"/>
          <w:szCs w:val="23"/>
          <w:lang w:val="lv-LV"/>
        </w:rPr>
        <w:t>11</w:t>
      </w:r>
      <w:r w:rsidR="00A5705E" w:rsidRPr="00A63134">
        <w:rPr>
          <w:sz w:val="23"/>
          <w:szCs w:val="23"/>
          <w:lang w:val="lv-LV"/>
        </w:rPr>
        <w:t>.</w:t>
      </w:r>
      <w:r w:rsidR="0022399C" w:rsidRPr="00A63134">
        <w:rPr>
          <w:sz w:val="23"/>
          <w:szCs w:val="23"/>
          <w:lang w:val="lv-LV"/>
        </w:rPr>
        <w:t>aprīlis.</w:t>
      </w:r>
    </w:p>
    <w:p w:rsidR="00A5705E" w:rsidRPr="00A63134" w:rsidRDefault="00C53889" w:rsidP="00633AD0">
      <w:pPr>
        <w:numPr>
          <w:ilvl w:val="0"/>
          <w:numId w:val="2"/>
        </w:numPr>
        <w:tabs>
          <w:tab w:val="left" w:pos="0"/>
        </w:tabs>
        <w:suppressAutoHyphens/>
        <w:spacing w:after="80"/>
        <w:jc w:val="both"/>
        <w:rPr>
          <w:sz w:val="23"/>
          <w:szCs w:val="23"/>
          <w:lang w:eastAsia="ar-SA"/>
        </w:rPr>
      </w:pPr>
      <w:proofErr w:type="spellStart"/>
      <w:r w:rsidRPr="00A63134">
        <w:rPr>
          <w:sz w:val="23"/>
          <w:szCs w:val="23"/>
          <w:lang w:eastAsia="ar-SA"/>
        </w:rPr>
        <w:t>Iepirkuma</w:t>
      </w:r>
      <w:proofErr w:type="spellEnd"/>
      <w:r w:rsidRPr="00A63134">
        <w:rPr>
          <w:sz w:val="23"/>
          <w:szCs w:val="23"/>
          <w:lang w:eastAsia="ar-SA"/>
        </w:rPr>
        <w:t xml:space="preserve"> </w:t>
      </w:r>
      <w:proofErr w:type="spellStart"/>
      <w:r w:rsidRPr="00A63134">
        <w:rPr>
          <w:sz w:val="23"/>
          <w:szCs w:val="23"/>
          <w:lang w:eastAsia="ar-SA"/>
        </w:rPr>
        <w:t>k</w:t>
      </w:r>
      <w:r w:rsidR="00972CD2" w:rsidRPr="00A63134">
        <w:rPr>
          <w:sz w:val="23"/>
          <w:szCs w:val="23"/>
          <w:lang w:eastAsia="ar-SA"/>
        </w:rPr>
        <w:t>omisijas</w:t>
      </w:r>
      <w:proofErr w:type="spellEnd"/>
      <w:r w:rsidR="00972CD2" w:rsidRPr="00A63134">
        <w:rPr>
          <w:sz w:val="23"/>
          <w:szCs w:val="23"/>
          <w:lang w:eastAsia="ar-SA"/>
        </w:rPr>
        <w:t xml:space="preserve"> </w:t>
      </w:r>
      <w:proofErr w:type="spellStart"/>
      <w:r w:rsidR="00972CD2" w:rsidRPr="00A63134">
        <w:rPr>
          <w:sz w:val="23"/>
          <w:szCs w:val="23"/>
          <w:lang w:eastAsia="ar-SA"/>
        </w:rPr>
        <w:t>sastāvs</w:t>
      </w:r>
      <w:proofErr w:type="spellEnd"/>
      <w:r w:rsidR="00972CD2" w:rsidRPr="00A63134">
        <w:rPr>
          <w:sz w:val="23"/>
          <w:szCs w:val="23"/>
          <w:lang w:eastAsia="ar-SA"/>
        </w:rPr>
        <w:t>:</w:t>
      </w:r>
    </w:p>
    <w:tbl>
      <w:tblPr>
        <w:tblW w:w="0" w:type="auto"/>
        <w:tblLook w:val="0000" w:firstRow="0" w:lastRow="0" w:firstColumn="0" w:lastColumn="0" w:noHBand="0" w:noVBand="0"/>
      </w:tblPr>
      <w:tblGrid>
        <w:gridCol w:w="2988"/>
        <w:gridCol w:w="6300"/>
      </w:tblGrid>
      <w:tr w:rsidR="0022399C" w:rsidRPr="0022399C" w:rsidTr="00E917A8">
        <w:trPr>
          <w:trHeight w:val="1377"/>
        </w:trPr>
        <w:tc>
          <w:tcPr>
            <w:tcW w:w="2988" w:type="dxa"/>
          </w:tcPr>
          <w:p w:rsidR="0022399C" w:rsidRPr="0022399C" w:rsidRDefault="0022399C" w:rsidP="00A63134">
            <w:pPr>
              <w:ind w:left="318"/>
              <w:rPr>
                <w:sz w:val="23"/>
                <w:szCs w:val="23"/>
                <w:lang w:val="lv-LV"/>
              </w:rPr>
            </w:pPr>
            <w:r w:rsidRPr="0022399C">
              <w:rPr>
                <w:sz w:val="23"/>
                <w:szCs w:val="23"/>
                <w:lang w:val="lv-LV"/>
              </w:rPr>
              <w:t xml:space="preserve">Komisijas priekšsēdētāja </w:t>
            </w:r>
          </w:p>
          <w:p w:rsidR="0022399C" w:rsidRPr="0022399C" w:rsidRDefault="0022399C" w:rsidP="00A63134">
            <w:pPr>
              <w:ind w:left="318"/>
              <w:rPr>
                <w:sz w:val="23"/>
                <w:szCs w:val="23"/>
                <w:lang w:val="lv-LV"/>
              </w:rPr>
            </w:pPr>
          </w:p>
          <w:p w:rsidR="0022399C" w:rsidRPr="0022399C" w:rsidRDefault="0022399C" w:rsidP="00A63134">
            <w:pPr>
              <w:ind w:left="318"/>
              <w:rPr>
                <w:sz w:val="23"/>
                <w:szCs w:val="23"/>
                <w:lang w:val="lv-LV"/>
              </w:rPr>
            </w:pPr>
            <w:r w:rsidRPr="0022399C">
              <w:rPr>
                <w:sz w:val="23"/>
                <w:szCs w:val="23"/>
                <w:lang w:val="lv-LV"/>
              </w:rPr>
              <w:t>Komisijas locekļi</w:t>
            </w:r>
          </w:p>
        </w:tc>
        <w:tc>
          <w:tcPr>
            <w:tcW w:w="6300" w:type="dxa"/>
          </w:tcPr>
          <w:p w:rsidR="0022399C" w:rsidRPr="0022399C" w:rsidRDefault="0022399C" w:rsidP="00A63134">
            <w:pPr>
              <w:spacing w:after="120"/>
              <w:ind w:left="318"/>
              <w:jc w:val="both"/>
              <w:rPr>
                <w:sz w:val="23"/>
                <w:szCs w:val="23"/>
                <w:lang w:val="lv-LV"/>
              </w:rPr>
            </w:pPr>
            <w:r w:rsidRPr="0022399C">
              <w:rPr>
                <w:sz w:val="23"/>
                <w:szCs w:val="23"/>
                <w:lang w:val="lv-LV"/>
              </w:rPr>
              <w:t>Jurate Kornutjaka – Daugavpils pilsētas domes Centralizēto iepirkumu nodaļas vadītāja,</w:t>
            </w:r>
          </w:p>
          <w:p w:rsidR="0022399C" w:rsidRPr="0022399C" w:rsidRDefault="0022399C" w:rsidP="00A63134">
            <w:pPr>
              <w:spacing w:after="120"/>
              <w:ind w:left="318"/>
              <w:jc w:val="both"/>
              <w:rPr>
                <w:sz w:val="23"/>
                <w:szCs w:val="23"/>
                <w:lang w:val="en-US"/>
              </w:rPr>
            </w:pPr>
            <w:r w:rsidRPr="0022399C">
              <w:rPr>
                <w:sz w:val="23"/>
                <w:szCs w:val="23"/>
                <w:lang w:val="lv-LV"/>
              </w:rPr>
              <w:t xml:space="preserve">Jurijs Bārtuls – Daugavpils pilsētas domes Centralizēto iepirkumu nodaļas jurists, </w:t>
            </w:r>
          </w:p>
          <w:p w:rsidR="0022399C" w:rsidRPr="0022399C" w:rsidRDefault="0022399C" w:rsidP="00A63134">
            <w:pPr>
              <w:spacing w:after="120"/>
              <w:ind w:left="318"/>
              <w:jc w:val="both"/>
              <w:rPr>
                <w:sz w:val="23"/>
                <w:szCs w:val="23"/>
                <w:lang w:val="lv-LV"/>
              </w:rPr>
            </w:pPr>
            <w:r w:rsidRPr="0022399C">
              <w:rPr>
                <w:sz w:val="23"/>
                <w:szCs w:val="23"/>
                <w:lang w:val="lv-LV"/>
              </w:rPr>
              <w:t xml:space="preserve">Inga </w:t>
            </w:r>
            <w:proofErr w:type="spellStart"/>
            <w:r w:rsidRPr="0022399C">
              <w:rPr>
                <w:sz w:val="23"/>
                <w:szCs w:val="23"/>
                <w:lang w:val="lv-LV"/>
              </w:rPr>
              <w:t>Zarāne</w:t>
            </w:r>
            <w:proofErr w:type="spellEnd"/>
            <w:r w:rsidRPr="0022399C">
              <w:rPr>
                <w:sz w:val="23"/>
                <w:szCs w:val="23"/>
                <w:lang w:val="lv-LV"/>
              </w:rPr>
              <w:t xml:space="preserve"> – </w:t>
            </w:r>
            <w:r w:rsidRPr="0022399C">
              <w:rPr>
                <w:rFonts w:eastAsia="Arial Unicode MS"/>
                <w:sz w:val="23"/>
                <w:szCs w:val="23"/>
                <w:lang w:val="lv-LV"/>
              </w:rPr>
              <w:t>Daugavpils pilsētas domes Centralizēto iepirkumu nodaļas ekonomiste</w:t>
            </w:r>
            <w:r w:rsidRPr="0022399C">
              <w:rPr>
                <w:sz w:val="23"/>
                <w:szCs w:val="23"/>
                <w:lang w:val="lv-LV"/>
              </w:rPr>
              <w:t>,</w:t>
            </w:r>
          </w:p>
          <w:p w:rsidR="0022399C" w:rsidRPr="0022399C" w:rsidRDefault="0022399C" w:rsidP="00A63134">
            <w:pPr>
              <w:spacing w:after="120"/>
              <w:ind w:left="318"/>
              <w:jc w:val="both"/>
              <w:rPr>
                <w:rFonts w:eastAsia="Arial Unicode MS"/>
                <w:sz w:val="23"/>
                <w:szCs w:val="23"/>
                <w:lang w:val="lv-LV"/>
              </w:rPr>
            </w:pPr>
            <w:r w:rsidRPr="0022399C">
              <w:rPr>
                <w:rFonts w:eastAsia="Arial Unicode MS"/>
                <w:sz w:val="23"/>
                <w:szCs w:val="23"/>
                <w:lang w:val="en-US"/>
              </w:rPr>
              <w:t xml:space="preserve">Valdis </w:t>
            </w:r>
            <w:proofErr w:type="spellStart"/>
            <w:r w:rsidRPr="0022399C">
              <w:rPr>
                <w:rFonts w:eastAsia="Arial Unicode MS"/>
                <w:sz w:val="23"/>
                <w:szCs w:val="23"/>
                <w:lang w:val="en-US"/>
              </w:rPr>
              <w:t>Muižnieks</w:t>
            </w:r>
            <w:proofErr w:type="spellEnd"/>
            <w:r w:rsidRPr="0022399C">
              <w:rPr>
                <w:rFonts w:eastAsia="Arial Unicode MS"/>
                <w:sz w:val="23"/>
                <w:szCs w:val="23"/>
                <w:lang w:val="en-US"/>
              </w:rPr>
              <w:t xml:space="preserve"> – Daugavpils pilsētas domes </w:t>
            </w:r>
            <w:proofErr w:type="spellStart"/>
            <w:r w:rsidRPr="0022399C">
              <w:rPr>
                <w:rFonts w:eastAsia="Arial Unicode MS"/>
                <w:sz w:val="23"/>
                <w:szCs w:val="23"/>
                <w:lang w:val="en-US"/>
              </w:rPr>
              <w:t>Īpašuma</w:t>
            </w:r>
            <w:proofErr w:type="spellEnd"/>
            <w:r w:rsidRPr="0022399C">
              <w:rPr>
                <w:rFonts w:eastAsia="Arial Unicode MS"/>
                <w:sz w:val="23"/>
                <w:szCs w:val="23"/>
                <w:lang w:val="en-US"/>
              </w:rPr>
              <w:t xml:space="preserve"> </w:t>
            </w:r>
            <w:proofErr w:type="spellStart"/>
            <w:r w:rsidRPr="0022399C">
              <w:rPr>
                <w:rFonts w:eastAsia="Arial Unicode MS"/>
                <w:sz w:val="23"/>
                <w:szCs w:val="23"/>
                <w:lang w:val="en-US"/>
              </w:rPr>
              <w:t>departamenta</w:t>
            </w:r>
            <w:proofErr w:type="spellEnd"/>
            <w:r w:rsidRPr="0022399C">
              <w:rPr>
                <w:rFonts w:eastAsia="Arial Unicode MS"/>
                <w:sz w:val="23"/>
                <w:szCs w:val="23"/>
                <w:lang w:val="en-US"/>
              </w:rPr>
              <w:t xml:space="preserve"> </w:t>
            </w:r>
            <w:proofErr w:type="spellStart"/>
            <w:r w:rsidRPr="0022399C">
              <w:rPr>
                <w:rFonts w:eastAsia="Arial Unicode MS"/>
                <w:sz w:val="23"/>
                <w:szCs w:val="23"/>
                <w:lang w:val="en-US"/>
              </w:rPr>
              <w:t>Nekustamā</w:t>
            </w:r>
            <w:proofErr w:type="spellEnd"/>
            <w:r w:rsidRPr="0022399C">
              <w:rPr>
                <w:rFonts w:eastAsia="Arial Unicode MS"/>
                <w:sz w:val="23"/>
                <w:szCs w:val="23"/>
                <w:lang w:val="en-US"/>
              </w:rPr>
              <w:t xml:space="preserve"> </w:t>
            </w:r>
            <w:proofErr w:type="spellStart"/>
            <w:r w:rsidRPr="0022399C">
              <w:rPr>
                <w:rFonts w:eastAsia="Arial Unicode MS"/>
                <w:sz w:val="23"/>
                <w:szCs w:val="23"/>
                <w:lang w:val="en-US"/>
              </w:rPr>
              <w:t>īpašuma</w:t>
            </w:r>
            <w:proofErr w:type="spellEnd"/>
            <w:r w:rsidRPr="0022399C">
              <w:rPr>
                <w:rFonts w:eastAsia="Arial Unicode MS"/>
                <w:sz w:val="23"/>
                <w:szCs w:val="23"/>
                <w:lang w:val="en-US"/>
              </w:rPr>
              <w:t xml:space="preserve"> </w:t>
            </w:r>
            <w:proofErr w:type="spellStart"/>
            <w:r w:rsidRPr="0022399C">
              <w:rPr>
                <w:rFonts w:eastAsia="Arial Unicode MS"/>
                <w:sz w:val="23"/>
                <w:szCs w:val="23"/>
                <w:lang w:val="en-US"/>
              </w:rPr>
              <w:t>attīstības</w:t>
            </w:r>
            <w:proofErr w:type="spellEnd"/>
            <w:r w:rsidRPr="0022399C">
              <w:rPr>
                <w:rFonts w:eastAsia="Arial Unicode MS"/>
                <w:sz w:val="23"/>
                <w:szCs w:val="23"/>
                <w:lang w:val="en-US"/>
              </w:rPr>
              <w:t xml:space="preserve"> </w:t>
            </w:r>
            <w:proofErr w:type="spellStart"/>
            <w:r w:rsidRPr="0022399C">
              <w:rPr>
                <w:rFonts w:eastAsia="Arial Unicode MS"/>
                <w:sz w:val="23"/>
                <w:szCs w:val="23"/>
                <w:lang w:val="en-US"/>
              </w:rPr>
              <w:t>nodaļas</w:t>
            </w:r>
            <w:proofErr w:type="spellEnd"/>
            <w:r w:rsidRPr="0022399C">
              <w:rPr>
                <w:rFonts w:eastAsia="Arial Unicode MS"/>
                <w:sz w:val="23"/>
                <w:szCs w:val="23"/>
                <w:lang w:val="en-US"/>
              </w:rPr>
              <w:t xml:space="preserve"> </w:t>
            </w:r>
            <w:proofErr w:type="spellStart"/>
            <w:r w:rsidRPr="0022399C">
              <w:rPr>
                <w:rFonts w:eastAsia="Arial Unicode MS"/>
                <w:sz w:val="23"/>
                <w:szCs w:val="23"/>
                <w:lang w:val="en-US"/>
              </w:rPr>
              <w:t>būvinženieris</w:t>
            </w:r>
            <w:proofErr w:type="spellEnd"/>
            <w:r w:rsidRPr="0022399C">
              <w:rPr>
                <w:rFonts w:eastAsia="Arial Unicode MS"/>
                <w:sz w:val="23"/>
                <w:szCs w:val="23"/>
                <w:lang w:val="en-US"/>
              </w:rPr>
              <w:t>,</w:t>
            </w:r>
          </w:p>
          <w:p w:rsidR="0022399C" w:rsidRPr="0022399C" w:rsidRDefault="0022399C" w:rsidP="00A63134">
            <w:pPr>
              <w:spacing w:after="120"/>
              <w:ind w:left="318"/>
              <w:jc w:val="both"/>
              <w:rPr>
                <w:rFonts w:eastAsia="Arial Unicode MS"/>
                <w:sz w:val="23"/>
                <w:szCs w:val="23"/>
                <w:lang w:val="lv-LV"/>
              </w:rPr>
            </w:pPr>
            <w:r w:rsidRPr="0022399C">
              <w:rPr>
                <w:rFonts w:eastAsia="Arial Unicode MS"/>
                <w:sz w:val="23"/>
                <w:szCs w:val="23"/>
                <w:lang w:val="lv-LV"/>
              </w:rPr>
              <w:t>Vitālijs Kalniņš – Daugavpils pilsētas Izglītības pārvaldes būvinženieris,</w:t>
            </w:r>
          </w:p>
        </w:tc>
      </w:tr>
      <w:tr w:rsidR="0022399C" w:rsidRPr="0022399C" w:rsidTr="00E917A8">
        <w:tc>
          <w:tcPr>
            <w:tcW w:w="2988" w:type="dxa"/>
          </w:tcPr>
          <w:p w:rsidR="0022399C" w:rsidRPr="0022399C" w:rsidRDefault="0022399C" w:rsidP="00A63134">
            <w:pPr>
              <w:ind w:left="318"/>
              <w:rPr>
                <w:sz w:val="23"/>
                <w:szCs w:val="23"/>
                <w:lang w:val="lv-LV"/>
              </w:rPr>
            </w:pPr>
            <w:r w:rsidRPr="0022399C">
              <w:rPr>
                <w:sz w:val="23"/>
                <w:szCs w:val="23"/>
                <w:lang w:val="lv-LV"/>
              </w:rPr>
              <w:t>Protokolē</w:t>
            </w:r>
          </w:p>
        </w:tc>
        <w:tc>
          <w:tcPr>
            <w:tcW w:w="6300" w:type="dxa"/>
          </w:tcPr>
          <w:p w:rsidR="0022399C" w:rsidRPr="0022399C" w:rsidRDefault="0022399C" w:rsidP="00A63134">
            <w:pPr>
              <w:ind w:left="318"/>
              <w:jc w:val="both"/>
              <w:rPr>
                <w:sz w:val="23"/>
                <w:szCs w:val="23"/>
                <w:lang w:val="lv-LV"/>
              </w:rPr>
            </w:pPr>
            <w:r w:rsidRPr="0022399C">
              <w:rPr>
                <w:sz w:val="23"/>
                <w:szCs w:val="23"/>
                <w:lang w:val="lv-LV"/>
              </w:rPr>
              <w:t>J.Bārtuls.</w:t>
            </w:r>
          </w:p>
        </w:tc>
      </w:tr>
    </w:tbl>
    <w:p w:rsidR="00F36C80" w:rsidRPr="00A63134" w:rsidRDefault="00F36C80" w:rsidP="00A63134">
      <w:pPr>
        <w:numPr>
          <w:ilvl w:val="0"/>
          <w:numId w:val="2"/>
        </w:numPr>
        <w:tabs>
          <w:tab w:val="left" w:pos="0"/>
        </w:tabs>
        <w:suppressAutoHyphens/>
        <w:spacing w:before="120" w:after="120"/>
        <w:ind w:left="357" w:hanging="357"/>
        <w:jc w:val="both"/>
        <w:rPr>
          <w:sz w:val="23"/>
          <w:szCs w:val="23"/>
          <w:lang w:eastAsia="ar-SA"/>
        </w:rPr>
      </w:pPr>
      <w:r w:rsidRPr="00A63134">
        <w:rPr>
          <w:sz w:val="23"/>
          <w:szCs w:val="23"/>
          <w:lang w:val="lv-LV"/>
        </w:rPr>
        <w:t xml:space="preserve">Iepirkuma komisijas izveidošanas pamatojums – Daugavpils pilsētas domes izpilddirektores </w:t>
      </w:r>
      <w:r w:rsidR="0022399C" w:rsidRPr="00A63134">
        <w:rPr>
          <w:sz w:val="23"/>
          <w:szCs w:val="23"/>
          <w:lang w:val="lv-LV"/>
        </w:rPr>
        <w:t>2017.gada 6.aprīļa rīkojums Nr.146</w:t>
      </w:r>
      <w:r w:rsidRPr="00A63134">
        <w:rPr>
          <w:sz w:val="23"/>
          <w:szCs w:val="23"/>
          <w:lang w:val="lv-LV"/>
        </w:rPr>
        <w:t>.</w:t>
      </w:r>
    </w:p>
    <w:p w:rsidR="00972CD2" w:rsidRPr="00A63134" w:rsidRDefault="00CC7CF3" w:rsidP="00A470B0">
      <w:pPr>
        <w:numPr>
          <w:ilvl w:val="0"/>
          <w:numId w:val="2"/>
        </w:numPr>
        <w:tabs>
          <w:tab w:val="left" w:pos="0"/>
        </w:tabs>
        <w:suppressAutoHyphens/>
        <w:spacing w:after="120"/>
        <w:jc w:val="both"/>
        <w:rPr>
          <w:sz w:val="23"/>
          <w:szCs w:val="23"/>
          <w:lang w:eastAsia="ar-SA"/>
        </w:rPr>
      </w:pPr>
      <w:proofErr w:type="spellStart"/>
      <w:r w:rsidRPr="00A63134">
        <w:rPr>
          <w:sz w:val="23"/>
          <w:szCs w:val="23"/>
          <w:lang w:eastAsia="ar-SA"/>
        </w:rPr>
        <w:t>Iepirkuma</w:t>
      </w:r>
      <w:proofErr w:type="spellEnd"/>
      <w:r w:rsidRPr="00A63134">
        <w:rPr>
          <w:sz w:val="23"/>
          <w:szCs w:val="23"/>
          <w:lang w:eastAsia="ar-SA"/>
        </w:rPr>
        <w:t xml:space="preserve"> </w:t>
      </w:r>
      <w:proofErr w:type="spellStart"/>
      <w:r w:rsidRPr="00A63134">
        <w:rPr>
          <w:sz w:val="23"/>
          <w:szCs w:val="23"/>
          <w:lang w:eastAsia="ar-SA"/>
        </w:rPr>
        <w:t>dokumentācijas</w:t>
      </w:r>
      <w:proofErr w:type="spellEnd"/>
      <w:r w:rsidRPr="00A63134">
        <w:rPr>
          <w:sz w:val="23"/>
          <w:szCs w:val="23"/>
          <w:lang w:eastAsia="ar-SA"/>
        </w:rPr>
        <w:t xml:space="preserve"> </w:t>
      </w:r>
      <w:proofErr w:type="spellStart"/>
      <w:r w:rsidRPr="00A63134">
        <w:rPr>
          <w:sz w:val="23"/>
          <w:szCs w:val="23"/>
          <w:lang w:eastAsia="ar-SA"/>
        </w:rPr>
        <w:t>sagatavotāji</w:t>
      </w:r>
      <w:proofErr w:type="spellEnd"/>
      <w:r w:rsidRPr="00A63134">
        <w:rPr>
          <w:sz w:val="23"/>
          <w:szCs w:val="23"/>
          <w:lang w:eastAsia="ar-SA"/>
        </w:rPr>
        <w:t xml:space="preserve">: </w:t>
      </w:r>
      <w:proofErr w:type="spellStart"/>
      <w:r w:rsidR="00B9264C" w:rsidRPr="00A63134">
        <w:rPr>
          <w:sz w:val="23"/>
          <w:szCs w:val="23"/>
          <w:lang w:eastAsia="ar-SA"/>
        </w:rPr>
        <w:t>k</w:t>
      </w:r>
      <w:r w:rsidRPr="00A63134">
        <w:rPr>
          <w:sz w:val="23"/>
          <w:szCs w:val="23"/>
          <w:lang w:eastAsia="ar-SA"/>
        </w:rPr>
        <w:t>omisijas</w:t>
      </w:r>
      <w:proofErr w:type="spellEnd"/>
      <w:r w:rsidRPr="00A63134">
        <w:rPr>
          <w:sz w:val="23"/>
          <w:szCs w:val="23"/>
          <w:lang w:eastAsia="ar-SA"/>
        </w:rPr>
        <w:t xml:space="preserve"> </w:t>
      </w:r>
      <w:proofErr w:type="spellStart"/>
      <w:r w:rsidRPr="00A63134">
        <w:rPr>
          <w:sz w:val="23"/>
          <w:szCs w:val="23"/>
          <w:lang w:eastAsia="ar-SA"/>
        </w:rPr>
        <w:t>locekļi</w:t>
      </w:r>
      <w:proofErr w:type="spellEnd"/>
      <w:r w:rsidRPr="00A63134">
        <w:rPr>
          <w:sz w:val="23"/>
          <w:szCs w:val="23"/>
          <w:lang w:eastAsia="ar-SA"/>
        </w:rPr>
        <w:t xml:space="preserve"> Jurijs Bārtuls, Valdis </w:t>
      </w:r>
      <w:proofErr w:type="spellStart"/>
      <w:r w:rsidRPr="00A63134">
        <w:rPr>
          <w:sz w:val="23"/>
          <w:szCs w:val="23"/>
          <w:lang w:eastAsia="ar-SA"/>
        </w:rPr>
        <w:t>Muižnieks</w:t>
      </w:r>
      <w:proofErr w:type="spellEnd"/>
      <w:r w:rsidRPr="00A63134">
        <w:rPr>
          <w:sz w:val="23"/>
          <w:szCs w:val="23"/>
          <w:lang w:eastAsia="ar-SA"/>
        </w:rPr>
        <w:t xml:space="preserve"> un </w:t>
      </w:r>
      <w:proofErr w:type="spellStart"/>
      <w:r w:rsidRPr="00A63134">
        <w:rPr>
          <w:sz w:val="23"/>
          <w:szCs w:val="23"/>
          <w:lang w:eastAsia="ar-SA"/>
        </w:rPr>
        <w:t>Vitālijs</w:t>
      </w:r>
      <w:proofErr w:type="spellEnd"/>
      <w:r w:rsidRPr="00A63134">
        <w:rPr>
          <w:sz w:val="23"/>
          <w:szCs w:val="23"/>
          <w:lang w:eastAsia="ar-SA"/>
        </w:rPr>
        <w:t xml:space="preserve"> </w:t>
      </w:r>
      <w:proofErr w:type="spellStart"/>
      <w:r w:rsidRPr="00A63134">
        <w:rPr>
          <w:sz w:val="23"/>
          <w:szCs w:val="23"/>
          <w:lang w:eastAsia="ar-SA"/>
        </w:rPr>
        <w:t>Kalniņš</w:t>
      </w:r>
      <w:proofErr w:type="spellEnd"/>
      <w:r w:rsidRPr="00A63134">
        <w:rPr>
          <w:sz w:val="23"/>
          <w:szCs w:val="23"/>
          <w:lang w:eastAsia="ar-SA"/>
        </w:rPr>
        <w:t>.</w:t>
      </w:r>
    </w:p>
    <w:p w:rsidR="00CC7CF3" w:rsidRPr="00A63134" w:rsidRDefault="00B9264C" w:rsidP="00A470B0">
      <w:pPr>
        <w:numPr>
          <w:ilvl w:val="0"/>
          <w:numId w:val="2"/>
        </w:numPr>
        <w:tabs>
          <w:tab w:val="left" w:pos="0"/>
        </w:tabs>
        <w:suppressAutoHyphens/>
        <w:spacing w:after="120"/>
        <w:jc w:val="both"/>
        <w:rPr>
          <w:sz w:val="23"/>
          <w:szCs w:val="23"/>
          <w:lang w:eastAsia="ar-SA"/>
        </w:rPr>
      </w:pPr>
      <w:proofErr w:type="spellStart"/>
      <w:r w:rsidRPr="00A63134">
        <w:rPr>
          <w:sz w:val="23"/>
          <w:szCs w:val="23"/>
          <w:lang w:eastAsia="ar-SA"/>
        </w:rPr>
        <w:t>Pieaicinātie</w:t>
      </w:r>
      <w:proofErr w:type="spellEnd"/>
      <w:r w:rsidRPr="00A63134">
        <w:rPr>
          <w:sz w:val="23"/>
          <w:szCs w:val="23"/>
          <w:lang w:eastAsia="ar-SA"/>
        </w:rPr>
        <w:t xml:space="preserve"> </w:t>
      </w:r>
      <w:proofErr w:type="spellStart"/>
      <w:r w:rsidRPr="00A63134">
        <w:rPr>
          <w:sz w:val="23"/>
          <w:szCs w:val="23"/>
          <w:lang w:eastAsia="ar-SA"/>
        </w:rPr>
        <w:t>eksperti</w:t>
      </w:r>
      <w:proofErr w:type="spellEnd"/>
      <w:r w:rsidRPr="00A63134">
        <w:rPr>
          <w:sz w:val="23"/>
          <w:szCs w:val="23"/>
          <w:lang w:eastAsia="ar-SA"/>
        </w:rPr>
        <w:t xml:space="preserve"> – </w:t>
      </w:r>
      <w:proofErr w:type="spellStart"/>
      <w:r w:rsidRPr="00A63134">
        <w:rPr>
          <w:sz w:val="23"/>
          <w:szCs w:val="23"/>
          <w:lang w:eastAsia="ar-SA"/>
        </w:rPr>
        <w:t>nav</w:t>
      </w:r>
      <w:proofErr w:type="spellEnd"/>
      <w:r w:rsidR="00C3385F" w:rsidRPr="00A63134">
        <w:rPr>
          <w:sz w:val="23"/>
          <w:szCs w:val="23"/>
          <w:lang w:eastAsia="ar-SA"/>
        </w:rPr>
        <w:t xml:space="preserve"> </w:t>
      </w:r>
      <w:proofErr w:type="spellStart"/>
      <w:r w:rsidR="00C3385F" w:rsidRPr="00A63134">
        <w:rPr>
          <w:sz w:val="23"/>
          <w:szCs w:val="23"/>
          <w:lang w:eastAsia="ar-SA"/>
        </w:rPr>
        <w:t>pieaicināti</w:t>
      </w:r>
      <w:proofErr w:type="spellEnd"/>
      <w:r w:rsidRPr="00A63134">
        <w:rPr>
          <w:sz w:val="23"/>
          <w:szCs w:val="23"/>
          <w:lang w:eastAsia="ar-SA"/>
        </w:rPr>
        <w:t>.</w:t>
      </w:r>
    </w:p>
    <w:p w:rsidR="001B56CB" w:rsidRPr="00A63134" w:rsidRDefault="00FF741E" w:rsidP="00A470B0">
      <w:pPr>
        <w:numPr>
          <w:ilvl w:val="0"/>
          <w:numId w:val="2"/>
        </w:numPr>
        <w:tabs>
          <w:tab w:val="left" w:pos="0"/>
        </w:tabs>
        <w:suppressAutoHyphens/>
        <w:spacing w:after="120"/>
        <w:jc w:val="both"/>
        <w:rPr>
          <w:sz w:val="23"/>
          <w:szCs w:val="23"/>
          <w:lang w:eastAsia="ar-SA"/>
        </w:rPr>
      </w:pPr>
      <w:proofErr w:type="spellStart"/>
      <w:r w:rsidRPr="00A63134">
        <w:rPr>
          <w:sz w:val="23"/>
          <w:szCs w:val="23"/>
          <w:lang w:eastAsia="ar-SA"/>
        </w:rPr>
        <w:lastRenderedPageBreak/>
        <w:t>Piedāvājumu</w:t>
      </w:r>
      <w:proofErr w:type="spellEnd"/>
      <w:r w:rsidRPr="00A63134">
        <w:rPr>
          <w:sz w:val="23"/>
          <w:szCs w:val="23"/>
          <w:lang w:eastAsia="ar-SA"/>
        </w:rPr>
        <w:t xml:space="preserve"> </w:t>
      </w:r>
      <w:proofErr w:type="spellStart"/>
      <w:r w:rsidRPr="00A63134">
        <w:rPr>
          <w:sz w:val="23"/>
          <w:szCs w:val="23"/>
          <w:lang w:eastAsia="ar-SA"/>
        </w:rPr>
        <w:t>iesniegšanas</w:t>
      </w:r>
      <w:proofErr w:type="spellEnd"/>
      <w:r w:rsidRPr="00A63134">
        <w:rPr>
          <w:sz w:val="23"/>
          <w:szCs w:val="23"/>
          <w:lang w:eastAsia="ar-SA"/>
        </w:rPr>
        <w:t xml:space="preserve"> </w:t>
      </w:r>
      <w:proofErr w:type="spellStart"/>
      <w:r w:rsidRPr="00A63134">
        <w:rPr>
          <w:sz w:val="23"/>
          <w:szCs w:val="23"/>
          <w:lang w:eastAsia="ar-SA"/>
        </w:rPr>
        <w:t>termiņš</w:t>
      </w:r>
      <w:proofErr w:type="spellEnd"/>
      <w:r w:rsidRPr="00A63134">
        <w:rPr>
          <w:sz w:val="23"/>
          <w:szCs w:val="23"/>
          <w:lang w:eastAsia="ar-SA"/>
        </w:rPr>
        <w:t xml:space="preserve">: </w:t>
      </w:r>
      <w:r w:rsidR="00C3385F" w:rsidRPr="00A63134">
        <w:rPr>
          <w:sz w:val="23"/>
          <w:szCs w:val="23"/>
          <w:lang w:eastAsia="ar-SA"/>
        </w:rPr>
        <w:t xml:space="preserve">2017.gada </w:t>
      </w:r>
      <w:r w:rsidR="009235CA" w:rsidRPr="00A63134">
        <w:rPr>
          <w:sz w:val="23"/>
          <w:szCs w:val="23"/>
          <w:lang w:eastAsia="ar-SA"/>
        </w:rPr>
        <w:t>2</w:t>
      </w:r>
      <w:r w:rsidR="00C3385F" w:rsidRPr="00A63134">
        <w:rPr>
          <w:sz w:val="23"/>
          <w:szCs w:val="23"/>
          <w:lang w:eastAsia="ar-SA"/>
        </w:rPr>
        <w:t>.</w:t>
      </w:r>
      <w:r w:rsidR="009235CA" w:rsidRPr="00A63134">
        <w:rPr>
          <w:sz w:val="23"/>
          <w:szCs w:val="23"/>
          <w:lang w:eastAsia="ar-SA"/>
        </w:rPr>
        <w:t>maijs</w:t>
      </w:r>
      <w:r w:rsidR="00C3385F" w:rsidRPr="00A63134">
        <w:rPr>
          <w:sz w:val="23"/>
          <w:szCs w:val="23"/>
          <w:lang w:eastAsia="ar-SA"/>
        </w:rPr>
        <w:t xml:space="preserve">, </w:t>
      </w:r>
      <w:proofErr w:type="spellStart"/>
      <w:r w:rsidR="00C3385F" w:rsidRPr="00A63134">
        <w:rPr>
          <w:sz w:val="23"/>
          <w:szCs w:val="23"/>
          <w:lang w:eastAsia="ar-SA"/>
        </w:rPr>
        <w:t>plkst</w:t>
      </w:r>
      <w:proofErr w:type="spellEnd"/>
      <w:r w:rsidR="00C3385F" w:rsidRPr="00A63134">
        <w:rPr>
          <w:sz w:val="23"/>
          <w:szCs w:val="23"/>
          <w:lang w:eastAsia="ar-SA"/>
        </w:rPr>
        <w:t>. 11.00.</w:t>
      </w:r>
    </w:p>
    <w:p w:rsidR="00C3385F" w:rsidRPr="00A63134" w:rsidRDefault="00A33E20" w:rsidP="00A470B0">
      <w:pPr>
        <w:numPr>
          <w:ilvl w:val="0"/>
          <w:numId w:val="2"/>
        </w:numPr>
        <w:tabs>
          <w:tab w:val="left" w:pos="0"/>
        </w:tabs>
        <w:suppressAutoHyphens/>
        <w:spacing w:after="120"/>
        <w:ind w:left="357" w:hanging="357"/>
        <w:jc w:val="both"/>
        <w:rPr>
          <w:sz w:val="23"/>
          <w:szCs w:val="23"/>
          <w:lang w:eastAsia="ar-SA"/>
        </w:rPr>
      </w:pPr>
      <w:proofErr w:type="spellStart"/>
      <w:r w:rsidRPr="00A63134">
        <w:rPr>
          <w:sz w:val="23"/>
          <w:szCs w:val="23"/>
          <w:lang w:eastAsia="ar-SA"/>
        </w:rPr>
        <w:t>Pretendentu</w:t>
      </w:r>
      <w:proofErr w:type="spellEnd"/>
      <w:r w:rsidR="00A470B0" w:rsidRPr="00A63134">
        <w:rPr>
          <w:sz w:val="23"/>
          <w:szCs w:val="23"/>
          <w:lang w:eastAsia="ar-SA"/>
        </w:rPr>
        <w:t xml:space="preserve"> </w:t>
      </w:r>
      <w:proofErr w:type="spellStart"/>
      <w:r w:rsidR="00A470B0" w:rsidRPr="00A63134">
        <w:rPr>
          <w:sz w:val="23"/>
          <w:szCs w:val="23"/>
          <w:lang w:eastAsia="ar-SA"/>
        </w:rPr>
        <w:t>nosaukumi</w:t>
      </w:r>
      <w:proofErr w:type="spellEnd"/>
      <w:r w:rsidR="00A470B0" w:rsidRPr="00A63134">
        <w:rPr>
          <w:sz w:val="23"/>
          <w:szCs w:val="23"/>
          <w:lang w:eastAsia="ar-SA"/>
        </w:rPr>
        <w:t xml:space="preserve">, </w:t>
      </w:r>
      <w:proofErr w:type="spellStart"/>
      <w:r w:rsidR="00A470B0" w:rsidRPr="00A63134">
        <w:rPr>
          <w:sz w:val="23"/>
          <w:szCs w:val="23"/>
          <w:lang w:eastAsia="ar-SA"/>
        </w:rPr>
        <w:t>kuri</w:t>
      </w:r>
      <w:proofErr w:type="spellEnd"/>
      <w:r w:rsidR="00A470B0" w:rsidRPr="00A63134">
        <w:rPr>
          <w:sz w:val="23"/>
          <w:szCs w:val="23"/>
          <w:lang w:eastAsia="ar-SA"/>
        </w:rPr>
        <w:t xml:space="preserve"> </w:t>
      </w:r>
      <w:proofErr w:type="spellStart"/>
      <w:r w:rsidR="00A470B0" w:rsidRPr="00A63134">
        <w:rPr>
          <w:sz w:val="23"/>
          <w:szCs w:val="23"/>
          <w:lang w:eastAsia="ar-SA"/>
        </w:rPr>
        <w:t>iesnieguši</w:t>
      </w:r>
      <w:proofErr w:type="spellEnd"/>
      <w:r w:rsidR="00A470B0" w:rsidRPr="00A63134">
        <w:rPr>
          <w:sz w:val="23"/>
          <w:szCs w:val="23"/>
          <w:lang w:eastAsia="ar-SA"/>
        </w:rPr>
        <w:t xml:space="preserve"> </w:t>
      </w:r>
      <w:proofErr w:type="spellStart"/>
      <w:r w:rsidR="00A470B0" w:rsidRPr="00A63134">
        <w:rPr>
          <w:sz w:val="23"/>
          <w:szCs w:val="23"/>
          <w:lang w:eastAsia="ar-SA"/>
        </w:rPr>
        <w:t>piedāvājumus</w:t>
      </w:r>
      <w:proofErr w:type="spellEnd"/>
      <w:r w:rsidR="00A470B0" w:rsidRPr="00A63134">
        <w:rPr>
          <w:sz w:val="23"/>
          <w:szCs w:val="23"/>
          <w:lang w:eastAsia="ar-SA"/>
        </w:rPr>
        <w:t xml:space="preserve"> un </w:t>
      </w:r>
      <w:proofErr w:type="spellStart"/>
      <w:r w:rsidR="00A470B0" w:rsidRPr="00A63134">
        <w:rPr>
          <w:sz w:val="23"/>
          <w:szCs w:val="23"/>
          <w:lang w:eastAsia="ar-SA"/>
        </w:rPr>
        <w:t>piedāvātās</w:t>
      </w:r>
      <w:proofErr w:type="spellEnd"/>
      <w:r w:rsidR="00A470B0" w:rsidRPr="00A63134">
        <w:rPr>
          <w:sz w:val="23"/>
          <w:szCs w:val="23"/>
          <w:lang w:eastAsia="ar-SA"/>
        </w:rPr>
        <w:t xml:space="preserve"> </w:t>
      </w:r>
      <w:proofErr w:type="spellStart"/>
      <w:r w:rsidR="00A470B0" w:rsidRPr="00A63134">
        <w:rPr>
          <w:sz w:val="23"/>
          <w:szCs w:val="23"/>
          <w:lang w:eastAsia="ar-SA"/>
        </w:rPr>
        <w:t>cenas</w:t>
      </w:r>
      <w:proofErr w:type="spellEnd"/>
      <w:r w:rsidRPr="00A63134">
        <w:rPr>
          <w:sz w:val="23"/>
          <w:szCs w:val="23"/>
          <w:lang w:eastAsia="ar-SA"/>
        </w:rPr>
        <w:t xml:space="preserve"> </w:t>
      </w:r>
      <w:proofErr w:type="spellStart"/>
      <w:r w:rsidR="003003BA" w:rsidRPr="00A63134">
        <w:rPr>
          <w:sz w:val="23"/>
          <w:szCs w:val="23"/>
          <w:lang w:eastAsia="ar-SA"/>
        </w:rPr>
        <w:t>konkursa</w:t>
      </w:r>
      <w:proofErr w:type="spellEnd"/>
      <w:r w:rsidR="003003BA" w:rsidRPr="00A63134">
        <w:rPr>
          <w:sz w:val="23"/>
          <w:szCs w:val="23"/>
          <w:lang w:eastAsia="ar-SA"/>
        </w:rPr>
        <w:t xml:space="preserve"> </w:t>
      </w:r>
      <w:proofErr w:type="spellStart"/>
      <w:r w:rsidRPr="00A63134">
        <w:rPr>
          <w:sz w:val="23"/>
          <w:szCs w:val="23"/>
          <w:lang w:eastAsia="ar-SA"/>
        </w:rPr>
        <w:t>daļās</w:t>
      </w:r>
      <w:proofErr w:type="spellEnd"/>
      <w:r w:rsidR="00A470B0" w:rsidRPr="00A63134">
        <w:rPr>
          <w:sz w:val="23"/>
          <w:szCs w:val="23"/>
          <w:lang w:eastAsia="ar-SA"/>
        </w:rPr>
        <w:t>:</w:t>
      </w:r>
    </w:p>
    <w:tbl>
      <w:tblPr>
        <w:tblW w:w="471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1429"/>
        <w:gridCol w:w="1573"/>
        <w:gridCol w:w="1422"/>
      </w:tblGrid>
      <w:tr w:rsidR="009B567A" w:rsidRPr="009B567A" w:rsidTr="00E917A8">
        <w:trPr>
          <w:cantSplit/>
          <w:trHeight w:val="287"/>
        </w:trPr>
        <w:tc>
          <w:tcPr>
            <w:tcW w:w="2502" w:type="pct"/>
            <w:vMerge w:val="restart"/>
            <w:shd w:val="clear" w:color="auto" w:fill="auto"/>
            <w:vAlign w:val="center"/>
          </w:tcPr>
          <w:p w:rsidR="009B567A" w:rsidRPr="009B567A" w:rsidRDefault="009B567A" w:rsidP="009B567A">
            <w:pPr>
              <w:jc w:val="center"/>
              <w:rPr>
                <w:rFonts w:eastAsia="Calibri"/>
                <w:b/>
                <w:sz w:val="20"/>
                <w:szCs w:val="20"/>
                <w:lang w:val="lv-LV"/>
              </w:rPr>
            </w:pPr>
            <w:r w:rsidRPr="009B567A">
              <w:rPr>
                <w:rFonts w:eastAsia="Calibri"/>
                <w:b/>
                <w:sz w:val="20"/>
                <w:szCs w:val="20"/>
                <w:lang w:val="lv-LV"/>
              </w:rPr>
              <w:t>Daļas nosaukums</w:t>
            </w:r>
          </w:p>
        </w:tc>
        <w:tc>
          <w:tcPr>
            <w:tcW w:w="2498" w:type="pct"/>
            <w:gridSpan w:val="3"/>
            <w:shd w:val="clear" w:color="auto" w:fill="auto"/>
          </w:tcPr>
          <w:p w:rsidR="009B567A" w:rsidRPr="009B567A" w:rsidRDefault="009B567A" w:rsidP="009B567A">
            <w:pPr>
              <w:jc w:val="center"/>
              <w:rPr>
                <w:rFonts w:eastAsia="Calibri"/>
                <w:b/>
                <w:sz w:val="20"/>
                <w:szCs w:val="20"/>
                <w:lang w:val="lv-LV"/>
              </w:rPr>
            </w:pPr>
            <w:r w:rsidRPr="009B567A">
              <w:rPr>
                <w:rFonts w:eastAsia="Calibri"/>
                <w:b/>
                <w:sz w:val="20"/>
                <w:szCs w:val="20"/>
                <w:lang w:val="lv-LV"/>
              </w:rPr>
              <w:t>Pretendenta nosaukums</w:t>
            </w:r>
          </w:p>
        </w:tc>
      </w:tr>
      <w:tr w:rsidR="009B567A" w:rsidRPr="009B567A" w:rsidTr="00E917A8">
        <w:trPr>
          <w:cantSplit/>
          <w:trHeight w:val="876"/>
        </w:trPr>
        <w:tc>
          <w:tcPr>
            <w:tcW w:w="2502" w:type="pct"/>
            <w:vMerge/>
            <w:shd w:val="clear" w:color="auto" w:fill="auto"/>
          </w:tcPr>
          <w:p w:rsidR="009B567A" w:rsidRPr="009B567A" w:rsidRDefault="009B567A" w:rsidP="009B567A">
            <w:pPr>
              <w:spacing w:before="240" w:after="240"/>
              <w:jc w:val="center"/>
              <w:rPr>
                <w:rFonts w:eastAsia="Calibri"/>
                <w:sz w:val="20"/>
                <w:szCs w:val="20"/>
                <w:lang w:val="lv-LV"/>
              </w:rPr>
            </w:pPr>
          </w:p>
        </w:tc>
        <w:tc>
          <w:tcPr>
            <w:tcW w:w="807" w:type="pct"/>
            <w:shd w:val="clear" w:color="auto" w:fill="auto"/>
            <w:vAlign w:val="center"/>
          </w:tcPr>
          <w:p w:rsidR="009B567A" w:rsidRPr="009B567A" w:rsidRDefault="009B567A" w:rsidP="009B567A">
            <w:pPr>
              <w:jc w:val="center"/>
              <w:rPr>
                <w:rFonts w:eastAsia="Calibri"/>
                <w:b/>
                <w:sz w:val="20"/>
                <w:szCs w:val="20"/>
                <w:lang w:val="lv-LV"/>
              </w:rPr>
            </w:pPr>
            <w:r w:rsidRPr="009B567A">
              <w:rPr>
                <w:rFonts w:eastAsia="Calibri"/>
                <w:b/>
                <w:sz w:val="20"/>
                <w:szCs w:val="20"/>
                <w:lang w:val="lv-LV"/>
              </w:rPr>
              <w:t xml:space="preserve">SIA </w:t>
            </w:r>
            <w:r w:rsidRPr="009B567A">
              <w:rPr>
                <w:rFonts w:eastAsia="Calibri"/>
                <w:b/>
                <w:sz w:val="20"/>
                <w:szCs w:val="20"/>
                <w:lang w:val="lv-LV"/>
              </w:rPr>
              <w:br/>
              <w:t>“</w:t>
            </w:r>
            <w:r w:rsidRPr="009B567A">
              <w:rPr>
                <w:b/>
                <w:sz w:val="20"/>
                <w:szCs w:val="20"/>
                <w:lang w:val="lv-LV"/>
              </w:rPr>
              <w:t>BUILDER INDUSTRY</w:t>
            </w:r>
            <w:r w:rsidRPr="009B567A">
              <w:rPr>
                <w:rFonts w:eastAsia="Calibri"/>
                <w:b/>
                <w:sz w:val="20"/>
                <w:szCs w:val="20"/>
                <w:lang w:val="lv-LV"/>
              </w:rPr>
              <w:t>”</w:t>
            </w:r>
          </w:p>
        </w:tc>
        <w:tc>
          <w:tcPr>
            <w:tcW w:w="888" w:type="pct"/>
            <w:shd w:val="clear" w:color="auto" w:fill="auto"/>
            <w:vAlign w:val="center"/>
          </w:tcPr>
          <w:p w:rsidR="009B567A" w:rsidRPr="009B567A" w:rsidRDefault="009B567A" w:rsidP="009B567A">
            <w:pPr>
              <w:jc w:val="center"/>
              <w:rPr>
                <w:rFonts w:eastAsia="Calibri"/>
                <w:b/>
                <w:sz w:val="20"/>
                <w:szCs w:val="20"/>
                <w:lang w:val="lv-LV"/>
              </w:rPr>
            </w:pPr>
            <w:r w:rsidRPr="009B567A">
              <w:rPr>
                <w:rFonts w:eastAsia="Calibri"/>
                <w:b/>
                <w:sz w:val="20"/>
                <w:szCs w:val="20"/>
                <w:lang w:val="lv-LV"/>
              </w:rPr>
              <w:t>SIA “ARGON”</w:t>
            </w:r>
          </w:p>
        </w:tc>
        <w:tc>
          <w:tcPr>
            <w:tcW w:w="803" w:type="pct"/>
            <w:shd w:val="clear" w:color="auto" w:fill="auto"/>
            <w:vAlign w:val="center"/>
          </w:tcPr>
          <w:p w:rsidR="009B567A" w:rsidRPr="009B567A" w:rsidRDefault="009B567A" w:rsidP="009B567A">
            <w:pPr>
              <w:jc w:val="center"/>
              <w:rPr>
                <w:rFonts w:eastAsia="Calibri"/>
                <w:b/>
                <w:sz w:val="20"/>
                <w:szCs w:val="20"/>
                <w:lang w:val="lv-LV"/>
              </w:rPr>
            </w:pPr>
            <w:r w:rsidRPr="009B567A">
              <w:rPr>
                <w:rFonts w:eastAsia="Calibri"/>
                <w:b/>
                <w:sz w:val="20"/>
                <w:szCs w:val="20"/>
                <w:lang w:val="lv-LV"/>
              </w:rPr>
              <w:t>SIA “NORTEKS AE”</w:t>
            </w:r>
          </w:p>
        </w:tc>
      </w:tr>
      <w:tr w:rsidR="009B567A" w:rsidRPr="009B567A" w:rsidTr="00E917A8">
        <w:tc>
          <w:tcPr>
            <w:tcW w:w="2502" w:type="pct"/>
            <w:shd w:val="clear" w:color="auto" w:fill="auto"/>
            <w:vAlign w:val="center"/>
          </w:tcPr>
          <w:p w:rsidR="009B567A" w:rsidRPr="009B567A" w:rsidRDefault="009B567A" w:rsidP="009B567A">
            <w:pPr>
              <w:tabs>
                <w:tab w:val="left" w:pos="360"/>
              </w:tabs>
              <w:spacing w:before="120"/>
              <w:jc w:val="both"/>
              <w:rPr>
                <w:sz w:val="20"/>
                <w:szCs w:val="20"/>
                <w:lang w:val="lv-LV"/>
              </w:rPr>
            </w:pPr>
            <w:r w:rsidRPr="009B567A">
              <w:rPr>
                <w:b/>
                <w:sz w:val="20"/>
                <w:szCs w:val="20"/>
                <w:lang w:val="lv-LV"/>
              </w:rPr>
              <w:t>1.DAĻA:</w:t>
            </w:r>
            <w:r w:rsidRPr="009B567A">
              <w:rPr>
                <w:sz w:val="20"/>
                <w:szCs w:val="20"/>
                <w:lang w:val="lv-LV"/>
              </w:rPr>
              <w:t xml:space="preserve"> </w:t>
            </w:r>
            <w:proofErr w:type="spellStart"/>
            <w:r w:rsidRPr="009B567A">
              <w:rPr>
                <w:sz w:val="20"/>
                <w:szCs w:val="20"/>
                <w:lang w:val="lv-LV"/>
              </w:rPr>
              <w:t>J.Raiņa</w:t>
            </w:r>
            <w:proofErr w:type="spellEnd"/>
            <w:r w:rsidRPr="009B567A">
              <w:rPr>
                <w:sz w:val="20"/>
                <w:szCs w:val="20"/>
                <w:lang w:val="lv-LV"/>
              </w:rPr>
              <w:t xml:space="preserve"> Daugavpils 6.vidusskolas ēkas vēsturiskā korpusa fasādes apdares atjaunošana</w:t>
            </w:r>
            <w:r w:rsidRPr="009B567A">
              <w:rPr>
                <w:sz w:val="20"/>
                <w:szCs w:val="20"/>
                <w:lang w:val="lv-LV" w:eastAsia="zh-CN"/>
              </w:rPr>
              <w:t>.</w:t>
            </w:r>
          </w:p>
        </w:tc>
        <w:tc>
          <w:tcPr>
            <w:tcW w:w="807" w:type="pct"/>
            <w:shd w:val="clear" w:color="auto" w:fill="auto"/>
            <w:vAlign w:val="center"/>
          </w:tcPr>
          <w:p w:rsidR="009B567A" w:rsidRPr="009B567A" w:rsidRDefault="009B567A" w:rsidP="009B567A">
            <w:pPr>
              <w:spacing w:before="240" w:after="240"/>
              <w:jc w:val="center"/>
              <w:rPr>
                <w:rFonts w:eastAsia="Calibri"/>
                <w:sz w:val="20"/>
                <w:szCs w:val="20"/>
                <w:lang w:val="lv-LV"/>
              </w:rPr>
            </w:pPr>
            <w:r w:rsidRPr="009B567A">
              <w:rPr>
                <w:rFonts w:eastAsia="Calibri"/>
                <w:sz w:val="20"/>
                <w:szCs w:val="20"/>
                <w:lang w:val="lv-LV"/>
              </w:rPr>
              <w:t>105 345,50</w:t>
            </w:r>
          </w:p>
        </w:tc>
        <w:tc>
          <w:tcPr>
            <w:tcW w:w="888" w:type="pct"/>
            <w:shd w:val="clear" w:color="auto" w:fill="auto"/>
            <w:vAlign w:val="center"/>
          </w:tcPr>
          <w:p w:rsidR="009B567A" w:rsidRPr="009B567A" w:rsidRDefault="009B567A" w:rsidP="009B567A">
            <w:pPr>
              <w:spacing w:before="240" w:after="240"/>
              <w:jc w:val="center"/>
              <w:rPr>
                <w:rFonts w:eastAsia="Calibri"/>
                <w:sz w:val="20"/>
                <w:szCs w:val="20"/>
                <w:lang w:val="lv-LV"/>
              </w:rPr>
            </w:pPr>
            <w:r w:rsidRPr="009B567A">
              <w:rPr>
                <w:rFonts w:eastAsia="Calibri"/>
                <w:sz w:val="20"/>
                <w:szCs w:val="20"/>
                <w:lang w:val="lv-LV"/>
              </w:rPr>
              <w:t>-</w:t>
            </w:r>
          </w:p>
        </w:tc>
        <w:tc>
          <w:tcPr>
            <w:tcW w:w="803" w:type="pct"/>
            <w:shd w:val="clear" w:color="auto" w:fill="auto"/>
            <w:vAlign w:val="center"/>
          </w:tcPr>
          <w:p w:rsidR="009B567A" w:rsidRPr="009B567A" w:rsidRDefault="009B567A" w:rsidP="009B567A">
            <w:pPr>
              <w:jc w:val="center"/>
              <w:rPr>
                <w:sz w:val="20"/>
                <w:szCs w:val="20"/>
                <w:lang w:val="en-US"/>
              </w:rPr>
            </w:pPr>
            <w:r w:rsidRPr="009B567A">
              <w:rPr>
                <w:rFonts w:eastAsia="Calibri"/>
                <w:sz w:val="20"/>
                <w:szCs w:val="20"/>
                <w:lang w:val="lv-LV"/>
              </w:rPr>
              <w:t>-</w:t>
            </w:r>
          </w:p>
        </w:tc>
      </w:tr>
      <w:tr w:rsidR="009B567A" w:rsidRPr="009B567A" w:rsidTr="00E917A8">
        <w:tc>
          <w:tcPr>
            <w:tcW w:w="2502" w:type="pct"/>
            <w:shd w:val="clear" w:color="auto" w:fill="auto"/>
            <w:vAlign w:val="center"/>
          </w:tcPr>
          <w:p w:rsidR="009B567A" w:rsidRPr="009B567A" w:rsidRDefault="009B567A" w:rsidP="009B567A">
            <w:pPr>
              <w:tabs>
                <w:tab w:val="left" w:pos="284"/>
              </w:tabs>
              <w:spacing w:before="120"/>
              <w:jc w:val="both"/>
              <w:rPr>
                <w:sz w:val="20"/>
                <w:szCs w:val="20"/>
                <w:lang w:val="lv-LV"/>
              </w:rPr>
            </w:pPr>
            <w:r w:rsidRPr="009B567A">
              <w:rPr>
                <w:b/>
                <w:sz w:val="20"/>
                <w:szCs w:val="20"/>
                <w:lang w:val="en-US"/>
              </w:rPr>
              <w:t xml:space="preserve">2.DAĻA: </w:t>
            </w:r>
            <w:proofErr w:type="spellStart"/>
            <w:r w:rsidRPr="009B567A">
              <w:rPr>
                <w:sz w:val="20"/>
                <w:szCs w:val="20"/>
                <w:lang w:val="en-US"/>
              </w:rPr>
              <w:t>Ēkas</w:t>
            </w:r>
            <w:proofErr w:type="spellEnd"/>
            <w:r w:rsidRPr="009B567A">
              <w:rPr>
                <w:sz w:val="20"/>
                <w:szCs w:val="20"/>
                <w:lang w:val="en-US"/>
              </w:rPr>
              <w:t xml:space="preserve"> </w:t>
            </w:r>
            <w:proofErr w:type="spellStart"/>
            <w:r w:rsidRPr="009B567A">
              <w:rPr>
                <w:sz w:val="20"/>
                <w:szCs w:val="20"/>
                <w:lang w:val="en-US"/>
              </w:rPr>
              <w:t>Vaiņodes</w:t>
            </w:r>
            <w:proofErr w:type="spellEnd"/>
            <w:r w:rsidRPr="009B567A">
              <w:rPr>
                <w:sz w:val="20"/>
                <w:szCs w:val="20"/>
                <w:lang w:val="en-US"/>
              </w:rPr>
              <w:t xml:space="preserve"> </w:t>
            </w:r>
            <w:proofErr w:type="spellStart"/>
            <w:r w:rsidRPr="009B567A">
              <w:rPr>
                <w:sz w:val="20"/>
                <w:szCs w:val="20"/>
                <w:lang w:val="en-US"/>
              </w:rPr>
              <w:t>ielā</w:t>
            </w:r>
            <w:proofErr w:type="spellEnd"/>
            <w:r w:rsidRPr="009B567A">
              <w:rPr>
                <w:sz w:val="20"/>
                <w:szCs w:val="20"/>
                <w:lang w:val="en-US"/>
              </w:rPr>
              <w:t xml:space="preserve"> 4 </w:t>
            </w:r>
            <w:proofErr w:type="spellStart"/>
            <w:r w:rsidRPr="009B567A">
              <w:rPr>
                <w:sz w:val="20"/>
                <w:szCs w:val="20"/>
                <w:lang w:val="en-US"/>
              </w:rPr>
              <w:t>fasādes</w:t>
            </w:r>
            <w:proofErr w:type="spellEnd"/>
            <w:r w:rsidRPr="009B567A">
              <w:rPr>
                <w:sz w:val="20"/>
                <w:szCs w:val="20"/>
                <w:lang w:val="en-US"/>
              </w:rPr>
              <w:t xml:space="preserve"> </w:t>
            </w:r>
            <w:proofErr w:type="spellStart"/>
            <w:r w:rsidRPr="009B567A">
              <w:rPr>
                <w:sz w:val="20"/>
                <w:szCs w:val="20"/>
                <w:lang w:val="en-US"/>
              </w:rPr>
              <w:t>vienkāršota</w:t>
            </w:r>
            <w:proofErr w:type="spellEnd"/>
            <w:r w:rsidRPr="009B567A">
              <w:rPr>
                <w:sz w:val="20"/>
                <w:szCs w:val="20"/>
                <w:lang w:val="en-US"/>
              </w:rPr>
              <w:t xml:space="preserve"> </w:t>
            </w:r>
            <w:proofErr w:type="spellStart"/>
            <w:r w:rsidRPr="009B567A">
              <w:rPr>
                <w:sz w:val="20"/>
                <w:szCs w:val="20"/>
                <w:lang w:val="en-US"/>
              </w:rPr>
              <w:t>atjaunošana</w:t>
            </w:r>
            <w:proofErr w:type="spellEnd"/>
            <w:r w:rsidRPr="009B567A">
              <w:rPr>
                <w:sz w:val="20"/>
                <w:szCs w:val="20"/>
                <w:lang w:val="lv-LV"/>
              </w:rPr>
              <w:t xml:space="preserve">. </w:t>
            </w:r>
          </w:p>
        </w:tc>
        <w:tc>
          <w:tcPr>
            <w:tcW w:w="807" w:type="pct"/>
            <w:shd w:val="clear" w:color="auto" w:fill="auto"/>
            <w:vAlign w:val="center"/>
          </w:tcPr>
          <w:p w:rsidR="009B567A" w:rsidRPr="009B567A" w:rsidRDefault="009B567A" w:rsidP="009B567A">
            <w:pPr>
              <w:spacing w:before="240" w:after="240"/>
              <w:jc w:val="center"/>
              <w:rPr>
                <w:rFonts w:eastAsia="Calibri"/>
                <w:sz w:val="20"/>
                <w:szCs w:val="20"/>
                <w:lang w:val="lv-LV"/>
              </w:rPr>
            </w:pPr>
            <w:r w:rsidRPr="009B567A">
              <w:rPr>
                <w:rFonts w:eastAsia="Calibri"/>
                <w:sz w:val="20"/>
                <w:szCs w:val="20"/>
                <w:lang w:val="lv-LV"/>
              </w:rPr>
              <w:t>28 457,77</w:t>
            </w:r>
          </w:p>
        </w:tc>
        <w:tc>
          <w:tcPr>
            <w:tcW w:w="888" w:type="pct"/>
            <w:shd w:val="clear" w:color="auto" w:fill="auto"/>
            <w:vAlign w:val="center"/>
          </w:tcPr>
          <w:p w:rsidR="009B567A" w:rsidRPr="009B567A" w:rsidRDefault="009B567A" w:rsidP="009B567A">
            <w:pPr>
              <w:spacing w:before="240" w:after="240"/>
              <w:jc w:val="center"/>
              <w:rPr>
                <w:rFonts w:eastAsia="Calibri"/>
                <w:sz w:val="20"/>
                <w:szCs w:val="20"/>
                <w:lang w:val="lv-LV"/>
              </w:rPr>
            </w:pPr>
            <w:r w:rsidRPr="009B567A">
              <w:rPr>
                <w:rFonts w:eastAsia="Calibri"/>
                <w:sz w:val="20"/>
                <w:szCs w:val="20"/>
                <w:lang w:val="lv-LV"/>
              </w:rPr>
              <w:t>23 989,99</w:t>
            </w:r>
          </w:p>
        </w:tc>
        <w:tc>
          <w:tcPr>
            <w:tcW w:w="803" w:type="pct"/>
            <w:shd w:val="clear" w:color="auto" w:fill="auto"/>
            <w:vAlign w:val="center"/>
          </w:tcPr>
          <w:p w:rsidR="009B567A" w:rsidRPr="009B567A" w:rsidRDefault="009B567A" w:rsidP="009B567A">
            <w:pPr>
              <w:jc w:val="center"/>
              <w:rPr>
                <w:sz w:val="20"/>
                <w:szCs w:val="20"/>
                <w:lang w:val="en-US"/>
              </w:rPr>
            </w:pPr>
            <w:r w:rsidRPr="009B567A">
              <w:rPr>
                <w:rFonts w:eastAsia="Calibri"/>
                <w:sz w:val="20"/>
                <w:szCs w:val="20"/>
                <w:lang w:val="lv-LV"/>
              </w:rPr>
              <w:t>-</w:t>
            </w:r>
          </w:p>
        </w:tc>
      </w:tr>
      <w:tr w:rsidR="009B567A" w:rsidRPr="009B567A" w:rsidTr="00E917A8">
        <w:tc>
          <w:tcPr>
            <w:tcW w:w="2502" w:type="pct"/>
            <w:shd w:val="clear" w:color="auto" w:fill="auto"/>
            <w:vAlign w:val="center"/>
          </w:tcPr>
          <w:p w:rsidR="009B567A" w:rsidRPr="009B567A" w:rsidRDefault="009B567A" w:rsidP="009B567A">
            <w:pPr>
              <w:tabs>
                <w:tab w:val="left" w:pos="284"/>
              </w:tabs>
              <w:spacing w:before="120"/>
              <w:jc w:val="both"/>
              <w:rPr>
                <w:sz w:val="20"/>
                <w:szCs w:val="20"/>
                <w:lang w:val="lv-LV"/>
              </w:rPr>
            </w:pPr>
            <w:r w:rsidRPr="009B567A">
              <w:rPr>
                <w:b/>
                <w:sz w:val="20"/>
                <w:szCs w:val="20"/>
                <w:lang w:val="en-US"/>
              </w:rPr>
              <w:t>3.DAĻA:</w:t>
            </w:r>
            <w:r w:rsidRPr="009B567A">
              <w:rPr>
                <w:sz w:val="20"/>
                <w:szCs w:val="20"/>
                <w:lang w:val="en-US"/>
              </w:rPr>
              <w:t xml:space="preserve"> </w:t>
            </w:r>
            <w:proofErr w:type="spellStart"/>
            <w:r w:rsidRPr="009B567A">
              <w:rPr>
                <w:bCs/>
                <w:sz w:val="20"/>
                <w:szCs w:val="20"/>
                <w:lang w:val="en-US"/>
              </w:rPr>
              <w:t>Ēkas</w:t>
            </w:r>
            <w:proofErr w:type="spellEnd"/>
            <w:r w:rsidRPr="009B567A">
              <w:rPr>
                <w:bCs/>
                <w:sz w:val="20"/>
                <w:szCs w:val="20"/>
                <w:lang w:val="en-US"/>
              </w:rPr>
              <w:t xml:space="preserve"> </w:t>
            </w:r>
            <w:proofErr w:type="spellStart"/>
            <w:r w:rsidRPr="009B567A">
              <w:rPr>
                <w:bCs/>
                <w:sz w:val="20"/>
                <w:szCs w:val="20"/>
                <w:lang w:val="en-US"/>
              </w:rPr>
              <w:t>Vaiņodes</w:t>
            </w:r>
            <w:proofErr w:type="spellEnd"/>
            <w:r w:rsidRPr="009B567A">
              <w:rPr>
                <w:bCs/>
                <w:sz w:val="20"/>
                <w:szCs w:val="20"/>
                <w:lang w:val="en-US"/>
              </w:rPr>
              <w:t xml:space="preserve"> </w:t>
            </w:r>
            <w:proofErr w:type="spellStart"/>
            <w:r w:rsidRPr="009B567A">
              <w:rPr>
                <w:bCs/>
                <w:sz w:val="20"/>
                <w:szCs w:val="20"/>
                <w:lang w:val="en-US"/>
              </w:rPr>
              <w:t>ielā</w:t>
            </w:r>
            <w:proofErr w:type="spellEnd"/>
            <w:r w:rsidRPr="009B567A">
              <w:rPr>
                <w:bCs/>
                <w:sz w:val="20"/>
                <w:szCs w:val="20"/>
                <w:lang w:val="en-US"/>
              </w:rPr>
              <w:t xml:space="preserve"> 4 </w:t>
            </w:r>
            <w:proofErr w:type="spellStart"/>
            <w:r w:rsidRPr="009B567A">
              <w:rPr>
                <w:bCs/>
                <w:sz w:val="20"/>
                <w:szCs w:val="20"/>
                <w:lang w:val="en-US"/>
              </w:rPr>
              <w:t>telpu</w:t>
            </w:r>
            <w:proofErr w:type="spellEnd"/>
            <w:r w:rsidRPr="009B567A">
              <w:rPr>
                <w:bCs/>
                <w:sz w:val="20"/>
                <w:szCs w:val="20"/>
                <w:lang w:val="en-US"/>
              </w:rPr>
              <w:t xml:space="preserve"> </w:t>
            </w:r>
            <w:proofErr w:type="spellStart"/>
            <w:r w:rsidRPr="009B567A">
              <w:rPr>
                <w:bCs/>
                <w:sz w:val="20"/>
                <w:szCs w:val="20"/>
                <w:lang w:val="en-US"/>
              </w:rPr>
              <w:t>grupas</w:t>
            </w:r>
            <w:proofErr w:type="spellEnd"/>
            <w:r w:rsidRPr="009B567A">
              <w:rPr>
                <w:bCs/>
                <w:sz w:val="20"/>
                <w:szCs w:val="20"/>
                <w:lang w:val="en-US"/>
              </w:rPr>
              <w:t xml:space="preserve"> </w:t>
            </w:r>
            <w:proofErr w:type="spellStart"/>
            <w:r w:rsidRPr="009B567A">
              <w:rPr>
                <w:bCs/>
                <w:sz w:val="20"/>
                <w:szCs w:val="20"/>
                <w:lang w:val="en-US"/>
              </w:rPr>
              <w:t>vienkāršota</w:t>
            </w:r>
            <w:proofErr w:type="spellEnd"/>
            <w:r w:rsidRPr="009B567A">
              <w:rPr>
                <w:bCs/>
                <w:sz w:val="20"/>
                <w:szCs w:val="20"/>
                <w:lang w:val="en-US"/>
              </w:rPr>
              <w:t xml:space="preserve"> </w:t>
            </w:r>
            <w:proofErr w:type="spellStart"/>
            <w:r w:rsidRPr="009B567A">
              <w:rPr>
                <w:bCs/>
                <w:sz w:val="20"/>
                <w:szCs w:val="20"/>
                <w:lang w:val="en-US"/>
              </w:rPr>
              <w:t>atjaunošana</w:t>
            </w:r>
            <w:proofErr w:type="spellEnd"/>
            <w:r w:rsidRPr="009B567A">
              <w:rPr>
                <w:bCs/>
                <w:sz w:val="20"/>
                <w:szCs w:val="20"/>
                <w:lang w:val="en-US"/>
              </w:rPr>
              <w:t xml:space="preserve">, </w:t>
            </w:r>
            <w:proofErr w:type="spellStart"/>
            <w:r w:rsidRPr="009B567A">
              <w:rPr>
                <w:bCs/>
                <w:sz w:val="20"/>
                <w:szCs w:val="20"/>
                <w:lang w:val="en-US"/>
              </w:rPr>
              <w:t>elektroinstalācijas</w:t>
            </w:r>
            <w:proofErr w:type="spellEnd"/>
            <w:r w:rsidRPr="009B567A">
              <w:rPr>
                <w:bCs/>
                <w:sz w:val="20"/>
                <w:szCs w:val="20"/>
                <w:lang w:val="en-US"/>
              </w:rPr>
              <w:t xml:space="preserve"> </w:t>
            </w:r>
            <w:proofErr w:type="spellStart"/>
            <w:r w:rsidRPr="009B567A">
              <w:rPr>
                <w:bCs/>
                <w:sz w:val="20"/>
                <w:szCs w:val="20"/>
                <w:lang w:val="en-US"/>
              </w:rPr>
              <w:t>nomaiņa</w:t>
            </w:r>
            <w:proofErr w:type="spellEnd"/>
            <w:r w:rsidRPr="009B567A">
              <w:rPr>
                <w:sz w:val="20"/>
                <w:szCs w:val="20"/>
                <w:lang w:val="lv-LV"/>
              </w:rPr>
              <w:t>.</w:t>
            </w:r>
            <w:r w:rsidRPr="009B567A">
              <w:rPr>
                <w:b/>
                <w:sz w:val="20"/>
                <w:szCs w:val="20"/>
                <w:lang w:val="lv-LV"/>
              </w:rPr>
              <w:t xml:space="preserve"> </w:t>
            </w:r>
          </w:p>
        </w:tc>
        <w:tc>
          <w:tcPr>
            <w:tcW w:w="807" w:type="pct"/>
            <w:shd w:val="clear" w:color="auto" w:fill="auto"/>
            <w:vAlign w:val="center"/>
          </w:tcPr>
          <w:p w:rsidR="009B567A" w:rsidRPr="009B567A" w:rsidRDefault="009B567A" w:rsidP="009B567A">
            <w:pPr>
              <w:jc w:val="center"/>
              <w:rPr>
                <w:sz w:val="20"/>
                <w:szCs w:val="20"/>
                <w:lang w:val="en-US"/>
              </w:rPr>
            </w:pPr>
            <w:r w:rsidRPr="009B567A">
              <w:rPr>
                <w:sz w:val="20"/>
                <w:szCs w:val="20"/>
                <w:lang w:val="en-US"/>
              </w:rPr>
              <w:t>51 204,03</w:t>
            </w:r>
          </w:p>
        </w:tc>
        <w:tc>
          <w:tcPr>
            <w:tcW w:w="888" w:type="pct"/>
            <w:shd w:val="clear" w:color="auto" w:fill="auto"/>
            <w:vAlign w:val="center"/>
          </w:tcPr>
          <w:p w:rsidR="009B567A" w:rsidRPr="009B567A" w:rsidRDefault="009B567A" w:rsidP="009B567A">
            <w:pPr>
              <w:spacing w:before="240" w:after="240"/>
              <w:jc w:val="center"/>
              <w:rPr>
                <w:rFonts w:eastAsia="Calibri"/>
                <w:sz w:val="20"/>
                <w:szCs w:val="20"/>
                <w:lang w:val="lv-LV"/>
              </w:rPr>
            </w:pPr>
            <w:r w:rsidRPr="009B567A">
              <w:rPr>
                <w:rFonts w:eastAsia="Calibri"/>
                <w:sz w:val="20"/>
                <w:szCs w:val="20"/>
                <w:lang w:val="lv-LV"/>
              </w:rPr>
              <w:t>37 999,99</w:t>
            </w:r>
          </w:p>
        </w:tc>
        <w:tc>
          <w:tcPr>
            <w:tcW w:w="803" w:type="pct"/>
            <w:shd w:val="clear" w:color="auto" w:fill="auto"/>
            <w:vAlign w:val="center"/>
          </w:tcPr>
          <w:p w:rsidR="009B567A" w:rsidRPr="009B567A" w:rsidRDefault="009B567A" w:rsidP="009B567A">
            <w:pPr>
              <w:jc w:val="center"/>
              <w:rPr>
                <w:sz w:val="20"/>
                <w:szCs w:val="20"/>
                <w:lang w:val="en-US"/>
              </w:rPr>
            </w:pPr>
            <w:r w:rsidRPr="009B567A">
              <w:rPr>
                <w:rFonts w:eastAsia="Calibri"/>
                <w:sz w:val="20"/>
                <w:szCs w:val="20"/>
                <w:lang w:val="lv-LV"/>
              </w:rPr>
              <w:t>-</w:t>
            </w:r>
          </w:p>
        </w:tc>
      </w:tr>
      <w:tr w:rsidR="009B567A" w:rsidRPr="009B567A" w:rsidTr="00E917A8">
        <w:tc>
          <w:tcPr>
            <w:tcW w:w="2502" w:type="pct"/>
            <w:shd w:val="clear" w:color="auto" w:fill="auto"/>
            <w:vAlign w:val="center"/>
          </w:tcPr>
          <w:p w:rsidR="009B567A" w:rsidRPr="009B567A" w:rsidRDefault="009B567A" w:rsidP="009B567A">
            <w:pPr>
              <w:tabs>
                <w:tab w:val="left" w:pos="284"/>
              </w:tabs>
              <w:spacing w:before="120"/>
              <w:jc w:val="both"/>
              <w:rPr>
                <w:sz w:val="20"/>
                <w:szCs w:val="20"/>
                <w:lang w:val="lv-LV"/>
              </w:rPr>
            </w:pPr>
            <w:r w:rsidRPr="009B567A">
              <w:rPr>
                <w:b/>
                <w:sz w:val="20"/>
                <w:szCs w:val="20"/>
                <w:lang w:val="lv-LV"/>
              </w:rPr>
              <w:t xml:space="preserve">4.DAĻA: </w:t>
            </w:r>
            <w:r w:rsidRPr="009B567A">
              <w:rPr>
                <w:sz w:val="20"/>
                <w:szCs w:val="20"/>
                <w:lang w:val="lv-LV"/>
              </w:rPr>
              <w:t>BJC kluba “Jaunība” ēkas Šaurā ielā 21A fasādes atjaunošana.</w:t>
            </w:r>
            <w:r w:rsidRPr="009B567A">
              <w:rPr>
                <w:b/>
                <w:sz w:val="20"/>
                <w:szCs w:val="20"/>
                <w:lang w:val="lv-LV"/>
              </w:rPr>
              <w:t xml:space="preserve"> </w:t>
            </w:r>
          </w:p>
        </w:tc>
        <w:tc>
          <w:tcPr>
            <w:tcW w:w="807" w:type="pct"/>
            <w:shd w:val="clear" w:color="auto" w:fill="auto"/>
            <w:vAlign w:val="center"/>
          </w:tcPr>
          <w:p w:rsidR="009B567A" w:rsidRPr="009B567A" w:rsidRDefault="009B567A" w:rsidP="009B567A">
            <w:pPr>
              <w:jc w:val="center"/>
              <w:rPr>
                <w:sz w:val="20"/>
                <w:szCs w:val="20"/>
                <w:lang w:val="en-US"/>
              </w:rPr>
            </w:pPr>
            <w:r w:rsidRPr="009B567A">
              <w:rPr>
                <w:sz w:val="20"/>
                <w:szCs w:val="20"/>
                <w:lang w:val="en-US"/>
              </w:rPr>
              <w:t>20 225,00</w:t>
            </w:r>
          </w:p>
        </w:tc>
        <w:tc>
          <w:tcPr>
            <w:tcW w:w="888" w:type="pct"/>
            <w:shd w:val="clear" w:color="auto" w:fill="auto"/>
            <w:vAlign w:val="center"/>
          </w:tcPr>
          <w:p w:rsidR="009B567A" w:rsidRPr="009B567A" w:rsidRDefault="009B567A" w:rsidP="009B567A">
            <w:pPr>
              <w:jc w:val="center"/>
              <w:rPr>
                <w:sz w:val="20"/>
                <w:szCs w:val="20"/>
                <w:lang w:val="en-US"/>
              </w:rPr>
            </w:pPr>
            <w:r w:rsidRPr="009B567A">
              <w:rPr>
                <w:sz w:val="20"/>
                <w:szCs w:val="20"/>
                <w:lang w:val="en-US"/>
              </w:rPr>
              <w:t>14 499,58</w:t>
            </w:r>
          </w:p>
        </w:tc>
        <w:tc>
          <w:tcPr>
            <w:tcW w:w="803" w:type="pct"/>
            <w:shd w:val="clear" w:color="auto" w:fill="auto"/>
            <w:vAlign w:val="center"/>
          </w:tcPr>
          <w:p w:rsidR="009B567A" w:rsidRPr="009B567A" w:rsidRDefault="009B567A" w:rsidP="009B567A">
            <w:pPr>
              <w:jc w:val="center"/>
              <w:rPr>
                <w:sz w:val="20"/>
                <w:szCs w:val="20"/>
                <w:lang w:val="en-US"/>
              </w:rPr>
            </w:pPr>
            <w:r w:rsidRPr="009B567A">
              <w:rPr>
                <w:rFonts w:eastAsia="Calibri"/>
                <w:sz w:val="20"/>
                <w:szCs w:val="20"/>
                <w:lang w:val="lv-LV"/>
              </w:rPr>
              <w:t>-</w:t>
            </w:r>
          </w:p>
        </w:tc>
      </w:tr>
      <w:tr w:rsidR="009B567A" w:rsidRPr="009B567A" w:rsidTr="00E917A8">
        <w:tc>
          <w:tcPr>
            <w:tcW w:w="2502" w:type="pct"/>
            <w:shd w:val="clear" w:color="auto" w:fill="auto"/>
            <w:vAlign w:val="center"/>
          </w:tcPr>
          <w:p w:rsidR="009B567A" w:rsidRPr="009B567A" w:rsidRDefault="009B567A" w:rsidP="009B567A">
            <w:pPr>
              <w:tabs>
                <w:tab w:val="left" w:pos="284"/>
              </w:tabs>
              <w:spacing w:before="120"/>
              <w:jc w:val="both"/>
              <w:rPr>
                <w:sz w:val="20"/>
                <w:szCs w:val="20"/>
                <w:lang w:val="lv-LV"/>
              </w:rPr>
            </w:pPr>
            <w:r w:rsidRPr="009B567A">
              <w:rPr>
                <w:b/>
                <w:sz w:val="20"/>
                <w:szCs w:val="20"/>
                <w:lang w:val="en-US"/>
              </w:rPr>
              <w:t xml:space="preserve">5.DAĻA: </w:t>
            </w:r>
            <w:r w:rsidRPr="009B567A">
              <w:rPr>
                <w:sz w:val="20"/>
                <w:szCs w:val="20"/>
                <w:lang w:val="en-US"/>
              </w:rPr>
              <w:t xml:space="preserve">BJC </w:t>
            </w:r>
            <w:proofErr w:type="spellStart"/>
            <w:r w:rsidRPr="009B567A">
              <w:rPr>
                <w:sz w:val="20"/>
                <w:szCs w:val="20"/>
                <w:lang w:val="en-US"/>
              </w:rPr>
              <w:t>kluba</w:t>
            </w:r>
            <w:proofErr w:type="spellEnd"/>
            <w:r w:rsidRPr="009B567A">
              <w:rPr>
                <w:sz w:val="20"/>
                <w:szCs w:val="20"/>
                <w:lang w:val="en-US"/>
              </w:rPr>
              <w:t xml:space="preserve"> “</w:t>
            </w:r>
            <w:proofErr w:type="spellStart"/>
            <w:r w:rsidRPr="009B567A">
              <w:rPr>
                <w:sz w:val="20"/>
                <w:szCs w:val="20"/>
                <w:lang w:val="en-US"/>
              </w:rPr>
              <w:t>Jaunība</w:t>
            </w:r>
            <w:proofErr w:type="spellEnd"/>
            <w:r w:rsidRPr="009B567A">
              <w:rPr>
                <w:sz w:val="20"/>
                <w:szCs w:val="20"/>
                <w:lang w:val="en-US"/>
              </w:rPr>
              <w:t xml:space="preserve">” </w:t>
            </w:r>
            <w:proofErr w:type="spellStart"/>
            <w:r w:rsidRPr="009B567A">
              <w:rPr>
                <w:sz w:val="20"/>
                <w:szCs w:val="20"/>
                <w:lang w:val="en-US"/>
              </w:rPr>
              <w:t>ēkas</w:t>
            </w:r>
            <w:proofErr w:type="spellEnd"/>
            <w:r w:rsidRPr="009B567A">
              <w:rPr>
                <w:sz w:val="20"/>
                <w:szCs w:val="20"/>
                <w:lang w:val="en-US"/>
              </w:rPr>
              <w:t xml:space="preserve"> </w:t>
            </w:r>
            <w:proofErr w:type="spellStart"/>
            <w:r w:rsidRPr="009B567A">
              <w:rPr>
                <w:sz w:val="20"/>
                <w:szCs w:val="20"/>
                <w:lang w:val="en-US"/>
              </w:rPr>
              <w:t>Šaurā</w:t>
            </w:r>
            <w:proofErr w:type="spellEnd"/>
            <w:r w:rsidRPr="009B567A">
              <w:rPr>
                <w:sz w:val="20"/>
                <w:szCs w:val="20"/>
                <w:lang w:val="en-US"/>
              </w:rPr>
              <w:t xml:space="preserve"> </w:t>
            </w:r>
            <w:proofErr w:type="spellStart"/>
            <w:r w:rsidRPr="009B567A">
              <w:rPr>
                <w:sz w:val="20"/>
                <w:szCs w:val="20"/>
                <w:lang w:val="en-US"/>
              </w:rPr>
              <w:t>ielā</w:t>
            </w:r>
            <w:proofErr w:type="spellEnd"/>
            <w:r w:rsidRPr="009B567A">
              <w:rPr>
                <w:sz w:val="20"/>
                <w:szCs w:val="20"/>
                <w:lang w:val="en-US"/>
              </w:rPr>
              <w:t xml:space="preserve"> 21A </w:t>
            </w:r>
            <w:proofErr w:type="spellStart"/>
            <w:r w:rsidRPr="009B567A">
              <w:rPr>
                <w:sz w:val="20"/>
                <w:szCs w:val="20"/>
                <w:lang w:val="en-US"/>
              </w:rPr>
              <w:t>iekšējo</w:t>
            </w:r>
            <w:proofErr w:type="spellEnd"/>
            <w:r w:rsidRPr="009B567A">
              <w:rPr>
                <w:sz w:val="20"/>
                <w:szCs w:val="20"/>
                <w:lang w:val="en-US"/>
              </w:rPr>
              <w:t xml:space="preserve"> </w:t>
            </w:r>
            <w:proofErr w:type="spellStart"/>
            <w:r w:rsidRPr="009B567A">
              <w:rPr>
                <w:sz w:val="20"/>
                <w:szCs w:val="20"/>
                <w:lang w:val="en-US"/>
              </w:rPr>
              <w:t>inženiertīklu</w:t>
            </w:r>
            <w:proofErr w:type="spellEnd"/>
            <w:r w:rsidRPr="009B567A">
              <w:rPr>
                <w:sz w:val="20"/>
                <w:szCs w:val="20"/>
                <w:lang w:val="en-US"/>
              </w:rPr>
              <w:t xml:space="preserve"> un </w:t>
            </w:r>
            <w:proofErr w:type="spellStart"/>
            <w:r w:rsidRPr="009B567A">
              <w:rPr>
                <w:sz w:val="20"/>
                <w:szCs w:val="20"/>
                <w:lang w:val="en-US"/>
              </w:rPr>
              <w:t>telpu</w:t>
            </w:r>
            <w:proofErr w:type="spellEnd"/>
            <w:r w:rsidRPr="009B567A">
              <w:rPr>
                <w:sz w:val="20"/>
                <w:szCs w:val="20"/>
                <w:lang w:val="en-US"/>
              </w:rPr>
              <w:t xml:space="preserve"> </w:t>
            </w:r>
            <w:proofErr w:type="spellStart"/>
            <w:r w:rsidRPr="009B567A">
              <w:rPr>
                <w:sz w:val="20"/>
                <w:szCs w:val="20"/>
                <w:lang w:val="en-US"/>
              </w:rPr>
              <w:t>apdares</w:t>
            </w:r>
            <w:proofErr w:type="spellEnd"/>
            <w:r w:rsidRPr="009B567A">
              <w:rPr>
                <w:sz w:val="20"/>
                <w:szCs w:val="20"/>
                <w:lang w:val="en-US"/>
              </w:rPr>
              <w:t xml:space="preserve"> </w:t>
            </w:r>
            <w:proofErr w:type="spellStart"/>
            <w:r w:rsidRPr="009B567A">
              <w:rPr>
                <w:sz w:val="20"/>
                <w:szCs w:val="20"/>
                <w:lang w:val="en-US"/>
              </w:rPr>
              <w:t>atjaunošana</w:t>
            </w:r>
            <w:proofErr w:type="spellEnd"/>
            <w:r w:rsidRPr="009B567A">
              <w:rPr>
                <w:sz w:val="20"/>
                <w:szCs w:val="20"/>
                <w:lang w:val="lv-LV"/>
              </w:rPr>
              <w:t xml:space="preserve">. </w:t>
            </w:r>
          </w:p>
        </w:tc>
        <w:tc>
          <w:tcPr>
            <w:tcW w:w="807" w:type="pct"/>
            <w:shd w:val="clear" w:color="auto" w:fill="auto"/>
            <w:vAlign w:val="center"/>
          </w:tcPr>
          <w:p w:rsidR="009B567A" w:rsidRPr="009B567A" w:rsidRDefault="009B567A" w:rsidP="009B567A">
            <w:pPr>
              <w:jc w:val="center"/>
              <w:rPr>
                <w:sz w:val="20"/>
                <w:szCs w:val="20"/>
                <w:lang w:val="en-US"/>
              </w:rPr>
            </w:pPr>
            <w:r w:rsidRPr="009B567A">
              <w:rPr>
                <w:sz w:val="20"/>
                <w:szCs w:val="20"/>
                <w:lang w:val="en-US"/>
              </w:rPr>
              <w:t>65 619,60</w:t>
            </w:r>
          </w:p>
        </w:tc>
        <w:tc>
          <w:tcPr>
            <w:tcW w:w="888" w:type="pct"/>
            <w:shd w:val="clear" w:color="auto" w:fill="auto"/>
            <w:vAlign w:val="center"/>
          </w:tcPr>
          <w:p w:rsidR="009B567A" w:rsidRPr="009B567A" w:rsidRDefault="009B567A" w:rsidP="009B567A">
            <w:pPr>
              <w:jc w:val="center"/>
              <w:rPr>
                <w:sz w:val="20"/>
                <w:szCs w:val="20"/>
                <w:lang w:val="en-US"/>
              </w:rPr>
            </w:pPr>
            <w:r w:rsidRPr="009B567A">
              <w:rPr>
                <w:sz w:val="20"/>
                <w:szCs w:val="20"/>
                <w:lang w:val="en-US"/>
              </w:rPr>
              <w:t>24 499,58</w:t>
            </w:r>
          </w:p>
        </w:tc>
        <w:tc>
          <w:tcPr>
            <w:tcW w:w="803" w:type="pct"/>
            <w:shd w:val="clear" w:color="auto" w:fill="auto"/>
            <w:vAlign w:val="center"/>
          </w:tcPr>
          <w:p w:rsidR="009B567A" w:rsidRPr="009B567A" w:rsidRDefault="009B567A" w:rsidP="009B567A">
            <w:pPr>
              <w:jc w:val="center"/>
              <w:rPr>
                <w:sz w:val="20"/>
                <w:szCs w:val="20"/>
                <w:lang w:val="en-US"/>
              </w:rPr>
            </w:pPr>
            <w:r w:rsidRPr="009B567A">
              <w:rPr>
                <w:rFonts w:eastAsia="Calibri"/>
                <w:sz w:val="20"/>
                <w:szCs w:val="20"/>
                <w:lang w:val="lv-LV"/>
              </w:rPr>
              <w:t>-</w:t>
            </w:r>
          </w:p>
        </w:tc>
      </w:tr>
      <w:tr w:rsidR="009B567A" w:rsidRPr="009B567A" w:rsidTr="00E917A8">
        <w:tc>
          <w:tcPr>
            <w:tcW w:w="2502" w:type="pct"/>
            <w:shd w:val="clear" w:color="auto" w:fill="auto"/>
            <w:vAlign w:val="center"/>
          </w:tcPr>
          <w:p w:rsidR="009B567A" w:rsidRPr="009B567A" w:rsidRDefault="009B567A" w:rsidP="009B567A">
            <w:pPr>
              <w:tabs>
                <w:tab w:val="left" w:pos="284"/>
              </w:tabs>
              <w:spacing w:before="120"/>
              <w:jc w:val="both"/>
              <w:rPr>
                <w:sz w:val="20"/>
                <w:szCs w:val="20"/>
                <w:lang w:val="lv-LV"/>
              </w:rPr>
            </w:pPr>
            <w:r w:rsidRPr="009B567A">
              <w:rPr>
                <w:b/>
                <w:bCs/>
                <w:sz w:val="20"/>
                <w:szCs w:val="20"/>
                <w:lang w:val="lv-LV" w:eastAsia="lv-LV"/>
              </w:rPr>
              <w:t xml:space="preserve">6.DAĻA: </w:t>
            </w:r>
            <w:r w:rsidRPr="009B567A">
              <w:rPr>
                <w:bCs/>
                <w:sz w:val="20"/>
                <w:szCs w:val="20"/>
                <w:lang w:val="lv-LV" w:eastAsia="lv-LV"/>
              </w:rPr>
              <w:t>Telpu plānojuma un inženiertīklu izvietojuma izmaiņu veikšana Daugavpils 10. vidusskolas ēkā, ierīkojot tualetes telpu</w:t>
            </w:r>
            <w:r w:rsidRPr="009B567A">
              <w:rPr>
                <w:sz w:val="20"/>
                <w:szCs w:val="20"/>
                <w:lang w:val="lv-LV"/>
              </w:rPr>
              <w:t xml:space="preserve">. </w:t>
            </w:r>
          </w:p>
        </w:tc>
        <w:tc>
          <w:tcPr>
            <w:tcW w:w="807" w:type="pct"/>
            <w:shd w:val="clear" w:color="auto" w:fill="auto"/>
            <w:vAlign w:val="center"/>
          </w:tcPr>
          <w:p w:rsidR="009B567A" w:rsidRPr="009B567A" w:rsidRDefault="009B567A" w:rsidP="009B567A">
            <w:pPr>
              <w:jc w:val="center"/>
              <w:rPr>
                <w:sz w:val="20"/>
                <w:szCs w:val="20"/>
                <w:lang w:val="en-US"/>
              </w:rPr>
            </w:pPr>
            <w:r w:rsidRPr="009B567A">
              <w:rPr>
                <w:sz w:val="20"/>
                <w:szCs w:val="20"/>
                <w:lang w:val="en-US"/>
              </w:rPr>
              <w:t>-</w:t>
            </w:r>
          </w:p>
        </w:tc>
        <w:tc>
          <w:tcPr>
            <w:tcW w:w="888" w:type="pct"/>
            <w:shd w:val="clear" w:color="auto" w:fill="auto"/>
            <w:vAlign w:val="center"/>
          </w:tcPr>
          <w:p w:rsidR="009B567A" w:rsidRPr="009B567A" w:rsidRDefault="009B567A" w:rsidP="009B567A">
            <w:pPr>
              <w:jc w:val="center"/>
              <w:rPr>
                <w:sz w:val="20"/>
                <w:szCs w:val="20"/>
                <w:lang w:val="en-US"/>
              </w:rPr>
            </w:pPr>
            <w:r w:rsidRPr="009B567A">
              <w:rPr>
                <w:sz w:val="20"/>
                <w:szCs w:val="20"/>
                <w:lang w:val="en-US"/>
              </w:rPr>
              <w:t>8 992,79</w:t>
            </w:r>
          </w:p>
        </w:tc>
        <w:tc>
          <w:tcPr>
            <w:tcW w:w="803" w:type="pct"/>
            <w:shd w:val="clear" w:color="auto" w:fill="auto"/>
            <w:vAlign w:val="center"/>
          </w:tcPr>
          <w:p w:rsidR="009B567A" w:rsidRPr="009B567A" w:rsidRDefault="009B567A" w:rsidP="009B567A">
            <w:pPr>
              <w:jc w:val="center"/>
              <w:rPr>
                <w:sz w:val="20"/>
                <w:szCs w:val="20"/>
                <w:lang w:val="en-US"/>
              </w:rPr>
            </w:pPr>
            <w:r w:rsidRPr="009B567A">
              <w:rPr>
                <w:rFonts w:eastAsia="Calibri"/>
                <w:sz w:val="20"/>
                <w:szCs w:val="20"/>
                <w:lang w:val="lv-LV"/>
              </w:rPr>
              <w:t>-</w:t>
            </w:r>
          </w:p>
        </w:tc>
      </w:tr>
      <w:tr w:rsidR="009B567A" w:rsidRPr="009B567A" w:rsidTr="00E917A8">
        <w:tc>
          <w:tcPr>
            <w:tcW w:w="2502" w:type="pct"/>
            <w:shd w:val="clear" w:color="auto" w:fill="auto"/>
            <w:vAlign w:val="center"/>
          </w:tcPr>
          <w:p w:rsidR="009B567A" w:rsidRPr="009B567A" w:rsidRDefault="009B567A" w:rsidP="009B567A">
            <w:pPr>
              <w:tabs>
                <w:tab w:val="left" w:pos="284"/>
              </w:tabs>
              <w:spacing w:before="120"/>
              <w:jc w:val="both"/>
              <w:rPr>
                <w:sz w:val="20"/>
                <w:szCs w:val="20"/>
                <w:lang w:val="lv-LV"/>
              </w:rPr>
            </w:pPr>
            <w:r w:rsidRPr="009B567A">
              <w:rPr>
                <w:b/>
                <w:sz w:val="20"/>
                <w:szCs w:val="20"/>
                <w:lang w:val="lv-LV"/>
              </w:rPr>
              <w:t xml:space="preserve">7.DAĻA: </w:t>
            </w:r>
            <w:r w:rsidRPr="009B567A">
              <w:rPr>
                <w:sz w:val="20"/>
                <w:szCs w:val="20"/>
                <w:lang w:val="lv-LV"/>
              </w:rPr>
              <w:t xml:space="preserve">Lietus ūdens novadīšanas sistēmas ierīkošana no Daugavpils pilsētas Centra vidusskolas sporta zāles ēkas jumta Daugavpils pilsētas kanalizācijas sistēmā. </w:t>
            </w:r>
          </w:p>
        </w:tc>
        <w:tc>
          <w:tcPr>
            <w:tcW w:w="807" w:type="pct"/>
            <w:shd w:val="clear" w:color="auto" w:fill="auto"/>
            <w:vAlign w:val="center"/>
          </w:tcPr>
          <w:p w:rsidR="009B567A" w:rsidRPr="009B567A" w:rsidRDefault="009B567A" w:rsidP="009B567A">
            <w:pPr>
              <w:jc w:val="center"/>
              <w:rPr>
                <w:sz w:val="20"/>
                <w:szCs w:val="20"/>
                <w:lang w:val="en-US"/>
              </w:rPr>
            </w:pPr>
            <w:r w:rsidRPr="009B567A">
              <w:rPr>
                <w:rFonts w:eastAsia="Calibri"/>
                <w:sz w:val="20"/>
                <w:szCs w:val="20"/>
                <w:lang w:val="lv-LV"/>
              </w:rPr>
              <w:t>-</w:t>
            </w:r>
          </w:p>
        </w:tc>
        <w:tc>
          <w:tcPr>
            <w:tcW w:w="888" w:type="pct"/>
            <w:shd w:val="clear" w:color="auto" w:fill="auto"/>
            <w:vAlign w:val="center"/>
          </w:tcPr>
          <w:p w:rsidR="009B567A" w:rsidRPr="009B567A" w:rsidRDefault="009B567A" w:rsidP="009B567A">
            <w:pPr>
              <w:jc w:val="center"/>
              <w:rPr>
                <w:sz w:val="20"/>
                <w:szCs w:val="20"/>
                <w:lang w:val="en-US"/>
              </w:rPr>
            </w:pPr>
            <w:r w:rsidRPr="009B567A">
              <w:rPr>
                <w:rFonts w:eastAsia="Calibri"/>
                <w:sz w:val="20"/>
                <w:szCs w:val="20"/>
                <w:lang w:val="lv-LV"/>
              </w:rPr>
              <w:t>-</w:t>
            </w:r>
          </w:p>
        </w:tc>
        <w:tc>
          <w:tcPr>
            <w:tcW w:w="803" w:type="pct"/>
            <w:shd w:val="clear" w:color="auto" w:fill="auto"/>
            <w:vAlign w:val="center"/>
          </w:tcPr>
          <w:p w:rsidR="009B567A" w:rsidRPr="009B567A" w:rsidRDefault="009B567A" w:rsidP="009B567A">
            <w:pPr>
              <w:jc w:val="center"/>
              <w:rPr>
                <w:sz w:val="20"/>
                <w:szCs w:val="20"/>
                <w:lang w:val="en-US"/>
              </w:rPr>
            </w:pPr>
            <w:r w:rsidRPr="009B567A">
              <w:rPr>
                <w:rFonts w:eastAsia="Calibri"/>
                <w:sz w:val="20"/>
                <w:szCs w:val="20"/>
                <w:lang w:val="lv-LV"/>
              </w:rPr>
              <w:t>-</w:t>
            </w:r>
          </w:p>
        </w:tc>
      </w:tr>
      <w:tr w:rsidR="009B567A" w:rsidRPr="009B567A" w:rsidTr="00E917A8">
        <w:tc>
          <w:tcPr>
            <w:tcW w:w="2502" w:type="pct"/>
            <w:shd w:val="clear" w:color="auto" w:fill="auto"/>
            <w:vAlign w:val="center"/>
          </w:tcPr>
          <w:p w:rsidR="009B567A" w:rsidRPr="009B567A" w:rsidRDefault="009B567A" w:rsidP="009B567A">
            <w:pPr>
              <w:spacing w:before="120"/>
              <w:jc w:val="both"/>
              <w:rPr>
                <w:sz w:val="20"/>
                <w:szCs w:val="20"/>
                <w:lang w:val="lv-LV"/>
              </w:rPr>
            </w:pPr>
            <w:r w:rsidRPr="009B567A">
              <w:rPr>
                <w:b/>
                <w:sz w:val="20"/>
                <w:szCs w:val="20"/>
                <w:lang w:val="lv-LV"/>
              </w:rPr>
              <w:t xml:space="preserve">8.DAĻA: </w:t>
            </w:r>
            <w:r w:rsidRPr="009B567A">
              <w:rPr>
                <w:sz w:val="20"/>
                <w:szCs w:val="20"/>
                <w:lang w:val="lv-LV"/>
              </w:rPr>
              <w:t xml:space="preserve">Siltummezglu pārbūve „Daugavpils novadpētniecības un mākslas muzeja vēsturisko ēku Rīgas ielā 8, Daugavpilī””. </w:t>
            </w:r>
          </w:p>
        </w:tc>
        <w:tc>
          <w:tcPr>
            <w:tcW w:w="807" w:type="pct"/>
            <w:shd w:val="clear" w:color="auto" w:fill="auto"/>
            <w:vAlign w:val="center"/>
          </w:tcPr>
          <w:p w:rsidR="009B567A" w:rsidRPr="009B567A" w:rsidRDefault="009B567A" w:rsidP="009B567A">
            <w:pPr>
              <w:jc w:val="center"/>
              <w:rPr>
                <w:sz w:val="20"/>
                <w:szCs w:val="20"/>
                <w:lang w:val="en-US"/>
              </w:rPr>
            </w:pPr>
            <w:r w:rsidRPr="009B567A">
              <w:rPr>
                <w:sz w:val="20"/>
                <w:szCs w:val="20"/>
                <w:lang w:val="en-US"/>
              </w:rPr>
              <w:t>-</w:t>
            </w:r>
          </w:p>
        </w:tc>
        <w:tc>
          <w:tcPr>
            <w:tcW w:w="888" w:type="pct"/>
            <w:shd w:val="clear" w:color="auto" w:fill="auto"/>
            <w:vAlign w:val="center"/>
          </w:tcPr>
          <w:p w:rsidR="009B567A" w:rsidRPr="009B567A" w:rsidRDefault="009B567A" w:rsidP="009B567A">
            <w:pPr>
              <w:jc w:val="center"/>
              <w:rPr>
                <w:sz w:val="20"/>
                <w:szCs w:val="20"/>
                <w:lang w:val="en-US"/>
              </w:rPr>
            </w:pPr>
            <w:r w:rsidRPr="009B567A">
              <w:rPr>
                <w:sz w:val="20"/>
                <w:szCs w:val="20"/>
                <w:lang w:val="en-US"/>
              </w:rPr>
              <w:t>-</w:t>
            </w:r>
          </w:p>
        </w:tc>
        <w:tc>
          <w:tcPr>
            <w:tcW w:w="803" w:type="pct"/>
            <w:shd w:val="clear" w:color="auto" w:fill="auto"/>
            <w:vAlign w:val="center"/>
          </w:tcPr>
          <w:p w:rsidR="009B567A" w:rsidRPr="009B567A" w:rsidRDefault="009B567A" w:rsidP="009B567A">
            <w:pPr>
              <w:jc w:val="center"/>
              <w:rPr>
                <w:sz w:val="20"/>
                <w:szCs w:val="20"/>
                <w:lang w:val="en-US"/>
              </w:rPr>
            </w:pPr>
            <w:r w:rsidRPr="009B567A">
              <w:rPr>
                <w:sz w:val="20"/>
                <w:szCs w:val="20"/>
                <w:lang w:val="en-US"/>
              </w:rPr>
              <w:t>11 993,00</w:t>
            </w:r>
          </w:p>
        </w:tc>
      </w:tr>
    </w:tbl>
    <w:p w:rsidR="00036F05" w:rsidRPr="00A63134" w:rsidRDefault="002C5C78" w:rsidP="00036F05">
      <w:pPr>
        <w:numPr>
          <w:ilvl w:val="0"/>
          <w:numId w:val="2"/>
        </w:numPr>
        <w:tabs>
          <w:tab w:val="left" w:pos="0"/>
        </w:tabs>
        <w:suppressAutoHyphens/>
        <w:spacing w:before="120" w:after="120"/>
        <w:ind w:left="357" w:hanging="357"/>
        <w:jc w:val="both"/>
        <w:rPr>
          <w:sz w:val="23"/>
          <w:szCs w:val="23"/>
          <w:lang w:eastAsia="ar-SA"/>
        </w:rPr>
      </w:pPr>
      <w:proofErr w:type="spellStart"/>
      <w:r w:rsidRPr="00A63134">
        <w:rPr>
          <w:sz w:val="23"/>
          <w:szCs w:val="23"/>
          <w:lang w:eastAsia="ar-SA"/>
        </w:rPr>
        <w:t>Piedāvājumi</w:t>
      </w:r>
      <w:proofErr w:type="spellEnd"/>
      <w:r w:rsidRPr="00A63134">
        <w:rPr>
          <w:sz w:val="23"/>
          <w:szCs w:val="23"/>
          <w:lang w:eastAsia="ar-SA"/>
        </w:rPr>
        <w:t xml:space="preserve"> </w:t>
      </w:r>
      <w:proofErr w:type="spellStart"/>
      <w:r w:rsidRPr="00A63134">
        <w:rPr>
          <w:sz w:val="23"/>
          <w:szCs w:val="23"/>
          <w:lang w:eastAsia="ar-SA"/>
        </w:rPr>
        <w:t>tika</w:t>
      </w:r>
      <w:proofErr w:type="spellEnd"/>
      <w:r w:rsidRPr="00A63134">
        <w:rPr>
          <w:sz w:val="23"/>
          <w:szCs w:val="23"/>
          <w:lang w:eastAsia="ar-SA"/>
        </w:rPr>
        <w:t xml:space="preserve"> </w:t>
      </w:r>
      <w:proofErr w:type="spellStart"/>
      <w:r w:rsidRPr="00A63134">
        <w:rPr>
          <w:sz w:val="23"/>
          <w:szCs w:val="23"/>
          <w:lang w:eastAsia="ar-SA"/>
        </w:rPr>
        <w:t>atvērti</w:t>
      </w:r>
      <w:proofErr w:type="spellEnd"/>
      <w:r w:rsidRPr="00A63134">
        <w:rPr>
          <w:sz w:val="23"/>
          <w:szCs w:val="23"/>
          <w:lang w:eastAsia="ar-SA"/>
        </w:rPr>
        <w:t xml:space="preserve"> 2017.gada </w:t>
      </w:r>
      <w:r w:rsidR="009B567A" w:rsidRPr="00A63134">
        <w:rPr>
          <w:sz w:val="23"/>
          <w:szCs w:val="23"/>
          <w:lang w:eastAsia="ar-SA"/>
        </w:rPr>
        <w:t>2.maijā</w:t>
      </w:r>
      <w:r w:rsidR="00CC3481" w:rsidRPr="00A63134">
        <w:rPr>
          <w:sz w:val="23"/>
          <w:szCs w:val="23"/>
          <w:lang w:eastAsia="ar-SA"/>
        </w:rPr>
        <w:t xml:space="preserve">, plkst.11.00. </w:t>
      </w:r>
      <w:r w:rsidR="00CC3481" w:rsidRPr="00A63134">
        <w:rPr>
          <w:sz w:val="23"/>
          <w:szCs w:val="23"/>
        </w:rPr>
        <w:t>Daugavpils pilsētas domes 306.kabinetā (prot.Nr.2).</w:t>
      </w:r>
    </w:p>
    <w:p w:rsidR="00765F1B" w:rsidRPr="00A63134" w:rsidRDefault="00765F1B" w:rsidP="00765F1B">
      <w:pPr>
        <w:numPr>
          <w:ilvl w:val="0"/>
          <w:numId w:val="2"/>
        </w:numPr>
        <w:tabs>
          <w:tab w:val="left" w:pos="0"/>
        </w:tabs>
        <w:suppressAutoHyphens/>
        <w:spacing w:after="80"/>
        <w:jc w:val="both"/>
        <w:rPr>
          <w:sz w:val="23"/>
          <w:szCs w:val="23"/>
          <w:lang w:eastAsia="ar-SA"/>
        </w:rPr>
      </w:pPr>
      <w:r w:rsidRPr="00F46588">
        <w:rPr>
          <w:sz w:val="23"/>
          <w:szCs w:val="23"/>
          <w:lang w:val="en-US"/>
        </w:rPr>
        <w:t xml:space="preserve">2017.gada 16.maija </w:t>
      </w:r>
      <w:proofErr w:type="spellStart"/>
      <w:r w:rsidRPr="00F46588">
        <w:rPr>
          <w:sz w:val="23"/>
          <w:szCs w:val="23"/>
          <w:lang w:val="en-US"/>
        </w:rPr>
        <w:t>sēdē</w:t>
      </w:r>
      <w:proofErr w:type="spellEnd"/>
      <w:r w:rsidRPr="00F46588">
        <w:rPr>
          <w:sz w:val="23"/>
          <w:szCs w:val="23"/>
          <w:lang w:val="en-US"/>
        </w:rPr>
        <w:t xml:space="preserve"> (prot.Nr.3) </w:t>
      </w:r>
      <w:proofErr w:type="spellStart"/>
      <w:r w:rsidRPr="00F46588">
        <w:rPr>
          <w:sz w:val="23"/>
          <w:szCs w:val="23"/>
          <w:lang w:val="en-US"/>
        </w:rPr>
        <w:t>komisija</w:t>
      </w:r>
      <w:proofErr w:type="spellEnd"/>
      <w:r w:rsidRPr="00F46588">
        <w:rPr>
          <w:sz w:val="23"/>
          <w:szCs w:val="23"/>
          <w:lang w:val="en-US"/>
        </w:rPr>
        <w:t xml:space="preserve"> </w:t>
      </w:r>
      <w:proofErr w:type="spellStart"/>
      <w:r w:rsidRPr="00F46588">
        <w:rPr>
          <w:sz w:val="23"/>
          <w:szCs w:val="23"/>
          <w:lang w:val="en-US"/>
        </w:rPr>
        <w:t>veica</w:t>
      </w:r>
      <w:proofErr w:type="spellEnd"/>
      <w:r w:rsidRPr="00F46588">
        <w:rPr>
          <w:sz w:val="23"/>
          <w:szCs w:val="23"/>
          <w:lang w:val="en-US"/>
        </w:rPr>
        <w:t xml:space="preserve"> </w:t>
      </w:r>
      <w:proofErr w:type="spellStart"/>
      <w:r w:rsidRPr="00F46588">
        <w:rPr>
          <w:sz w:val="23"/>
          <w:szCs w:val="23"/>
          <w:lang w:val="en-US"/>
        </w:rPr>
        <w:t>pretendentu</w:t>
      </w:r>
      <w:proofErr w:type="spellEnd"/>
      <w:r w:rsidRPr="00F46588">
        <w:rPr>
          <w:sz w:val="23"/>
          <w:szCs w:val="23"/>
          <w:lang w:val="en-US"/>
        </w:rPr>
        <w:t xml:space="preserve"> </w:t>
      </w:r>
      <w:proofErr w:type="spellStart"/>
      <w:r w:rsidRPr="00F46588">
        <w:rPr>
          <w:sz w:val="23"/>
          <w:szCs w:val="23"/>
          <w:lang w:val="en-US"/>
        </w:rPr>
        <w:t>tehnisko</w:t>
      </w:r>
      <w:proofErr w:type="spellEnd"/>
      <w:r w:rsidRPr="00F46588">
        <w:rPr>
          <w:sz w:val="23"/>
          <w:szCs w:val="23"/>
          <w:lang w:val="en-US"/>
        </w:rPr>
        <w:t xml:space="preserve"> un </w:t>
      </w:r>
      <w:proofErr w:type="spellStart"/>
      <w:r w:rsidRPr="00F46588">
        <w:rPr>
          <w:sz w:val="23"/>
          <w:szCs w:val="23"/>
          <w:lang w:val="en-US"/>
        </w:rPr>
        <w:t>finanšu</w:t>
      </w:r>
      <w:proofErr w:type="spellEnd"/>
      <w:r w:rsidRPr="00F46588">
        <w:rPr>
          <w:sz w:val="23"/>
          <w:szCs w:val="23"/>
          <w:lang w:val="en-US"/>
        </w:rPr>
        <w:t xml:space="preserve"> </w:t>
      </w:r>
      <w:proofErr w:type="spellStart"/>
      <w:r w:rsidRPr="00F46588">
        <w:rPr>
          <w:sz w:val="23"/>
          <w:szCs w:val="23"/>
          <w:lang w:val="en-US"/>
        </w:rPr>
        <w:t>piedāvājumu</w:t>
      </w:r>
      <w:proofErr w:type="spellEnd"/>
      <w:r w:rsidRPr="00F46588">
        <w:rPr>
          <w:sz w:val="23"/>
          <w:szCs w:val="23"/>
          <w:lang w:val="en-US"/>
        </w:rPr>
        <w:t xml:space="preserve"> </w:t>
      </w:r>
      <w:proofErr w:type="spellStart"/>
      <w:r w:rsidRPr="00F46588">
        <w:rPr>
          <w:sz w:val="23"/>
          <w:szCs w:val="23"/>
          <w:lang w:val="en-US"/>
        </w:rPr>
        <w:t>atbilstības</w:t>
      </w:r>
      <w:proofErr w:type="spellEnd"/>
      <w:r w:rsidRPr="00F46588">
        <w:rPr>
          <w:sz w:val="23"/>
          <w:szCs w:val="23"/>
          <w:lang w:val="en-US"/>
        </w:rPr>
        <w:t xml:space="preserve"> </w:t>
      </w:r>
      <w:proofErr w:type="spellStart"/>
      <w:r w:rsidRPr="00F46588">
        <w:rPr>
          <w:sz w:val="23"/>
          <w:szCs w:val="23"/>
          <w:lang w:val="en-US"/>
        </w:rPr>
        <w:t>pārbaudi</w:t>
      </w:r>
      <w:proofErr w:type="spellEnd"/>
      <w:r w:rsidRPr="00F46588">
        <w:rPr>
          <w:sz w:val="23"/>
          <w:szCs w:val="23"/>
          <w:lang w:val="en-US"/>
        </w:rPr>
        <w:t xml:space="preserve"> </w:t>
      </w:r>
      <w:proofErr w:type="spellStart"/>
      <w:r w:rsidRPr="00F46588">
        <w:rPr>
          <w:sz w:val="23"/>
          <w:szCs w:val="23"/>
          <w:lang w:val="en-US"/>
        </w:rPr>
        <w:t>daļās</w:t>
      </w:r>
      <w:proofErr w:type="spellEnd"/>
      <w:r w:rsidRPr="00F46588">
        <w:rPr>
          <w:sz w:val="23"/>
          <w:szCs w:val="23"/>
          <w:lang w:val="en-US"/>
        </w:rPr>
        <w:t xml:space="preserve">. </w:t>
      </w:r>
      <w:proofErr w:type="spellStart"/>
      <w:r w:rsidRPr="00F46588">
        <w:rPr>
          <w:sz w:val="23"/>
          <w:szCs w:val="23"/>
          <w:lang w:val="en-US"/>
        </w:rPr>
        <w:t>Komisija</w:t>
      </w:r>
      <w:proofErr w:type="spellEnd"/>
      <w:r w:rsidRPr="00F46588">
        <w:rPr>
          <w:sz w:val="23"/>
          <w:szCs w:val="23"/>
          <w:lang w:val="en-US"/>
        </w:rPr>
        <w:t xml:space="preserve"> </w:t>
      </w:r>
      <w:proofErr w:type="spellStart"/>
      <w:r w:rsidRPr="00F46588">
        <w:rPr>
          <w:sz w:val="23"/>
          <w:szCs w:val="23"/>
          <w:lang w:val="en-US"/>
        </w:rPr>
        <w:t>atzina</w:t>
      </w:r>
      <w:proofErr w:type="spellEnd"/>
      <w:r w:rsidRPr="00F46588">
        <w:rPr>
          <w:sz w:val="23"/>
          <w:szCs w:val="23"/>
          <w:lang w:val="en-US"/>
        </w:rPr>
        <w:t xml:space="preserve"> </w:t>
      </w:r>
      <w:proofErr w:type="spellStart"/>
      <w:r w:rsidRPr="00F46588">
        <w:rPr>
          <w:sz w:val="23"/>
          <w:szCs w:val="23"/>
          <w:lang w:val="en-US"/>
        </w:rPr>
        <w:t>pretendentu</w:t>
      </w:r>
      <w:proofErr w:type="spellEnd"/>
      <w:r w:rsidRPr="00F46588">
        <w:rPr>
          <w:sz w:val="23"/>
          <w:szCs w:val="23"/>
          <w:lang w:val="en-US"/>
        </w:rPr>
        <w:t xml:space="preserve"> SIA “BUILDER INDUSTRY”, SIA “AGRON” un SIA “NORTEKS AE” </w:t>
      </w:r>
      <w:proofErr w:type="spellStart"/>
      <w:r w:rsidRPr="00F46588">
        <w:rPr>
          <w:sz w:val="23"/>
          <w:szCs w:val="23"/>
          <w:lang w:val="en-US"/>
        </w:rPr>
        <w:t>tehniskos</w:t>
      </w:r>
      <w:proofErr w:type="spellEnd"/>
      <w:r w:rsidR="004D0445">
        <w:rPr>
          <w:sz w:val="23"/>
          <w:szCs w:val="23"/>
          <w:lang w:val="en-US"/>
        </w:rPr>
        <w:t xml:space="preserve"> un </w:t>
      </w:r>
      <w:proofErr w:type="spellStart"/>
      <w:r w:rsidR="004D0445">
        <w:rPr>
          <w:sz w:val="23"/>
          <w:szCs w:val="23"/>
          <w:lang w:val="en-US"/>
        </w:rPr>
        <w:t>finanšu</w:t>
      </w:r>
      <w:proofErr w:type="spellEnd"/>
      <w:r w:rsidRPr="00F46588">
        <w:rPr>
          <w:sz w:val="23"/>
          <w:szCs w:val="23"/>
          <w:lang w:val="en-US"/>
        </w:rPr>
        <w:t xml:space="preserve"> </w:t>
      </w:r>
      <w:proofErr w:type="spellStart"/>
      <w:r w:rsidRPr="00F46588">
        <w:rPr>
          <w:sz w:val="23"/>
          <w:szCs w:val="23"/>
          <w:lang w:val="en-US"/>
        </w:rPr>
        <w:t>piedāvājumus</w:t>
      </w:r>
      <w:proofErr w:type="spellEnd"/>
      <w:r w:rsidRPr="00F46588">
        <w:rPr>
          <w:sz w:val="23"/>
          <w:szCs w:val="23"/>
          <w:lang w:val="en-US"/>
        </w:rPr>
        <w:t xml:space="preserve"> par </w:t>
      </w:r>
      <w:proofErr w:type="spellStart"/>
      <w:r w:rsidRPr="00F46588">
        <w:rPr>
          <w:sz w:val="23"/>
          <w:szCs w:val="23"/>
          <w:lang w:val="en-US"/>
        </w:rPr>
        <w:t>atbilstošiem</w:t>
      </w:r>
      <w:proofErr w:type="spellEnd"/>
      <w:r w:rsidRPr="00F46588">
        <w:rPr>
          <w:sz w:val="23"/>
          <w:szCs w:val="23"/>
          <w:lang w:val="en-US"/>
        </w:rPr>
        <w:t xml:space="preserve"> </w:t>
      </w:r>
      <w:proofErr w:type="spellStart"/>
      <w:r w:rsidRPr="00F46588">
        <w:rPr>
          <w:sz w:val="23"/>
          <w:szCs w:val="23"/>
          <w:lang w:val="en-US"/>
        </w:rPr>
        <w:t>konkursa</w:t>
      </w:r>
      <w:proofErr w:type="spellEnd"/>
      <w:r w:rsidRPr="00F46588">
        <w:rPr>
          <w:sz w:val="23"/>
          <w:szCs w:val="23"/>
          <w:lang w:val="en-US"/>
        </w:rPr>
        <w:t xml:space="preserve"> </w:t>
      </w:r>
      <w:proofErr w:type="spellStart"/>
      <w:r w:rsidRPr="00F46588">
        <w:rPr>
          <w:sz w:val="23"/>
          <w:szCs w:val="23"/>
          <w:lang w:val="en-US"/>
        </w:rPr>
        <w:t>Nolikuma</w:t>
      </w:r>
      <w:proofErr w:type="spellEnd"/>
      <w:r w:rsidRPr="00F46588">
        <w:rPr>
          <w:sz w:val="23"/>
          <w:szCs w:val="23"/>
          <w:lang w:val="en-US"/>
        </w:rPr>
        <w:t xml:space="preserve"> un </w:t>
      </w:r>
      <w:proofErr w:type="spellStart"/>
      <w:r w:rsidRPr="00F46588">
        <w:rPr>
          <w:sz w:val="23"/>
          <w:szCs w:val="23"/>
          <w:lang w:val="en-US"/>
        </w:rPr>
        <w:t>tehniskās</w:t>
      </w:r>
      <w:proofErr w:type="spellEnd"/>
      <w:r w:rsidRPr="00F46588">
        <w:rPr>
          <w:sz w:val="23"/>
          <w:szCs w:val="23"/>
          <w:lang w:val="en-US"/>
        </w:rPr>
        <w:t xml:space="preserve"> </w:t>
      </w:r>
      <w:proofErr w:type="spellStart"/>
      <w:r w:rsidRPr="00F46588">
        <w:rPr>
          <w:sz w:val="23"/>
          <w:szCs w:val="23"/>
          <w:lang w:val="en-US"/>
        </w:rPr>
        <w:t>specifikācijas</w:t>
      </w:r>
      <w:proofErr w:type="spellEnd"/>
      <w:r w:rsidRPr="00F46588">
        <w:rPr>
          <w:sz w:val="23"/>
          <w:szCs w:val="23"/>
          <w:lang w:val="en-US"/>
        </w:rPr>
        <w:t xml:space="preserve"> prasībām </w:t>
      </w:r>
      <w:proofErr w:type="spellStart"/>
      <w:r w:rsidRPr="00F46588">
        <w:rPr>
          <w:sz w:val="23"/>
          <w:szCs w:val="23"/>
          <w:lang w:val="en-US"/>
        </w:rPr>
        <w:t>attiecīgajās</w:t>
      </w:r>
      <w:proofErr w:type="spellEnd"/>
      <w:r w:rsidRPr="00F46588">
        <w:rPr>
          <w:sz w:val="23"/>
          <w:szCs w:val="23"/>
          <w:lang w:val="en-US"/>
        </w:rPr>
        <w:t xml:space="preserve"> </w:t>
      </w:r>
      <w:proofErr w:type="spellStart"/>
      <w:r w:rsidRPr="00F46588">
        <w:rPr>
          <w:sz w:val="23"/>
          <w:szCs w:val="23"/>
          <w:lang w:val="en-US"/>
        </w:rPr>
        <w:t>daļās</w:t>
      </w:r>
      <w:proofErr w:type="spellEnd"/>
      <w:r w:rsidRPr="00F46588">
        <w:rPr>
          <w:sz w:val="23"/>
          <w:szCs w:val="23"/>
          <w:lang w:val="en-US"/>
        </w:rPr>
        <w:t>.</w:t>
      </w:r>
    </w:p>
    <w:p w:rsidR="00765F1B" w:rsidRPr="00A63134" w:rsidRDefault="00765F1B" w:rsidP="00765F1B">
      <w:pPr>
        <w:numPr>
          <w:ilvl w:val="0"/>
          <w:numId w:val="2"/>
        </w:numPr>
        <w:tabs>
          <w:tab w:val="left" w:pos="0"/>
        </w:tabs>
        <w:suppressAutoHyphens/>
        <w:spacing w:after="80"/>
        <w:jc w:val="both"/>
        <w:rPr>
          <w:sz w:val="23"/>
          <w:szCs w:val="23"/>
          <w:lang w:eastAsia="ar-SA"/>
        </w:rPr>
      </w:pPr>
      <w:r w:rsidRPr="00F46588">
        <w:rPr>
          <w:sz w:val="23"/>
          <w:szCs w:val="23"/>
          <w:lang w:val="lv-LV" w:eastAsia="lv-LV"/>
        </w:rPr>
        <w:t xml:space="preserve">2017.gada </w:t>
      </w:r>
      <w:r w:rsidR="005F5F8B">
        <w:rPr>
          <w:sz w:val="23"/>
          <w:szCs w:val="23"/>
          <w:lang w:val="lv-LV" w:eastAsia="lv-LV"/>
        </w:rPr>
        <w:t>16.maija sēdē (prot.Nr.3</w:t>
      </w:r>
      <w:r w:rsidRPr="00F46588">
        <w:rPr>
          <w:sz w:val="23"/>
          <w:szCs w:val="23"/>
          <w:lang w:val="lv-LV" w:eastAsia="lv-LV"/>
        </w:rPr>
        <w:t>) iepirkuma komisija veica aritmētisko kļūdu labojumus pretendentu finanšu piedāvājumos un konstatēja šādas aritmētiskās kļūdas: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2551"/>
        <w:gridCol w:w="1208"/>
        <w:gridCol w:w="1627"/>
        <w:gridCol w:w="1560"/>
        <w:gridCol w:w="1189"/>
      </w:tblGrid>
      <w:tr w:rsidR="00765F1B" w:rsidRPr="00F46588" w:rsidTr="00E917A8">
        <w:trPr>
          <w:trHeight w:val="1855"/>
        </w:trPr>
        <w:tc>
          <w:tcPr>
            <w:tcW w:w="599" w:type="dxa"/>
            <w:shd w:val="clear" w:color="auto" w:fill="auto"/>
            <w:vAlign w:val="center"/>
          </w:tcPr>
          <w:p w:rsidR="00765F1B" w:rsidRPr="00F46588" w:rsidRDefault="00765F1B" w:rsidP="00E917A8">
            <w:pPr>
              <w:tabs>
                <w:tab w:val="left" w:pos="0"/>
                <w:tab w:val="left" w:pos="426"/>
                <w:tab w:val="left" w:pos="567"/>
              </w:tabs>
              <w:spacing w:after="80"/>
              <w:jc w:val="center"/>
              <w:rPr>
                <w:b/>
                <w:bCs/>
                <w:sz w:val="20"/>
                <w:szCs w:val="20"/>
                <w:lang w:val="lv-LV"/>
              </w:rPr>
            </w:pPr>
            <w:proofErr w:type="spellStart"/>
            <w:r w:rsidRPr="00F46588">
              <w:rPr>
                <w:b/>
                <w:sz w:val="20"/>
                <w:szCs w:val="20"/>
                <w:lang w:val="lv-LV"/>
              </w:rPr>
              <w:t>Nr.p.k</w:t>
            </w:r>
            <w:proofErr w:type="spellEnd"/>
            <w:r w:rsidRPr="00F46588">
              <w:rPr>
                <w:b/>
                <w:sz w:val="20"/>
                <w:szCs w:val="20"/>
                <w:lang w:val="lv-LV"/>
              </w:rPr>
              <w:t>.</w:t>
            </w:r>
          </w:p>
        </w:tc>
        <w:tc>
          <w:tcPr>
            <w:tcW w:w="2551" w:type="dxa"/>
            <w:shd w:val="clear" w:color="auto" w:fill="auto"/>
            <w:vAlign w:val="center"/>
          </w:tcPr>
          <w:p w:rsidR="00765F1B" w:rsidRPr="00F46588" w:rsidRDefault="00765F1B" w:rsidP="00E917A8">
            <w:pPr>
              <w:jc w:val="center"/>
              <w:rPr>
                <w:b/>
                <w:bCs/>
                <w:sz w:val="20"/>
                <w:szCs w:val="20"/>
                <w:lang w:val="en-US"/>
              </w:rPr>
            </w:pPr>
            <w:proofErr w:type="spellStart"/>
            <w:r w:rsidRPr="00F46588">
              <w:rPr>
                <w:b/>
                <w:bCs/>
                <w:sz w:val="20"/>
                <w:szCs w:val="20"/>
                <w:lang w:val="en-US"/>
              </w:rPr>
              <w:t>Pretendents</w:t>
            </w:r>
            <w:proofErr w:type="spellEnd"/>
          </w:p>
        </w:tc>
        <w:tc>
          <w:tcPr>
            <w:tcW w:w="1208" w:type="dxa"/>
            <w:shd w:val="clear" w:color="auto" w:fill="auto"/>
            <w:vAlign w:val="center"/>
          </w:tcPr>
          <w:p w:rsidR="00765F1B" w:rsidRPr="00F46588" w:rsidRDefault="00765F1B" w:rsidP="00E917A8">
            <w:pPr>
              <w:jc w:val="center"/>
              <w:rPr>
                <w:b/>
                <w:bCs/>
                <w:sz w:val="20"/>
                <w:szCs w:val="20"/>
                <w:lang w:val="en-US"/>
              </w:rPr>
            </w:pPr>
            <w:proofErr w:type="spellStart"/>
            <w:r w:rsidRPr="00F46588">
              <w:rPr>
                <w:b/>
                <w:bCs/>
                <w:sz w:val="20"/>
                <w:szCs w:val="20"/>
                <w:lang w:val="en-US"/>
              </w:rPr>
              <w:t>Daļas</w:t>
            </w:r>
            <w:proofErr w:type="spellEnd"/>
            <w:r w:rsidRPr="00F46588">
              <w:rPr>
                <w:b/>
                <w:bCs/>
                <w:sz w:val="20"/>
                <w:szCs w:val="20"/>
                <w:lang w:val="en-US"/>
              </w:rPr>
              <w:t xml:space="preserve"> </w:t>
            </w:r>
            <w:proofErr w:type="spellStart"/>
            <w:r w:rsidRPr="00F46588">
              <w:rPr>
                <w:b/>
                <w:bCs/>
                <w:sz w:val="20"/>
                <w:szCs w:val="20"/>
                <w:lang w:val="en-US"/>
              </w:rPr>
              <w:t>Nr</w:t>
            </w:r>
            <w:proofErr w:type="spellEnd"/>
            <w:r w:rsidRPr="00F46588">
              <w:rPr>
                <w:b/>
                <w:bCs/>
                <w:sz w:val="20"/>
                <w:szCs w:val="20"/>
                <w:lang w:val="en-US"/>
              </w:rPr>
              <w:t>.</w:t>
            </w:r>
          </w:p>
        </w:tc>
        <w:tc>
          <w:tcPr>
            <w:tcW w:w="1627" w:type="dxa"/>
            <w:shd w:val="clear" w:color="auto" w:fill="auto"/>
            <w:vAlign w:val="center"/>
          </w:tcPr>
          <w:p w:rsidR="00765F1B" w:rsidRPr="00F46588" w:rsidRDefault="00765F1B" w:rsidP="00E917A8">
            <w:pPr>
              <w:jc w:val="center"/>
              <w:rPr>
                <w:b/>
                <w:bCs/>
                <w:sz w:val="20"/>
                <w:szCs w:val="20"/>
                <w:lang w:val="en-US"/>
              </w:rPr>
            </w:pPr>
            <w:r w:rsidRPr="00F46588">
              <w:rPr>
                <w:b/>
                <w:bCs/>
                <w:sz w:val="20"/>
                <w:szCs w:val="20"/>
                <w:lang w:val="en-US"/>
              </w:rPr>
              <w:t xml:space="preserve">Pretendenta </w:t>
            </w:r>
            <w:proofErr w:type="spellStart"/>
            <w:r w:rsidRPr="00F46588">
              <w:rPr>
                <w:b/>
                <w:bCs/>
                <w:sz w:val="20"/>
                <w:szCs w:val="20"/>
                <w:lang w:val="en-US"/>
              </w:rPr>
              <w:t>finanšu</w:t>
            </w:r>
            <w:proofErr w:type="spellEnd"/>
            <w:r w:rsidRPr="00F46588">
              <w:rPr>
                <w:b/>
                <w:bCs/>
                <w:sz w:val="20"/>
                <w:szCs w:val="20"/>
                <w:lang w:val="en-US"/>
              </w:rPr>
              <w:t xml:space="preserve"> </w:t>
            </w:r>
            <w:proofErr w:type="spellStart"/>
            <w:r w:rsidRPr="00F46588">
              <w:rPr>
                <w:b/>
                <w:bCs/>
                <w:sz w:val="20"/>
                <w:szCs w:val="20"/>
                <w:lang w:val="en-US"/>
              </w:rPr>
              <w:t>piedāvājumā</w:t>
            </w:r>
            <w:proofErr w:type="spellEnd"/>
            <w:r w:rsidRPr="00F46588">
              <w:rPr>
                <w:b/>
                <w:bCs/>
                <w:sz w:val="20"/>
                <w:szCs w:val="20"/>
                <w:lang w:val="en-US"/>
              </w:rPr>
              <w:t xml:space="preserve"> (EUR bez PVN)</w:t>
            </w:r>
          </w:p>
        </w:tc>
        <w:tc>
          <w:tcPr>
            <w:tcW w:w="1560" w:type="dxa"/>
            <w:shd w:val="clear" w:color="auto" w:fill="auto"/>
            <w:vAlign w:val="center"/>
          </w:tcPr>
          <w:p w:rsidR="00765F1B" w:rsidRPr="00F46588" w:rsidRDefault="00765F1B" w:rsidP="00E917A8">
            <w:pPr>
              <w:jc w:val="center"/>
              <w:rPr>
                <w:b/>
                <w:bCs/>
                <w:sz w:val="20"/>
                <w:szCs w:val="20"/>
                <w:lang w:val="en-US"/>
              </w:rPr>
            </w:pPr>
            <w:proofErr w:type="spellStart"/>
            <w:r w:rsidRPr="00F46588">
              <w:rPr>
                <w:b/>
                <w:bCs/>
                <w:sz w:val="20"/>
                <w:szCs w:val="20"/>
                <w:lang w:val="en-US"/>
              </w:rPr>
              <w:t>Līgumcena</w:t>
            </w:r>
            <w:proofErr w:type="spellEnd"/>
            <w:r w:rsidRPr="00F46588">
              <w:rPr>
                <w:b/>
                <w:bCs/>
                <w:sz w:val="20"/>
                <w:szCs w:val="20"/>
                <w:lang w:val="en-US"/>
              </w:rPr>
              <w:t xml:space="preserve"> </w:t>
            </w:r>
            <w:proofErr w:type="spellStart"/>
            <w:r w:rsidRPr="00F46588">
              <w:rPr>
                <w:b/>
                <w:bCs/>
                <w:sz w:val="20"/>
                <w:szCs w:val="20"/>
                <w:lang w:val="en-US"/>
              </w:rPr>
              <w:t>pēc</w:t>
            </w:r>
            <w:proofErr w:type="spellEnd"/>
            <w:r w:rsidRPr="00F46588">
              <w:rPr>
                <w:b/>
                <w:bCs/>
                <w:sz w:val="20"/>
                <w:szCs w:val="20"/>
                <w:lang w:val="en-US"/>
              </w:rPr>
              <w:t xml:space="preserve"> </w:t>
            </w:r>
            <w:proofErr w:type="spellStart"/>
            <w:r w:rsidRPr="00F46588">
              <w:rPr>
                <w:b/>
                <w:bCs/>
                <w:sz w:val="20"/>
                <w:szCs w:val="20"/>
                <w:lang w:val="en-US"/>
              </w:rPr>
              <w:t>aritmētisko</w:t>
            </w:r>
            <w:proofErr w:type="spellEnd"/>
            <w:r w:rsidRPr="00F46588">
              <w:rPr>
                <w:b/>
                <w:bCs/>
                <w:sz w:val="20"/>
                <w:szCs w:val="20"/>
                <w:lang w:val="en-US"/>
              </w:rPr>
              <w:t xml:space="preserve"> un </w:t>
            </w:r>
            <w:proofErr w:type="spellStart"/>
            <w:r w:rsidRPr="00F46588">
              <w:rPr>
                <w:b/>
                <w:bCs/>
                <w:sz w:val="20"/>
                <w:szCs w:val="20"/>
                <w:lang w:val="en-US"/>
              </w:rPr>
              <w:t>pārrakstīšanās</w:t>
            </w:r>
            <w:proofErr w:type="spellEnd"/>
            <w:r w:rsidRPr="00F46588">
              <w:rPr>
                <w:b/>
                <w:bCs/>
                <w:sz w:val="20"/>
                <w:szCs w:val="20"/>
                <w:lang w:val="en-US"/>
              </w:rPr>
              <w:t xml:space="preserve"> </w:t>
            </w:r>
            <w:proofErr w:type="spellStart"/>
            <w:r w:rsidRPr="00F46588">
              <w:rPr>
                <w:b/>
                <w:bCs/>
                <w:sz w:val="20"/>
                <w:szCs w:val="20"/>
                <w:lang w:val="en-US"/>
              </w:rPr>
              <w:t>kļūdu</w:t>
            </w:r>
            <w:proofErr w:type="spellEnd"/>
            <w:r w:rsidRPr="00F46588">
              <w:rPr>
                <w:b/>
                <w:bCs/>
                <w:sz w:val="20"/>
                <w:szCs w:val="20"/>
                <w:lang w:val="en-US"/>
              </w:rPr>
              <w:t xml:space="preserve"> </w:t>
            </w:r>
            <w:proofErr w:type="spellStart"/>
            <w:r w:rsidRPr="00F46588">
              <w:rPr>
                <w:b/>
                <w:bCs/>
                <w:sz w:val="20"/>
                <w:szCs w:val="20"/>
                <w:lang w:val="en-US"/>
              </w:rPr>
              <w:t>labošanas</w:t>
            </w:r>
            <w:proofErr w:type="spellEnd"/>
            <w:r w:rsidRPr="00F46588">
              <w:rPr>
                <w:b/>
                <w:bCs/>
                <w:sz w:val="20"/>
                <w:szCs w:val="20"/>
                <w:lang w:val="en-US"/>
              </w:rPr>
              <w:t xml:space="preserve"> (EUR bez PVN)</w:t>
            </w:r>
          </w:p>
        </w:tc>
        <w:tc>
          <w:tcPr>
            <w:tcW w:w="1189" w:type="dxa"/>
            <w:shd w:val="clear" w:color="auto" w:fill="auto"/>
            <w:vAlign w:val="center"/>
          </w:tcPr>
          <w:p w:rsidR="00765F1B" w:rsidRPr="00F46588" w:rsidRDefault="00765F1B" w:rsidP="00E917A8">
            <w:pPr>
              <w:jc w:val="center"/>
              <w:rPr>
                <w:b/>
                <w:bCs/>
                <w:sz w:val="20"/>
                <w:szCs w:val="20"/>
                <w:lang w:val="en-US"/>
              </w:rPr>
            </w:pPr>
            <w:proofErr w:type="spellStart"/>
            <w:r w:rsidRPr="00F46588">
              <w:rPr>
                <w:b/>
                <w:bCs/>
                <w:sz w:val="20"/>
                <w:szCs w:val="20"/>
                <w:lang w:val="en-US"/>
              </w:rPr>
              <w:t>Starpība</w:t>
            </w:r>
            <w:proofErr w:type="spellEnd"/>
            <w:r w:rsidRPr="00F46588">
              <w:rPr>
                <w:b/>
                <w:bCs/>
                <w:sz w:val="20"/>
                <w:szCs w:val="20"/>
                <w:lang w:val="en-US"/>
              </w:rPr>
              <w:t xml:space="preserve"> (EUR)</w:t>
            </w:r>
          </w:p>
        </w:tc>
      </w:tr>
      <w:tr w:rsidR="00765F1B" w:rsidRPr="00F46588" w:rsidTr="00E917A8">
        <w:trPr>
          <w:trHeight w:val="352"/>
        </w:trPr>
        <w:tc>
          <w:tcPr>
            <w:tcW w:w="599" w:type="dxa"/>
            <w:vMerge w:val="restart"/>
            <w:shd w:val="clear" w:color="auto" w:fill="auto"/>
            <w:vAlign w:val="center"/>
          </w:tcPr>
          <w:p w:rsidR="00765F1B" w:rsidRPr="00F46588" w:rsidRDefault="00765F1B" w:rsidP="00E917A8">
            <w:pPr>
              <w:tabs>
                <w:tab w:val="left" w:pos="0"/>
                <w:tab w:val="left" w:pos="426"/>
                <w:tab w:val="left" w:pos="567"/>
              </w:tabs>
              <w:spacing w:after="80"/>
              <w:jc w:val="center"/>
              <w:rPr>
                <w:bCs/>
                <w:sz w:val="20"/>
                <w:szCs w:val="20"/>
                <w:lang w:val="lv-LV"/>
              </w:rPr>
            </w:pPr>
            <w:r w:rsidRPr="00F46588">
              <w:rPr>
                <w:bCs/>
                <w:sz w:val="20"/>
                <w:szCs w:val="20"/>
                <w:lang w:val="lv-LV"/>
              </w:rPr>
              <w:t>1.</w:t>
            </w:r>
          </w:p>
        </w:tc>
        <w:tc>
          <w:tcPr>
            <w:tcW w:w="2551" w:type="dxa"/>
            <w:vMerge w:val="restart"/>
            <w:shd w:val="clear" w:color="auto" w:fill="auto"/>
            <w:vAlign w:val="center"/>
          </w:tcPr>
          <w:p w:rsidR="00765F1B" w:rsidRPr="00F46588" w:rsidRDefault="00765F1B" w:rsidP="00E917A8">
            <w:pPr>
              <w:tabs>
                <w:tab w:val="left" w:pos="0"/>
                <w:tab w:val="left" w:pos="426"/>
                <w:tab w:val="left" w:pos="567"/>
              </w:tabs>
              <w:spacing w:after="80"/>
              <w:jc w:val="both"/>
              <w:rPr>
                <w:b/>
                <w:bCs/>
                <w:sz w:val="20"/>
                <w:szCs w:val="20"/>
                <w:lang w:val="lv-LV"/>
              </w:rPr>
            </w:pPr>
            <w:r w:rsidRPr="00F46588">
              <w:rPr>
                <w:b/>
                <w:bCs/>
                <w:sz w:val="20"/>
                <w:szCs w:val="20"/>
                <w:lang w:val="lv-LV"/>
              </w:rPr>
              <w:t>SIA “</w:t>
            </w:r>
            <w:proofErr w:type="spellStart"/>
            <w:r w:rsidRPr="00F46588">
              <w:rPr>
                <w:b/>
                <w:bCs/>
                <w:sz w:val="20"/>
                <w:szCs w:val="20"/>
                <w:lang w:val="lv-LV"/>
              </w:rPr>
              <w:t>Builder</w:t>
            </w:r>
            <w:proofErr w:type="spellEnd"/>
            <w:r w:rsidRPr="00F46588">
              <w:rPr>
                <w:b/>
                <w:bCs/>
                <w:sz w:val="20"/>
                <w:szCs w:val="20"/>
                <w:lang w:val="lv-LV"/>
              </w:rPr>
              <w:t xml:space="preserve"> </w:t>
            </w:r>
            <w:proofErr w:type="spellStart"/>
            <w:r w:rsidRPr="00F46588">
              <w:rPr>
                <w:b/>
                <w:bCs/>
                <w:sz w:val="20"/>
                <w:szCs w:val="20"/>
                <w:lang w:val="lv-LV"/>
              </w:rPr>
              <w:t>industry</w:t>
            </w:r>
            <w:proofErr w:type="spellEnd"/>
            <w:r w:rsidRPr="00F46588">
              <w:rPr>
                <w:b/>
                <w:bCs/>
                <w:sz w:val="20"/>
                <w:szCs w:val="20"/>
                <w:lang w:val="lv-LV"/>
              </w:rPr>
              <w:t>”</w:t>
            </w:r>
          </w:p>
        </w:tc>
        <w:tc>
          <w:tcPr>
            <w:tcW w:w="1208" w:type="dxa"/>
            <w:shd w:val="clear" w:color="auto" w:fill="auto"/>
            <w:vAlign w:val="center"/>
          </w:tcPr>
          <w:p w:rsidR="00765F1B" w:rsidRPr="00F46588" w:rsidRDefault="00765F1B" w:rsidP="00E917A8">
            <w:pPr>
              <w:jc w:val="center"/>
              <w:rPr>
                <w:bCs/>
                <w:sz w:val="20"/>
                <w:szCs w:val="20"/>
                <w:lang w:val="en-US"/>
              </w:rPr>
            </w:pPr>
            <w:r w:rsidRPr="00F46588">
              <w:rPr>
                <w:bCs/>
                <w:sz w:val="20"/>
                <w:szCs w:val="20"/>
                <w:lang w:val="en-US"/>
              </w:rPr>
              <w:t>2</w:t>
            </w:r>
          </w:p>
        </w:tc>
        <w:tc>
          <w:tcPr>
            <w:tcW w:w="1627" w:type="dxa"/>
            <w:shd w:val="clear" w:color="000000" w:fill="FFFFFF"/>
            <w:vAlign w:val="center"/>
          </w:tcPr>
          <w:p w:rsidR="00765F1B" w:rsidRPr="00F46588" w:rsidRDefault="00765F1B" w:rsidP="00E917A8">
            <w:pPr>
              <w:jc w:val="center"/>
              <w:rPr>
                <w:bCs/>
                <w:sz w:val="20"/>
                <w:szCs w:val="20"/>
                <w:lang w:val="en-US"/>
              </w:rPr>
            </w:pPr>
            <w:r w:rsidRPr="00F46588">
              <w:rPr>
                <w:bCs/>
                <w:sz w:val="20"/>
                <w:szCs w:val="20"/>
                <w:lang w:val="en-US"/>
              </w:rPr>
              <w:t>28 457,77</w:t>
            </w:r>
          </w:p>
        </w:tc>
        <w:tc>
          <w:tcPr>
            <w:tcW w:w="1560" w:type="dxa"/>
            <w:shd w:val="clear" w:color="auto" w:fill="auto"/>
            <w:vAlign w:val="center"/>
          </w:tcPr>
          <w:p w:rsidR="00765F1B" w:rsidRPr="00F46588" w:rsidRDefault="00765F1B" w:rsidP="00E917A8">
            <w:pPr>
              <w:jc w:val="center"/>
              <w:rPr>
                <w:bCs/>
                <w:sz w:val="20"/>
                <w:szCs w:val="20"/>
                <w:lang w:val="en-US"/>
              </w:rPr>
            </w:pPr>
            <w:r w:rsidRPr="00F46588">
              <w:rPr>
                <w:bCs/>
                <w:sz w:val="20"/>
                <w:szCs w:val="20"/>
                <w:lang w:val="en-US"/>
              </w:rPr>
              <w:t>28 457,78</w:t>
            </w:r>
          </w:p>
        </w:tc>
        <w:tc>
          <w:tcPr>
            <w:tcW w:w="1189" w:type="dxa"/>
            <w:shd w:val="clear" w:color="000000" w:fill="FFFFFF"/>
            <w:vAlign w:val="center"/>
          </w:tcPr>
          <w:p w:rsidR="00765F1B" w:rsidRPr="00F46588" w:rsidRDefault="00765F1B" w:rsidP="00E917A8">
            <w:pPr>
              <w:jc w:val="center"/>
              <w:rPr>
                <w:bCs/>
                <w:sz w:val="20"/>
                <w:szCs w:val="20"/>
                <w:lang w:val="en-US"/>
              </w:rPr>
            </w:pPr>
            <w:r w:rsidRPr="00F46588">
              <w:rPr>
                <w:bCs/>
                <w:sz w:val="20"/>
                <w:szCs w:val="20"/>
                <w:lang w:val="en-US"/>
              </w:rPr>
              <w:t>- 0,01</w:t>
            </w:r>
          </w:p>
        </w:tc>
      </w:tr>
      <w:tr w:rsidR="00765F1B" w:rsidRPr="00F46588" w:rsidTr="00E917A8">
        <w:trPr>
          <w:trHeight w:val="342"/>
        </w:trPr>
        <w:tc>
          <w:tcPr>
            <w:tcW w:w="599" w:type="dxa"/>
            <w:vMerge/>
            <w:shd w:val="clear" w:color="auto" w:fill="auto"/>
            <w:vAlign w:val="center"/>
          </w:tcPr>
          <w:p w:rsidR="00765F1B" w:rsidRPr="00F46588" w:rsidRDefault="00765F1B" w:rsidP="00E917A8">
            <w:pPr>
              <w:tabs>
                <w:tab w:val="left" w:pos="0"/>
                <w:tab w:val="left" w:pos="426"/>
                <w:tab w:val="left" w:pos="567"/>
              </w:tabs>
              <w:spacing w:after="80"/>
              <w:jc w:val="center"/>
              <w:rPr>
                <w:bCs/>
                <w:sz w:val="20"/>
                <w:szCs w:val="20"/>
                <w:lang w:val="lv-LV"/>
              </w:rPr>
            </w:pPr>
          </w:p>
        </w:tc>
        <w:tc>
          <w:tcPr>
            <w:tcW w:w="2551" w:type="dxa"/>
            <w:vMerge/>
            <w:shd w:val="clear" w:color="auto" w:fill="auto"/>
          </w:tcPr>
          <w:p w:rsidR="00765F1B" w:rsidRPr="00F46588" w:rsidRDefault="00765F1B" w:rsidP="00E917A8">
            <w:pPr>
              <w:tabs>
                <w:tab w:val="left" w:pos="0"/>
                <w:tab w:val="left" w:pos="426"/>
                <w:tab w:val="left" w:pos="567"/>
              </w:tabs>
              <w:spacing w:after="80"/>
              <w:jc w:val="both"/>
              <w:rPr>
                <w:b/>
                <w:bCs/>
                <w:sz w:val="20"/>
                <w:szCs w:val="20"/>
                <w:lang w:val="lv-LV"/>
              </w:rPr>
            </w:pPr>
          </w:p>
        </w:tc>
        <w:tc>
          <w:tcPr>
            <w:tcW w:w="1208" w:type="dxa"/>
            <w:shd w:val="clear" w:color="auto" w:fill="auto"/>
            <w:vAlign w:val="center"/>
          </w:tcPr>
          <w:p w:rsidR="00765F1B" w:rsidRPr="00F46588" w:rsidRDefault="00765F1B" w:rsidP="00E917A8">
            <w:pPr>
              <w:jc w:val="center"/>
              <w:rPr>
                <w:bCs/>
                <w:sz w:val="20"/>
                <w:szCs w:val="20"/>
                <w:lang w:val="en-US"/>
              </w:rPr>
            </w:pPr>
            <w:r w:rsidRPr="00F46588">
              <w:rPr>
                <w:bCs/>
                <w:sz w:val="20"/>
                <w:szCs w:val="20"/>
                <w:lang w:val="en-US"/>
              </w:rPr>
              <w:t>4</w:t>
            </w:r>
          </w:p>
        </w:tc>
        <w:tc>
          <w:tcPr>
            <w:tcW w:w="1627" w:type="dxa"/>
            <w:shd w:val="clear" w:color="000000" w:fill="FFFFFF"/>
            <w:vAlign w:val="center"/>
          </w:tcPr>
          <w:p w:rsidR="00765F1B" w:rsidRPr="00F46588" w:rsidRDefault="00765F1B" w:rsidP="00E917A8">
            <w:pPr>
              <w:jc w:val="center"/>
              <w:rPr>
                <w:bCs/>
                <w:sz w:val="20"/>
                <w:szCs w:val="20"/>
                <w:lang w:val="en-US"/>
              </w:rPr>
            </w:pPr>
            <w:r w:rsidRPr="00F46588">
              <w:rPr>
                <w:bCs/>
                <w:sz w:val="20"/>
                <w:szCs w:val="20"/>
                <w:lang w:val="en-US"/>
              </w:rPr>
              <w:t>20 225,00</w:t>
            </w:r>
          </w:p>
        </w:tc>
        <w:tc>
          <w:tcPr>
            <w:tcW w:w="1560" w:type="dxa"/>
            <w:shd w:val="clear" w:color="auto" w:fill="auto"/>
            <w:vAlign w:val="center"/>
          </w:tcPr>
          <w:p w:rsidR="00765F1B" w:rsidRPr="00F46588" w:rsidRDefault="00765F1B" w:rsidP="00E917A8">
            <w:pPr>
              <w:jc w:val="center"/>
              <w:rPr>
                <w:bCs/>
                <w:sz w:val="20"/>
                <w:szCs w:val="20"/>
                <w:lang w:val="en-US"/>
              </w:rPr>
            </w:pPr>
            <w:r w:rsidRPr="00F46588">
              <w:rPr>
                <w:bCs/>
                <w:sz w:val="20"/>
                <w:szCs w:val="20"/>
                <w:lang w:val="en-US"/>
              </w:rPr>
              <w:t>20 225,01</w:t>
            </w:r>
          </w:p>
        </w:tc>
        <w:tc>
          <w:tcPr>
            <w:tcW w:w="1189" w:type="dxa"/>
            <w:shd w:val="clear" w:color="000000" w:fill="FFFFFF"/>
            <w:vAlign w:val="center"/>
          </w:tcPr>
          <w:p w:rsidR="00765F1B" w:rsidRPr="00F46588" w:rsidRDefault="00765F1B" w:rsidP="00E917A8">
            <w:pPr>
              <w:jc w:val="center"/>
              <w:rPr>
                <w:bCs/>
                <w:sz w:val="20"/>
                <w:szCs w:val="20"/>
                <w:lang w:val="en-US"/>
              </w:rPr>
            </w:pPr>
            <w:r w:rsidRPr="00F46588">
              <w:rPr>
                <w:bCs/>
                <w:sz w:val="20"/>
                <w:szCs w:val="20"/>
                <w:lang w:val="en-US"/>
              </w:rPr>
              <w:t>- 0,01</w:t>
            </w:r>
          </w:p>
        </w:tc>
      </w:tr>
      <w:tr w:rsidR="00765F1B" w:rsidRPr="00F46588" w:rsidTr="00E917A8">
        <w:trPr>
          <w:trHeight w:val="352"/>
        </w:trPr>
        <w:tc>
          <w:tcPr>
            <w:tcW w:w="599" w:type="dxa"/>
            <w:vMerge/>
            <w:shd w:val="clear" w:color="auto" w:fill="auto"/>
            <w:vAlign w:val="center"/>
          </w:tcPr>
          <w:p w:rsidR="00765F1B" w:rsidRPr="00F46588" w:rsidRDefault="00765F1B" w:rsidP="00E917A8">
            <w:pPr>
              <w:tabs>
                <w:tab w:val="left" w:pos="0"/>
                <w:tab w:val="left" w:pos="426"/>
                <w:tab w:val="left" w:pos="567"/>
              </w:tabs>
              <w:spacing w:after="80"/>
              <w:jc w:val="center"/>
              <w:rPr>
                <w:bCs/>
                <w:sz w:val="20"/>
                <w:szCs w:val="20"/>
                <w:lang w:val="lv-LV"/>
              </w:rPr>
            </w:pPr>
          </w:p>
        </w:tc>
        <w:tc>
          <w:tcPr>
            <w:tcW w:w="2551" w:type="dxa"/>
            <w:vMerge/>
            <w:shd w:val="clear" w:color="auto" w:fill="auto"/>
          </w:tcPr>
          <w:p w:rsidR="00765F1B" w:rsidRPr="00F46588" w:rsidRDefault="00765F1B" w:rsidP="00E917A8">
            <w:pPr>
              <w:tabs>
                <w:tab w:val="left" w:pos="0"/>
                <w:tab w:val="left" w:pos="426"/>
                <w:tab w:val="left" w:pos="567"/>
              </w:tabs>
              <w:spacing w:after="80"/>
              <w:jc w:val="both"/>
              <w:rPr>
                <w:b/>
                <w:bCs/>
                <w:sz w:val="20"/>
                <w:szCs w:val="20"/>
                <w:lang w:val="lv-LV"/>
              </w:rPr>
            </w:pPr>
          </w:p>
        </w:tc>
        <w:tc>
          <w:tcPr>
            <w:tcW w:w="1208" w:type="dxa"/>
            <w:shd w:val="clear" w:color="auto" w:fill="auto"/>
            <w:vAlign w:val="center"/>
          </w:tcPr>
          <w:p w:rsidR="00765F1B" w:rsidRPr="00F46588" w:rsidRDefault="00765F1B" w:rsidP="00E917A8">
            <w:pPr>
              <w:jc w:val="center"/>
              <w:rPr>
                <w:bCs/>
                <w:sz w:val="20"/>
                <w:szCs w:val="20"/>
                <w:lang w:val="en-US"/>
              </w:rPr>
            </w:pPr>
            <w:r w:rsidRPr="00F46588">
              <w:rPr>
                <w:bCs/>
                <w:sz w:val="20"/>
                <w:szCs w:val="20"/>
                <w:lang w:val="en-US"/>
              </w:rPr>
              <w:t>5</w:t>
            </w:r>
          </w:p>
        </w:tc>
        <w:tc>
          <w:tcPr>
            <w:tcW w:w="1627" w:type="dxa"/>
            <w:shd w:val="clear" w:color="000000" w:fill="FFFFFF"/>
            <w:vAlign w:val="center"/>
          </w:tcPr>
          <w:p w:rsidR="00765F1B" w:rsidRPr="00F46588" w:rsidRDefault="00765F1B" w:rsidP="00E917A8">
            <w:pPr>
              <w:jc w:val="center"/>
              <w:rPr>
                <w:bCs/>
                <w:sz w:val="20"/>
                <w:szCs w:val="20"/>
                <w:lang w:val="en-US"/>
              </w:rPr>
            </w:pPr>
            <w:r w:rsidRPr="00F46588">
              <w:rPr>
                <w:bCs/>
                <w:sz w:val="20"/>
                <w:szCs w:val="20"/>
                <w:lang w:val="en-US"/>
              </w:rPr>
              <w:t>65 619,60</w:t>
            </w:r>
          </w:p>
        </w:tc>
        <w:tc>
          <w:tcPr>
            <w:tcW w:w="1560" w:type="dxa"/>
            <w:shd w:val="clear" w:color="auto" w:fill="auto"/>
            <w:vAlign w:val="center"/>
          </w:tcPr>
          <w:p w:rsidR="00765F1B" w:rsidRPr="00F46588" w:rsidRDefault="00765F1B" w:rsidP="00E917A8">
            <w:pPr>
              <w:jc w:val="center"/>
              <w:rPr>
                <w:bCs/>
                <w:sz w:val="20"/>
                <w:szCs w:val="20"/>
                <w:lang w:val="en-US"/>
              </w:rPr>
            </w:pPr>
            <w:r w:rsidRPr="00F46588">
              <w:rPr>
                <w:bCs/>
                <w:sz w:val="20"/>
                <w:szCs w:val="20"/>
                <w:lang w:val="en-US"/>
              </w:rPr>
              <w:t>65 619,62</w:t>
            </w:r>
          </w:p>
        </w:tc>
        <w:tc>
          <w:tcPr>
            <w:tcW w:w="1189" w:type="dxa"/>
            <w:shd w:val="clear" w:color="000000" w:fill="FFFFFF"/>
            <w:vAlign w:val="center"/>
          </w:tcPr>
          <w:p w:rsidR="00765F1B" w:rsidRPr="00F46588" w:rsidRDefault="00765F1B" w:rsidP="00E917A8">
            <w:pPr>
              <w:jc w:val="center"/>
              <w:rPr>
                <w:bCs/>
                <w:sz w:val="20"/>
                <w:szCs w:val="20"/>
                <w:lang w:val="en-US"/>
              </w:rPr>
            </w:pPr>
            <w:r w:rsidRPr="00F46588">
              <w:rPr>
                <w:bCs/>
                <w:sz w:val="20"/>
                <w:szCs w:val="20"/>
                <w:lang w:val="en-US"/>
              </w:rPr>
              <w:t>- 0,02</w:t>
            </w:r>
          </w:p>
        </w:tc>
      </w:tr>
      <w:tr w:rsidR="00765F1B" w:rsidRPr="00F46588" w:rsidTr="00E917A8">
        <w:trPr>
          <w:trHeight w:val="342"/>
        </w:trPr>
        <w:tc>
          <w:tcPr>
            <w:tcW w:w="599" w:type="dxa"/>
            <w:vMerge w:val="restart"/>
            <w:shd w:val="clear" w:color="auto" w:fill="auto"/>
            <w:vAlign w:val="center"/>
          </w:tcPr>
          <w:p w:rsidR="00765F1B" w:rsidRPr="00F46588" w:rsidRDefault="00765F1B" w:rsidP="00E917A8">
            <w:pPr>
              <w:tabs>
                <w:tab w:val="left" w:pos="0"/>
                <w:tab w:val="left" w:pos="426"/>
                <w:tab w:val="left" w:pos="567"/>
              </w:tabs>
              <w:spacing w:after="80"/>
              <w:jc w:val="center"/>
              <w:rPr>
                <w:bCs/>
                <w:sz w:val="20"/>
                <w:szCs w:val="20"/>
                <w:lang w:val="lv-LV"/>
              </w:rPr>
            </w:pPr>
            <w:r w:rsidRPr="00F46588">
              <w:rPr>
                <w:bCs/>
                <w:sz w:val="20"/>
                <w:szCs w:val="20"/>
                <w:lang w:val="lv-LV"/>
              </w:rPr>
              <w:t>2.</w:t>
            </w:r>
          </w:p>
        </w:tc>
        <w:tc>
          <w:tcPr>
            <w:tcW w:w="2551" w:type="dxa"/>
            <w:vMerge w:val="restart"/>
            <w:shd w:val="clear" w:color="auto" w:fill="auto"/>
            <w:vAlign w:val="center"/>
          </w:tcPr>
          <w:p w:rsidR="00765F1B" w:rsidRPr="00F46588" w:rsidRDefault="00765F1B" w:rsidP="00E917A8">
            <w:pPr>
              <w:tabs>
                <w:tab w:val="left" w:pos="0"/>
                <w:tab w:val="left" w:pos="426"/>
                <w:tab w:val="left" w:pos="567"/>
              </w:tabs>
              <w:spacing w:after="80"/>
              <w:jc w:val="both"/>
              <w:rPr>
                <w:b/>
                <w:bCs/>
                <w:sz w:val="20"/>
                <w:szCs w:val="20"/>
                <w:lang w:val="lv-LV"/>
              </w:rPr>
            </w:pPr>
            <w:r w:rsidRPr="00F46588">
              <w:rPr>
                <w:b/>
                <w:bCs/>
                <w:sz w:val="20"/>
                <w:szCs w:val="20"/>
                <w:lang w:val="lv-LV"/>
              </w:rPr>
              <w:t>SIA “ARGON”</w:t>
            </w:r>
          </w:p>
        </w:tc>
        <w:tc>
          <w:tcPr>
            <w:tcW w:w="1208" w:type="dxa"/>
            <w:shd w:val="clear" w:color="auto" w:fill="auto"/>
            <w:vAlign w:val="center"/>
          </w:tcPr>
          <w:p w:rsidR="00765F1B" w:rsidRPr="00F46588" w:rsidRDefault="00765F1B" w:rsidP="00E917A8">
            <w:pPr>
              <w:jc w:val="center"/>
              <w:rPr>
                <w:bCs/>
                <w:sz w:val="20"/>
                <w:szCs w:val="20"/>
                <w:lang w:val="en-US"/>
              </w:rPr>
            </w:pPr>
            <w:r w:rsidRPr="00F46588">
              <w:rPr>
                <w:bCs/>
                <w:sz w:val="20"/>
                <w:szCs w:val="20"/>
                <w:lang w:val="en-US"/>
              </w:rPr>
              <w:t>2</w:t>
            </w:r>
          </w:p>
        </w:tc>
        <w:tc>
          <w:tcPr>
            <w:tcW w:w="1627" w:type="dxa"/>
            <w:shd w:val="clear" w:color="000000" w:fill="FFFFFF"/>
            <w:vAlign w:val="center"/>
          </w:tcPr>
          <w:p w:rsidR="00765F1B" w:rsidRPr="00F46588" w:rsidRDefault="00765F1B" w:rsidP="00E917A8">
            <w:pPr>
              <w:jc w:val="center"/>
              <w:rPr>
                <w:bCs/>
                <w:sz w:val="20"/>
                <w:szCs w:val="20"/>
                <w:lang w:val="en-US"/>
              </w:rPr>
            </w:pPr>
            <w:r w:rsidRPr="00F46588">
              <w:rPr>
                <w:bCs/>
                <w:sz w:val="20"/>
                <w:szCs w:val="20"/>
                <w:lang w:val="en-US"/>
              </w:rPr>
              <w:t>23 989,99</w:t>
            </w:r>
          </w:p>
        </w:tc>
        <w:tc>
          <w:tcPr>
            <w:tcW w:w="1560" w:type="dxa"/>
            <w:shd w:val="clear" w:color="auto" w:fill="auto"/>
            <w:vAlign w:val="center"/>
          </w:tcPr>
          <w:p w:rsidR="00765F1B" w:rsidRPr="00F46588" w:rsidRDefault="00765F1B" w:rsidP="00E917A8">
            <w:pPr>
              <w:jc w:val="center"/>
              <w:rPr>
                <w:bCs/>
                <w:sz w:val="20"/>
                <w:szCs w:val="20"/>
                <w:lang w:val="en-US"/>
              </w:rPr>
            </w:pPr>
            <w:r w:rsidRPr="00F46588">
              <w:rPr>
                <w:bCs/>
                <w:sz w:val="20"/>
                <w:szCs w:val="20"/>
                <w:lang w:val="en-US"/>
              </w:rPr>
              <w:t>23 990,00</w:t>
            </w:r>
          </w:p>
        </w:tc>
        <w:tc>
          <w:tcPr>
            <w:tcW w:w="1189" w:type="dxa"/>
            <w:shd w:val="clear" w:color="000000" w:fill="FFFFFF"/>
            <w:vAlign w:val="center"/>
          </w:tcPr>
          <w:p w:rsidR="00765F1B" w:rsidRPr="00F46588" w:rsidRDefault="00765F1B" w:rsidP="00E917A8">
            <w:pPr>
              <w:jc w:val="center"/>
              <w:rPr>
                <w:bCs/>
                <w:sz w:val="20"/>
                <w:szCs w:val="20"/>
                <w:lang w:val="en-US"/>
              </w:rPr>
            </w:pPr>
            <w:r w:rsidRPr="00F46588">
              <w:rPr>
                <w:bCs/>
                <w:sz w:val="20"/>
                <w:szCs w:val="20"/>
                <w:lang w:val="en-US"/>
              </w:rPr>
              <w:t>- 0,01</w:t>
            </w:r>
          </w:p>
        </w:tc>
      </w:tr>
      <w:tr w:rsidR="00765F1B" w:rsidRPr="00F46588" w:rsidTr="00E917A8">
        <w:trPr>
          <w:trHeight w:val="342"/>
        </w:trPr>
        <w:tc>
          <w:tcPr>
            <w:tcW w:w="599" w:type="dxa"/>
            <w:vMerge/>
            <w:shd w:val="clear" w:color="auto" w:fill="auto"/>
            <w:vAlign w:val="center"/>
          </w:tcPr>
          <w:p w:rsidR="00765F1B" w:rsidRPr="00F46588" w:rsidRDefault="00765F1B" w:rsidP="00E917A8">
            <w:pPr>
              <w:tabs>
                <w:tab w:val="left" w:pos="0"/>
                <w:tab w:val="left" w:pos="426"/>
                <w:tab w:val="left" w:pos="567"/>
              </w:tabs>
              <w:spacing w:after="80"/>
              <w:jc w:val="center"/>
              <w:rPr>
                <w:bCs/>
                <w:sz w:val="20"/>
                <w:szCs w:val="20"/>
                <w:lang w:val="lv-LV"/>
              </w:rPr>
            </w:pPr>
          </w:p>
        </w:tc>
        <w:tc>
          <w:tcPr>
            <w:tcW w:w="2551" w:type="dxa"/>
            <w:vMerge/>
            <w:shd w:val="clear" w:color="auto" w:fill="auto"/>
          </w:tcPr>
          <w:p w:rsidR="00765F1B" w:rsidRPr="00F46588" w:rsidRDefault="00765F1B" w:rsidP="00E917A8">
            <w:pPr>
              <w:tabs>
                <w:tab w:val="left" w:pos="0"/>
                <w:tab w:val="left" w:pos="426"/>
                <w:tab w:val="left" w:pos="567"/>
              </w:tabs>
              <w:spacing w:after="80"/>
              <w:jc w:val="both"/>
              <w:rPr>
                <w:b/>
                <w:bCs/>
                <w:sz w:val="20"/>
                <w:szCs w:val="20"/>
                <w:lang w:val="lv-LV"/>
              </w:rPr>
            </w:pPr>
          </w:p>
        </w:tc>
        <w:tc>
          <w:tcPr>
            <w:tcW w:w="1208" w:type="dxa"/>
            <w:shd w:val="clear" w:color="auto" w:fill="auto"/>
            <w:vAlign w:val="center"/>
          </w:tcPr>
          <w:p w:rsidR="00765F1B" w:rsidRPr="00F46588" w:rsidRDefault="00765F1B" w:rsidP="00E917A8">
            <w:pPr>
              <w:jc w:val="center"/>
              <w:rPr>
                <w:bCs/>
                <w:sz w:val="20"/>
                <w:szCs w:val="20"/>
                <w:lang w:val="en-US"/>
              </w:rPr>
            </w:pPr>
            <w:r w:rsidRPr="00F46588">
              <w:rPr>
                <w:bCs/>
                <w:sz w:val="20"/>
                <w:szCs w:val="20"/>
                <w:lang w:val="en-US"/>
              </w:rPr>
              <w:t>4</w:t>
            </w:r>
          </w:p>
        </w:tc>
        <w:tc>
          <w:tcPr>
            <w:tcW w:w="1627" w:type="dxa"/>
            <w:shd w:val="clear" w:color="000000" w:fill="FFFFFF"/>
            <w:vAlign w:val="center"/>
          </w:tcPr>
          <w:p w:rsidR="00765F1B" w:rsidRPr="00F46588" w:rsidRDefault="00765F1B" w:rsidP="00E917A8">
            <w:pPr>
              <w:jc w:val="center"/>
              <w:rPr>
                <w:bCs/>
                <w:sz w:val="20"/>
                <w:szCs w:val="20"/>
                <w:lang w:val="en-US"/>
              </w:rPr>
            </w:pPr>
            <w:r w:rsidRPr="00F46588">
              <w:rPr>
                <w:bCs/>
                <w:sz w:val="20"/>
                <w:szCs w:val="20"/>
                <w:lang w:val="en-US"/>
              </w:rPr>
              <w:t>14 499,58</w:t>
            </w:r>
          </w:p>
        </w:tc>
        <w:tc>
          <w:tcPr>
            <w:tcW w:w="1560" w:type="dxa"/>
            <w:shd w:val="clear" w:color="auto" w:fill="auto"/>
            <w:vAlign w:val="center"/>
          </w:tcPr>
          <w:p w:rsidR="00765F1B" w:rsidRPr="00F46588" w:rsidRDefault="00765F1B" w:rsidP="00E917A8">
            <w:pPr>
              <w:jc w:val="center"/>
              <w:rPr>
                <w:bCs/>
                <w:sz w:val="20"/>
                <w:szCs w:val="20"/>
                <w:lang w:val="en-US"/>
              </w:rPr>
            </w:pPr>
            <w:r w:rsidRPr="00F46588">
              <w:rPr>
                <w:bCs/>
                <w:sz w:val="20"/>
                <w:szCs w:val="20"/>
                <w:lang w:val="en-US"/>
              </w:rPr>
              <w:t>14 499,60</w:t>
            </w:r>
          </w:p>
        </w:tc>
        <w:tc>
          <w:tcPr>
            <w:tcW w:w="1189" w:type="dxa"/>
            <w:shd w:val="clear" w:color="000000" w:fill="FFFFFF"/>
            <w:vAlign w:val="center"/>
          </w:tcPr>
          <w:p w:rsidR="00765F1B" w:rsidRPr="00F46588" w:rsidRDefault="00765F1B" w:rsidP="00E917A8">
            <w:pPr>
              <w:jc w:val="center"/>
              <w:rPr>
                <w:bCs/>
                <w:sz w:val="20"/>
                <w:szCs w:val="20"/>
                <w:lang w:val="en-US"/>
              </w:rPr>
            </w:pPr>
            <w:r w:rsidRPr="00F46588">
              <w:rPr>
                <w:bCs/>
                <w:sz w:val="20"/>
                <w:szCs w:val="20"/>
                <w:lang w:val="en-US"/>
              </w:rPr>
              <w:t>- 0,02</w:t>
            </w:r>
          </w:p>
        </w:tc>
      </w:tr>
      <w:tr w:rsidR="00765F1B" w:rsidRPr="00F46588" w:rsidTr="00E917A8">
        <w:trPr>
          <w:trHeight w:val="352"/>
        </w:trPr>
        <w:tc>
          <w:tcPr>
            <w:tcW w:w="599" w:type="dxa"/>
            <w:vMerge/>
            <w:shd w:val="clear" w:color="auto" w:fill="auto"/>
            <w:vAlign w:val="center"/>
          </w:tcPr>
          <w:p w:rsidR="00765F1B" w:rsidRPr="00F46588" w:rsidRDefault="00765F1B" w:rsidP="00E917A8">
            <w:pPr>
              <w:tabs>
                <w:tab w:val="left" w:pos="0"/>
                <w:tab w:val="left" w:pos="426"/>
                <w:tab w:val="left" w:pos="567"/>
              </w:tabs>
              <w:spacing w:after="80"/>
              <w:jc w:val="center"/>
              <w:rPr>
                <w:bCs/>
                <w:sz w:val="20"/>
                <w:szCs w:val="20"/>
                <w:lang w:val="lv-LV"/>
              </w:rPr>
            </w:pPr>
          </w:p>
        </w:tc>
        <w:tc>
          <w:tcPr>
            <w:tcW w:w="2551" w:type="dxa"/>
            <w:vMerge/>
            <w:shd w:val="clear" w:color="auto" w:fill="auto"/>
          </w:tcPr>
          <w:p w:rsidR="00765F1B" w:rsidRPr="00F46588" w:rsidRDefault="00765F1B" w:rsidP="00E917A8">
            <w:pPr>
              <w:tabs>
                <w:tab w:val="left" w:pos="0"/>
                <w:tab w:val="left" w:pos="426"/>
                <w:tab w:val="left" w:pos="567"/>
              </w:tabs>
              <w:spacing w:after="80"/>
              <w:jc w:val="both"/>
              <w:rPr>
                <w:b/>
                <w:bCs/>
                <w:sz w:val="20"/>
                <w:szCs w:val="20"/>
                <w:lang w:val="lv-LV"/>
              </w:rPr>
            </w:pPr>
          </w:p>
        </w:tc>
        <w:tc>
          <w:tcPr>
            <w:tcW w:w="1208" w:type="dxa"/>
            <w:shd w:val="clear" w:color="auto" w:fill="auto"/>
            <w:vAlign w:val="center"/>
          </w:tcPr>
          <w:p w:rsidR="00765F1B" w:rsidRPr="00F46588" w:rsidRDefault="00765F1B" w:rsidP="00E917A8">
            <w:pPr>
              <w:jc w:val="center"/>
              <w:rPr>
                <w:bCs/>
                <w:sz w:val="20"/>
                <w:szCs w:val="20"/>
                <w:lang w:val="en-US"/>
              </w:rPr>
            </w:pPr>
            <w:r w:rsidRPr="00F46588">
              <w:rPr>
                <w:bCs/>
                <w:sz w:val="20"/>
                <w:szCs w:val="20"/>
                <w:lang w:val="en-US"/>
              </w:rPr>
              <w:t>5</w:t>
            </w:r>
          </w:p>
        </w:tc>
        <w:tc>
          <w:tcPr>
            <w:tcW w:w="1627" w:type="dxa"/>
            <w:shd w:val="clear" w:color="000000" w:fill="FFFFFF"/>
            <w:vAlign w:val="center"/>
          </w:tcPr>
          <w:p w:rsidR="00765F1B" w:rsidRPr="00F46588" w:rsidRDefault="00765F1B" w:rsidP="00E917A8">
            <w:pPr>
              <w:jc w:val="center"/>
              <w:rPr>
                <w:bCs/>
                <w:sz w:val="20"/>
                <w:szCs w:val="20"/>
                <w:lang w:val="en-US"/>
              </w:rPr>
            </w:pPr>
            <w:r w:rsidRPr="00F46588">
              <w:rPr>
                <w:bCs/>
                <w:sz w:val="20"/>
                <w:szCs w:val="20"/>
                <w:lang w:val="en-US"/>
              </w:rPr>
              <w:t>24 499,58</w:t>
            </w:r>
          </w:p>
        </w:tc>
        <w:tc>
          <w:tcPr>
            <w:tcW w:w="1560" w:type="dxa"/>
            <w:shd w:val="clear" w:color="auto" w:fill="auto"/>
            <w:vAlign w:val="center"/>
          </w:tcPr>
          <w:p w:rsidR="00765F1B" w:rsidRPr="00F46588" w:rsidRDefault="00765F1B" w:rsidP="00E917A8">
            <w:pPr>
              <w:jc w:val="center"/>
              <w:rPr>
                <w:bCs/>
                <w:sz w:val="20"/>
                <w:szCs w:val="20"/>
                <w:lang w:val="en-US"/>
              </w:rPr>
            </w:pPr>
            <w:r w:rsidRPr="00F46588">
              <w:rPr>
                <w:bCs/>
                <w:sz w:val="20"/>
                <w:szCs w:val="20"/>
                <w:lang w:val="en-US"/>
              </w:rPr>
              <w:t>24 499,58</w:t>
            </w:r>
          </w:p>
        </w:tc>
        <w:tc>
          <w:tcPr>
            <w:tcW w:w="1189" w:type="dxa"/>
            <w:shd w:val="clear" w:color="000000" w:fill="FFFFFF"/>
            <w:vAlign w:val="center"/>
          </w:tcPr>
          <w:p w:rsidR="00765F1B" w:rsidRPr="00F46588" w:rsidRDefault="00765F1B" w:rsidP="00E917A8">
            <w:pPr>
              <w:jc w:val="center"/>
              <w:rPr>
                <w:bCs/>
                <w:sz w:val="20"/>
                <w:szCs w:val="20"/>
                <w:lang w:val="en-US"/>
              </w:rPr>
            </w:pPr>
            <w:r w:rsidRPr="00F46588">
              <w:rPr>
                <w:bCs/>
                <w:sz w:val="20"/>
                <w:szCs w:val="20"/>
                <w:lang w:val="en-US"/>
              </w:rPr>
              <w:t>0,00</w:t>
            </w:r>
          </w:p>
        </w:tc>
      </w:tr>
      <w:tr w:rsidR="00765F1B" w:rsidRPr="00F46588" w:rsidTr="00E917A8">
        <w:trPr>
          <w:trHeight w:val="342"/>
        </w:trPr>
        <w:tc>
          <w:tcPr>
            <w:tcW w:w="599" w:type="dxa"/>
            <w:vMerge/>
            <w:shd w:val="clear" w:color="auto" w:fill="auto"/>
            <w:vAlign w:val="center"/>
          </w:tcPr>
          <w:p w:rsidR="00765F1B" w:rsidRPr="00F46588" w:rsidRDefault="00765F1B" w:rsidP="00E917A8">
            <w:pPr>
              <w:tabs>
                <w:tab w:val="left" w:pos="0"/>
                <w:tab w:val="left" w:pos="426"/>
                <w:tab w:val="left" w:pos="567"/>
              </w:tabs>
              <w:spacing w:after="80"/>
              <w:jc w:val="center"/>
              <w:rPr>
                <w:bCs/>
                <w:sz w:val="20"/>
                <w:szCs w:val="20"/>
                <w:lang w:val="lv-LV"/>
              </w:rPr>
            </w:pPr>
          </w:p>
        </w:tc>
        <w:tc>
          <w:tcPr>
            <w:tcW w:w="2551" w:type="dxa"/>
            <w:vMerge/>
            <w:shd w:val="clear" w:color="auto" w:fill="auto"/>
          </w:tcPr>
          <w:p w:rsidR="00765F1B" w:rsidRPr="00F46588" w:rsidRDefault="00765F1B" w:rsidP="00E917A8">
            <w:pPr>
              <w:tabs>
                <w:tab w:val="left" w:pos="0"/>
                <w:tab w:val="left" w:pos="426"/>
                <w:tab w:val="left" w:pos="567"/>
              </w:tabs>
              <w:spacing w:after="80"/>
              <w:jc w:val="both"/>
              <w:rPr>
                <w:b/>
                <w:bCs/>
                <w:sz w:val="20"/>
                <w:szCs w:val="20"/>
                <w:lang w:val="lv-LV"/>
              </w:rPr>
            </w:pPr>
          </w:p>
        </w:tc>
        <w:tc>
          <w:tcPr>
            <w:tcW w:w="1208" w:type="dxa"/>
            <w:shd w:val="clear" w:color="auto" w:fill="auto"/>
            <w:vAlign w:val="center"/>
          </w:tcPr>
          <w:p w:rsidR="00765F1B" w:rsidRPr="00F46588" w:rsidRDefault="00765F1B" w:rsidP="00E917A8">
            <w:pPr>
              <w:jc w:val="center"/>
              <w:rPr>
                <w:bCs/>
                <w:sz w:val="20"/>
                <w:szCs w:val="20"/>
                <w:lang w:val="en-US"/>
              </w:rPr>
            </w:pPr>
            <w:r w:rsidRPr="00F46588">
              <w:rPr>
                <w:bCs/>
                <w:sz w:val="20"/>
                <w:szCs w:val="20"/>
                <w:lang w:val="en-US"/>
              </w:rPr>
              <w:t>6</w:t>
            </w:r>
          </w:p>
        </w:tc>
        <w:tc>
          <w:tcPr>
            <w:tcW w:w="1627" w:type="dxa"/>
            <w:shd w:val="clear" w:color="000000" w:fill="FFFFFF"/>
            <w:vAlign w:val="center"/>
          </w:tcPr>
          <w:p w:rsidR="00765F1B" w:rsidRPr="00F46588" w:rsidRDefault="00765F1B" w:rsidP="00E917A8">
            <w:pPr>
              <w:jc w:val="center"/>
              <w:rPr>
                <w:bCs/>
                <w:sz w:val="20"/>
                <w:szCs w:val="20"/>
                <w:lang w:val="en-US"/>
              </w:rPr>
            </w:pPr>
            <w:r w:rsidRPr="00F46588">
              <w:rPr>
                <w:bCs/>
                <w:sz w:val="20"/>
                <w:szCs w:val="20"/>
                <w:lang w:val="en-US"/>
              </w:rPr>
              <w:t>8 992,79</w:t>
            </w:r>
          </w:p>
        </w:tc>
        <w:tc>
          <w:tcPr>
            <w:tcW w:w="1560" w:type="dxa"/>
            <w:shd w:val="clear" w:color="auto" w:fill="auto"/>
            <w:vAlign w:val="center"/>
          </w:tcPr>
          <w:p w:rsidR="00765F1B" w:rsidRPr="00F46588" w:rsidRDefault="00765F1B" w:rsidP="00E917A8">
            <w:pPr>
              <w:jc w:val="center"/>
              <w:rPr>
                <w:bCs/>
                <w:sz w:val="20"/>
                <w:szCs w:val="20"/>
                <w:lang w:val="en-US"/>
              </w:rPr>
            </w:pPr>
            <w:r w:rsidRPr="00F46588">
              <w:rPr>
                <w:bCs/>
                <w:sz w:val="20"/>
                <w:szCs w:val="20"/>
                <w:lang w:val="en-US"/>
              </w:rPr>
              <w:t>8 992,79</w:t>
            </w:r>
          </w:p>
        </w:tc>
        <w:tc>
          <w:tcPr>
            <w:tcW w:w="1189" w:type="dxa"/>
            <w:shd w:val="clear" w:color="000000" w:fill="FFFFFF"/>
            <w:vAlign w:val="center"/>
          </w:tcPr>
          <w:p w:rsidR="00765F1B" w:rsidRPr="00F46588" w:rsidRDefault="00765F1B" w:rsidP="00E917A8">
            <w:pPr>
              <w:jc w:val="center"/>
              <w:rPr>
                <w:bCs/>
                <w:sz w:val="20"/>
                <w:szCs w:val="20"/>
                <w:lang w:val="en-US"/>
              </w:rPr>
            </w:pPr>
            <w:r w:rsidRPr="00F46588">
              <w:rPr>
                <w:bCs/>
                <w:sz w:val="20"/>
                <w:szCs w:val="20"/>
                <w:lang w:val="en-US"/>
              </w:rPr>
              <w:t>0,00</w:t>
            </w:r>
          </w:p>
        </w:tc>
      </w:tr>
      <w:tr w:rsidR="00765F1B" w:rsidRPr="00F46588" w:rsidTr="00E917A8">
        <w:trPr>
          <w:trHeight w:val="342"/>
        </w:trPr>
        <w:tc>
          <w:tcPr>
            <w:tcW w:w="599" w:type="dxa"/>
            <w:shd w:val="clear" w:color="auto" w:fill="auto"/>
            <w:vAlign w:val="center"/>
          </w:tcPr>
          <w:p w:rsidR="00765F1B" w:rsidRPr="00F46588" w:rsidRDefault="00765F1B" w:rsidP="00E917A8">
            <w:pPr>
              <w:tabs>
                <w:tab w:val="left" w:pos="0"/>
                <w:tab w:val="left" w:pos="426"/>
                <w:tab w:val="left" w:pos="567"/>
              </w:tabs>
              <w:spacing w:after="80"/>
              <w:jc w:val="center"/>
              <w:rPr>
                <w:bCs/>
                <w:sz w:val="20"/>
                <w:szCs w:val="20"/>
                <w:lang w:val="lv-LV"/>
              </w:rPr>
            </w:pPr>
            <w:r w:rsidRPr="00F46588">
              <w:rPr>
                <w:bCs/>
                <w:sz w:val="20"/>
                <w:szCs w:val="20"/>
                <w:lang w:val="lv-LV"/>
              </w:rPr>
              <w:t>3.</w:t>
            </w:r>
          </w:p>
        </w:tc>
        <w:tc>
          <w:tcPr>
            <w:tcW w:w="2551" w:type="dxa"/>
            <w:shd w:val="clear" w:color="auto" w:fill="auto"/>
          </w:tcPr>
          <w:p w:rsidR="00765F1B" w:rsidRPr="00F46588" w:rsidRDefault="00765F1B" w:rsidP="00E917A8">
            <w:pPr>
              <w:tabs>
                <w:tab w:val="left" w:pos="0"/>
                <w:tab w:val="left" w:pos="426"/>
                <w:tab w:val="left" w:pos="567"/>
              </w:tabs>
              <w:spacing w:after="80"/>
              <w:jc w:val="both"/>
              <w:rPr>
                <w:b/>
                <w:bCs/>
                <w:sz w:val="20"/>
                <w:szCs w:val="20"/>
                <w:lang w:val="lv-LV"/>
              </w:rPr>
            </w:pPr>
            <w:r w:rsidRPr="00F46588">
              <w:rPr>
                <w:b/>
                <w:bCs/>
                <w:sz w:val="20"/>
                <w:szCs w:val="20"/>
                <w:lang w:val="lv-LV"/>
              </w:rPr>
              <w:t>SIA “NORTEKS AE”</w:t>
            </w:r>
          </w:p>
        </w:tc>
        <w:tc>
          <w:tcPr>
            <w:tcW w:w="1208" w:type="dxa"/>
            <w:tcBorders>
              <w:top w:val="nil"/>
              <w:left w:val="nil"/>
              <w:bottom w:val="single" w:sz="8" w:space="0" w:color="auto"/>
              <w:right w:val="single" w:sz="4" w:space="0" w:color="auto"/>
            </w:tcBorders>
            <w:shd w:val="clear" w:color="auto" w:fill="auto"/>
            <w:vAlign w:val="center"/>
          </w:tcPr>
          <w:p w:rsidR="00765F1B" w:rsidRPr="00F46588" w:rsidRDefault="00765F1B" w:rsidP="00E917A8">
            <w:pPr>
              <w:jc w:val="center"/>
              <w:rPr>
                <w:bCs/>
                <w:sz w:val="20"/>
                <w:szCs w:val="20"/>
                <w:lang w:val="en-US"/>
              </w:rPr>
            </w:pPr>
            <w:r w:rsidRPr="00F46588">
              <w:rPr>
                <w:bCs/>
                <w:sz w:val="20"/>
                <w:szCs w:val="20"/>
                <w:lang w:val="en-US"/>
              </w:rPr>
              <w:t>8</w:t>
            </w:r>
          </w:p>
        </w:tc>
        <w:tc>
          <w:tcPr>
            <w:tcW w:w="1627" w:type="dxa"/>
            <w:tcBorders>
              <w:top w:val="nil"/>
              <w:left w:val="nil"/>
              <w:bottom w:val="single" w:sz="8" w:space="0" w:color="auto"/>
              <w:right w:val="single" w:sz="4" w:space="0" w:color="auto"/>
            </w:tcBorders>
            <w:shd w:val="clear" w:color="000000" w:fill="FFFFFF"/>
            <w:vAlign w:val="center"/>
          </w:tcPr>
          <w:p w:rsidR="00765F1B" w:rsidRPr="00F46588" w:rsidRDefault="00765F1B" w:rsidP="00E917A8">
            <w:pPr>
              <w:jc w:val="center"/>
              <w:rPr>
                <w:bCs/>
                <w:sz w:val="20"/>
                <w:szCs w:val="20"/>
                <w:lang w:val="en-US"/>
              </w:rPr>
            </w:pPr>
            <w:r w:rsidRPr="00F46588">
              <w:rPr>
                <w:bCs/>
                <w:sz w:val="20"/>
                <w:szCs w:val="20"/>
                <w:lang w:val="en-US"/>
              </w:rPr>
              <w:t>11 993,00</w:t>
            </w:r>
          </w:p>
        </w:tc>
        <w:tc>
          <w:tcPr>
            <w:tcW w:w="1560" w:type="dxa"/>
            <w:tcBorders>
              <w:top w:val="nil"/>
              <w:left w:val="nil"/>
              <w:bottom w:val="single" w:sz="8" w:space="0" w:color="auto"/>
              <w:right w:val="single" w:sz="4" w:space="0" w:color="auto"/>
            </w:tcBorders>
            <w:shd w:val="clear" w:color="auto" w:fill="auto"/>
            <w:vAlign w:val="center"/>
          </w:tcPr>
          <w:p w:rsidR="00765F1B" w:rsidRPr="00F46588" w:rsidRDefault="00765F1B" w:rsidP="00E917A8">
            <w:pPr>
              <w:jc w:val="center"/>
              <w:rPr>
                <w:bCs/>
                <w:sz w:val="20"/>
                <w:szCs w:val="20"/>
                <w:lang w:val="en-US"/>
              </w:rPr>
            </w:pPr>
            <w:r w:rsidRPr="00F46588">
              <w:rPr>
                <w:bCs/>
                <w:sz w:val="20"/>
                <w:szCs w:val="20"/>
                <w:lang w:val="en-US"/>
              </w:rPr>
              <w:t>11 993,00</w:t>
            </w:r>
          </w:p>
        </w:tc>
        <w:tc>
          <w:tcPr>
            <w:tcW w:w="1189" w:type="dxa"/>
            <w:tcBorders>
              <w:top w:val="nil"/>
              <w:left w:val="nil"/>
              <w:bottom w:val="single" w:sz="8" w:space="0" w:color="auto"/>
              <w:right w:val="single" w:sz="4" w:space="0" w:color="auto"/>
            </w:tcBorders>
            <w:shd w:val="clear" w:color="000000" w:fill="FFFFFF"/>
            <w:vAlign w:val="center"/>
          </w:tcPr>
          <w:p w:rsidR="00765F1B" w:rsidRPr="00F46588" w:rsidRDefault="00765F1B" w:rsidP="00E917A8">
            <w:pPr>
              <w:jc w:val="center"/>
              <w:rPr>
                <w:bCs/>
                <w:sz w:val="20"/>
                <w:szCs w:val="20"/>
                <w:lang w:val="en-US"/>
              </w:rPr>
            </w:pPr>
            <w:r w:rsidRPr="00F46588">
              <w:rPr>
                <w:bCs/>
                <w:sz w:val="20"/>
                <w:szCs w:val="20"/>
                <w:lang w:val="en-US"/>
              </w:rPr>
              <w:t>0,00</w:t>
            </w:r>
          </w:p>
        </w:tc>
      </w:tr>
    </w:tbl>
    <w:p w:rsidR="00765F1B" w:rsidRPr="00A63134" w:rsidRDefault="00765F1B" w:rsidP="00765F1B">
      <w:pPr>
        <w:numPr>
          <w:ilvl w:val="0"/>
          <w:numId w:val="2"/>
        </w:numPr>
        <w:tabs>
          <w:tab w:val="left" w:pos="0"/>
        </w:tabs>
        <w:suppressAutoHyphens/>
        <w:spacing w:before="120" w:after="120"/>
        <w:ind w:left="357" w:hanging="357"/>
        <w:jc w:val="both"/>
        <w:rPr>
          <w:sz w:val="23"/>
          <w:szCs w:val="23"/>
          <w:lang w:eastAsia="ar-SA"/>
        </w:rPr>
      </w:pPr>
      <w:proofErr w:type="spellStart"/>
      <w:r w:rsidRPr="00F46588">
        <w:rPr>
          <w:sz w:val="23"/>
          <w:szCs w:val="23"/>
          <w:lang w:val="en-US"/>
        </w:rPr>
        <w:t>Komisija</w:t>
      </w:r>
      <w:proofErr w:type="spellEnd"/>
      <w:r w:rsidRPr="00F46588">
        <w:rPr>
          <w:sz w:val="23"/>
          <w:szCs w:val="23"/>
          <w:lang w:val="en-US"/>
        </w:rPr>
        <w:t xml:space="preserve"> </w:t>
      </w:r>
      <w:proofErr w:type="spellStart"/>
      <w:r w:rsidRPr="00F46588">
        <w:rPr>
          <w:sz w:val="23"/>
          <w:szCs w:val="23"/>
          <w:lang w:val="en-US"/>
        </w:rPr>
        <w:t>nolēma</w:t>
      </w:r>
      <w:proofErr w:type="spellEnd"/>
      <w:r w:rsidRPr="00F46588">
        <w:rPr>
          <w:sz w:val="23"/>
          <w:szCs w:val="23"/>
          <w:lang w:val="en-US"/>
        </w:rPr>
        <w:t xml:space="preserve"> </w:t>
      </w:r>
      <w:proofErr w:type="spellStart"/>
      <w:r w:rsidRPr="00F46588">
        <w:rPr>
          <w:sz w:val="23"/>
          <w:szCs w:val="23"/>
          <w:lang w:val="en-US"/>
        </w:rPr>
        <w:t>izlabot</w:t>
      </w:r>
      <w:proofErr w:type="spellEnd"/>
      <w:r w:rsidRPr="00F46588">
        <w:rPr>
          <w:sz w:val="23"/>
          <w:szCs w:val="23"/>
          <w:lang w:val="en-US"/>
        </w:rPr>
        <w:t xml:space="preserve"> </w:t>
      </w:r>
      <w:proofErr w:type="spellStart"/>
      <w:r w:rsidRPr="00F46588">
        <w:rPr>
          <w:sz w:val="23"/>
          <w:szCs w:val="23"/>
          <w:lang w:val="en-US"/>
        </w:rPr>
        <w:t>aritmētiskās</w:t>
      </w:r>
      <w:proofErr w:type="spellEnd"/>
      <w:r w:rsidRPr="00F46588">
        <w:rPr>
          <w:sz w:val="23"/>
          <w:szCs w:val="23"/>
          <w:lang w:val="en-US"/>
        </w:rPr>
        <w:t xml:space="preserve"> </w:t>
      </w:r>
      <w:proofErr w:type="spellStart"/>
      <w:r w:rsidRPr="00F46588">
        <w:rPr>
          <w:sz w:val="23"/>
          <w:szCs w:val="23"/>
          <w:lang w:val="en-US"/>
        </w:rPr>
        <w:t>kļūdas</w:t>
      </w:r>
      <w:proofErr w:type="spellEnd"/>
      <w:r w:rsidRPr="00F46588">
        <w:rPr>
          <w:sz w:val="23"/>
          <w:szCs w:val="23"/>
          <w:lang w:val="en-US"/>
        </w:rPr>
        <w:t xml:space="preserve"> </w:t>
      </w:r>
      <w:proofErr w:type="spellStart"/>
      <w:r w:rsidRPr="00F46588">
        <w:rPr>
          <w:sz w:val="23"/>
          <w:szCs w:val="23"/>
          <w:lang w:val="en-US"/>
        </w:rPr>
        <w:t>saskaņā</w:t>
      </w:r>
      <w:proofErr w:type="spellEnd"/>
      <w:r w:rsidRPr="00F46588">
        <w:rPr>
          <w:sz w:val="23"/>
          <w:szCs w:val="23"/>
          <w:lang w:val="en-US"/>
        </w:rPr>
        <w:t xml:space="preserve"> ar </w:t>
      </w:r>
      <w:proofErr w:type="spellStart"/>
      <w:r w:rsidRPr="00F46588">
        <w:rPr>
          <w:sz w:val="23"/>
          <w:szCs w:val="23"/>
          <w:lang w:val="en-US"/>
        </w:rPr>
        <w:t>aritmētisko</w:t>
      </w:r>
      <w:proofErr w:type="spellEnd"/>
      <w:r w:rsidRPr="00F46588">
        <w:rPr>
          <w:sz w:val="23"/>
          <w:szCs w:val="23"/>
          <w:lang w:val="en-US"/>
        </w:rPr>
        <w:t xml:space="preserve"> </w:t>
      </w:r>
      <w:proofErr w:type="spellStart"/>
      <w:r w:rsidRPr="00F46588">
        <w:rPr>
          <w:sz w:val="23"/>
          <w:szCs w:val="23"/>
          <w:lang w:val="en-US"/>
        </w:rPr>
        <w:t>kļūdu</w:t>
      </w:r>
      <w:proofErr w:type="spellEnd"/>
      <w:r w:rsidRPr="00F46588">
        <w:rPr>
          <w:sz w:val="23"/>
          <w:szCs w:val="23"/>
          <w:lang w:val="en-US"/>
        </w:rPr>
        <w:t xml:space="preserve"> </w:t>
      </w:r>
      <w:proofErr w:type="spellStart"/>
      <w:r w:rsidRPr="00F46588">
        <w:rPr>
          <w:sz w:val="23"/>
          <w:szCs w:val="23"/>
          <w:lang w:val="en-US"/>
        </w:rPr>
        <w:t>apkopojumu</w:t>
      </w:r>
      <w:proofErr w:type="spellEnd"/>
      <w:r w:rsidRPr="00F46588">
        <w:rPr>
          <w:sz w:val="23"/>
          <w:szCs w:val="23"/>
          <w:lang w:val="en-US"/>
        </w:rPr>
        <w:t>.</w:t>
      </w:r>
    </w:p>
    <w:p w:rsidR="00765F1B" w:rsidRPr="00A63134" w:rsidRDefault="00765F1B" w:rsidP="00765F1B">
      <w:pPr>
        <w:numPr>
          <w:ilvl w:val="0"/>
          <w:numId w:val="2"/>
        </w:numPr>
        <w:tabs>
          <w:tab w:val="left" w:pos="0"/>
        </w:tabs>
        <w:suppressAutoHyphens/>
        <w:spacing w:before="120" w:after="120"/>
        <w:ind w:left="357" w:hanging="357"/>
        <w:jc w:val="both"/>
        <w:rPr>
          <w:sz w:val="23"/>
          <w:szCs w:val="23"/>
          <w:lang w:eastAsia="ar-SA"/>
        </w:rPr>
      </w:pPr>
      <w:proofErr w:type="spellStart"/>
      <w:r w:rsidRPr="00F46588">
        <w:rPr>
          <w:bCs/>
          <w:sz w:val="23"/>
          <w:szCs w:val="23"/>
          <w:lang w:val="en-US"/>
        </w:rPr>
        <w:t>Pēc</w:t>
      </w:r>
      <w:proofErr w:type="spellEnd"/>
      <w:r w:rsidRPr="00F46588">
        <w:rPr>
          <w:bCs/>
          <w:sz w:val="23"/>
          <w:szCs w:val="23"/>
          <w:lang w:val="en-US"/>
        </w:rPr>
        <w:t xml:space="preserve"> </w:t>
      </w:r>
      <w:proofErr w:type="spellStart"/>
      <w:r w:rsidRPr="00F46588">
        <w:rPr>
          <w:bCs/>
          <w:sz w:val="23"/>
          <w:szCs w:val="23"/>
          <w:lang w:val="en-US"/>
        </w:rPr>
        <w:t>aritmētisko</w:t>
      </w:r>
      <w:proofErr w:type="spellEnd"/>
      <w:r w:rsidRPr="00F46588">
        <w:rPr>
          <w:bCs/>
          <w:sz w:val="23"/>
          <w:szCs w:val="23"/>
          <w:lang w:val="en-US"/>
        </w:rPr>
        <w:t xml:space="preserve"> </w:t>
      </w:r>
      <w:proofErr w:type="spellStart"/>
      <w:r w:rsidRPr="00F46588">
        <w:rPr>
          <w:bCs/>
          <w:sz w:val="23"/>
          <w:szCs w:val="23"/>
          <w:lang w:val="en-US"/>
        </w:rPr>
        <w:t>kļūdu</w:t>
      </w:r>
      <w:proofErr w:type="spellEnd"/>
      <w:r w:rsidRPr="00F46588">
        <w:rPr>
          <w:bCs/>
          <w:sz w:val="23"/>
          <w:szCs w:val="23"/>
          <w:lang w:val="en-US"/>
        </w:rPr>
        <w:t xml:space="preserve"> </w:t>
      </w:r>
      <w:proofErr w:type="spellStart"/>
      <w:r w:rsidRPr="00F46588">
        <w:rPr>
          <w:bCs/>
          <w:sz w:val="23"/>
          <w:szCs w:val="23"/>
          <w:lang w:val="en-US"/>
        </w:rPr>
        <w:t>labošanas</w:t>
      </w:r>
      <w:proofErr w:type="spellEnd"/>
      <w:r w:rsidRPr="00F46588">
        <w:rPr>
          <w:bCs/>
          <w:sz w:val="23"/>
          <w:szCs w:val="23"/>
          <w:lang w:val="en-US"/>
        </w:rPr>
        <w:t xml:space="preserve">, </w:t>
      </w:r>
      <w:proofErr w:type="spellStart"/>
      <w:r w:rsidRPr="00F46588">
        <w:rPr>
          <w:bCs/>
          <w:sz w:val="23"/>
          <w:szCs w:val="23"/>
          <w:lang w:val="en-US"/>
        </w:rPr>
        <w:t>pretendentu</w:t>
      </w:r>
      <w:proofErr w:type="spellEnd"/>
      <w:r w:rsidRPr="00F46588">
        <w:rPr>
          <w:bCs/>
          <w:sz w:val="23"/>
          <w:szCs w:val="23"/>
          <w:lang w:val="en-US"/>
        </w:rPr>
        <w:t xml:space="preserve"> </w:t>
      </w:r>
      <w:proofErr w:type="spellStart"/>
      <w:r w:rsidRPr="00F46588">
        <w:rPr>
          <w:bCs/>
          <w:sz w:val="23"/>
          <w:szCs w:val="23"/>
          <w:lang w:val="en-US"/>
        </w:rPr>
        <w:t>piedāvātās</w:t>
      </w:r>
      <w:proofErr w:type="spellEnd"/>
      <w:r w:rsidRPr="00F46588">
        <w:rPr>
          <w:bCs/>
          <w:sz w:val="23"/>
          <w:szCs w:val="23"/>
          <w:lang w:val="en-US"/>
        </w:rPr>
        <w:t xml:space="preserve"> </w:t>
      </w:r>
      <w:proofErr w:type="spellStart"/>
      <w:r w:rsidRPr="00F46588">
        <w:rPr>
          <w:bCs/>
          <w:sz w:val="23"/>
          <w:szCs w:val="23"/>
          <w:lang w:val="en-US"/>
        </w:rPr>
        <w:t>līgumcenas</w:t>
      </w:r>
      <w:proofErr w:type="spellEnd"/>
      <w:r w:rsidRPr="00F46588">
        <w:rPr>
          <w:bCs/>
          <w:sz w:val="23"/>
          <w:szCs w:val="23"/>
          <w:lang w:val="en-US"/>
        </w:rPr>
        <w:t xml:space="preserve"> ir </w:t>
      </w:r>
      <w:proofErr w:type="spellStart"/>
      <w:r w:rsidRPr="00F46588">
        <w:rPr>
          <w:bCs/>
          <w:sz w:val="23"/>
          <w:szCs w:val="23"/>
          <w:lang w:val="en-US"/>
        </w:rPr>
        <w:t>šādas</w:t>
      </w:r>
      <w:proofErr w:type="spellEnd"/>
      <w:r w:rsidRPr="00F46588">
        <w:rPr>
          <w:bCs/>
          <w:sz w:val="23"/>
          <w:szCs w:val="23"/>
          <w:lang w:val="en-US"/>
        </w:rPr>
        <w:t>:</w:t>
      </w:r>
    </w:p>
    <w:tbl>
      <w:tblPr>
        <w:tblW w:w="474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1599"/>
        <w:gridCol w:w="1438"/>
        <w:gridCol w:w="1438"/>
      </w:tblGrid>
      <w:tr w:rsidR="00765F1B" w:rsidRPr="00F46588" w:rsidTr="00E917A8">
        <w:trPr>
          <w:cantSplit/>
          <w:trHeight w:val="287"/>
        </w:trPr>
        <w:tc>
          <w:tcPr>
            <w:tcW w:w="2492" w:type="pct"/>
            <w:vMerge w:val="restart"/>
            <w:shd w:val="clear" w:color="auto" w:fill="auto"/>
            <w:vAlign w:val="center"/>
          </w:tcPr>
          <w:p w:rsidR="00765F1B" w:rsidRPr="00F46588" w:rsidRDefault="00765F1B" w:rsidP="00E917A8">
            <w:pPr>
              <w:jc w:val="center"/>
              <w:rPr>
                <w:rFonts w:eastAsia="Calibri"/>
                <w:b/>
                <w:sz w:val="20"/>
                <w:szCs w:val="20"/>
                <w:lang w:val="lv-LV"/>
              </w:rPr>
            </w:pPr>
            <w:r w:rsidRPr="00F46588">
              <w:rPr>
                <w:rFonts w:eastAsia="Calibri"/>
                <w:b/>
                <w:sz w:val="20"/>
                <w:szCs w:val="20"/>
                <w:lang w:val="lv-LV"/>
              </w:rPr>
              <w:t>Daļas nosaukums</w:t>
            </w:r>
          </w:p>
        </w:tc>
        <w:tc>
          <w:tcPr>
            <w:tcW w:w="2508" w:type="pct"/>
            <w:gridSpan w:val="3"/>
            <w:shd w:val="clear" w:color="auto" w:fill="auto"/>
          </w:tcPr>
          <w:p w:rsidR="00765F1B" w:rsidRPr="00F46588" w:rsidRDefault="00765F1B" w:rsidP="00E917A8">
            <w:pPr>
              <w:jc w:val="center"/>
              <w:rPr>
                <w:rFonts w:eastAsia="Calibri"/>
                <w:b/>
                <w:sz w:val="20"/>
                <w:szCs w:val="20"/>
                <w:lang w:val="lv-LV"/>
              </w:rPr>
            </w:pPr>
            <w:r w:rsidRPr="00F46588">
              <w:rPr>
                <w:rFonts w:eastAsia="Calibri"/>
                <w:b/>
                <w:sz w:val="20"/>
                <w:szCs w:val="20"/>
                <w:lang w:val="lv-LV"/>
              </w:rPr>
              <w:t>Pretendenta nosaukums</w:t>
            </w:r>
          </w:p>
        </w:tc>
      </w:tr>
      <w:tr w:rsidR="00765F1B" w:rsidRPr="00F46588" w:rsidTr="00E917A8">
        <w:trPr>
          <w:cantSplit/>
          <w:trHeight w:val="876"/>
        </w:trPr>
        <w:tc>
          <w:tcPr>
            <w:tcW w:w="2492" w:type="pct"/>
            <w:vMerge/>
            <w:shd w:val="clear" w:color="auto" w:fill="auto"/>
          </w:tcPr>
          <w:p w:rsidR="00765F1B" w:rsidRPr="00F46588" w:rsidRDefault="00765F1B" w:rsidP="00E917A8">
            <w:pPr>
              <w:spacing w:before="240" w:after="240"/>
              <w:jc w:val="center"/>
              <w:rPr>
                <w:rFonts w:eastAsia="Calibri"/>
                <w:sz w:val="20"/>
                <w:szCs w:val="20"/>
                <w:lang w:val="lv-LV"/>
              </w:rPr>
            </w:pPr>
          </w:p>
        </w:tc>
        <w:tc>
          <w:tcPr>
            <w:tcW w:w="896" w:type="pct"/>
            <w:shd w:val="clear" w:color="auto" w:fill="auto"/>
            <w:vAlign w:val="center"/>
          </w:tcPr>
          <w:p w:rsidR="00765F1B" w:rsidRPr="00F46588" w:rsidRDefault="00765F1B" w:rsidP="00E917A8">
            <w:pPr>
              <w:jc w:val="center"/>
              <w:rPr>
                <w:rFonts w:eastAsia="Calibri"/>
                <w:b/>
                <w:sz w:val="20"/>
                <w:szCs w:val="20"/>
                <w:lang w:val="lv-LV"/>
              </w:rPr>
            </w:pPr>
            <w:r w:rsidRPr="00F46588">
              <w:rPr>
                <w:rFonts w:eastAsia="Calibri"/>
                <w:b/>
                <w:sz w:val="20"/>
                <w:szCs w:val="20"/>
                <w:lang w:val="lv-LV"/>
              </w:rPr>
              <w:t xml:space="preserve">SIA </w:t>
            </w:r>
            <w:r w:rsidRPr="00F46588">
              <w:rPr>
                <w:rFonts w:eastAsia="Calibri"/>
                <w:b/>
                <w:sz w:val="20"/>
                <w:szCs w:val="20"/>
                <w:lang w:val="lv-LV"/>
              </w:rPr>
              <w:br/>
              <w:t>“</w:t>
            </w:r>
            <w:r w:rsidRPr="00F46588">
              <w:rPr>
                <w:b/>
                <w:sz w:val="20"/>
                <w:szCs w:val="20"/>
                <w:lang w:val="lv-LV"/>
              </w:rPr>
              <w:t>BUILDER INDUSTRY</w:t>
            </w:r>
            <w:r w:rsidRPr="00F46588">
              <w:rPr>
                <w:rFonts w:eastAsia="Calibri"/>
                <w:b/>
                <w:sz w:val="20"/>
                <w:szCs w:val="20"/>
                <w:lang w:val="lv-LV"/>
              </w:rPr>
              <w:t>”</w:t>
            </w:r>
          </w:p>
        </w:tc>
        <w:tc>
          <w:tcPr>
            <w:tcW w:w="806" w:type="pct"/>
            <w:shd w:val="clear" w:color="auto" w:fill="auto"/>
            <w:vAlign w:val="center"/>
          </w:tcPr>
          <w:p w:rsidR="00765F1B" w:rsidRPr="00F46588" w:rsidRDefault="00765F1B" w:rsidP="00E917A8">
            <w:pPr>
              <w:jc w:val="center"/>
              <w:rPr>
                <w:rFonts w:eastAsia="Calibri"/>
                <w:b/>
                <w:sz w:val="20"/>
                <w:szCs w:val="20"/>
                <w:lang w:val="lv-LV"/>
              </w:rPr>
            </w:pPr>
            <w:r w:rsidRPr="00F46588">
              <w:rPr>
                <w:rFonts w:eastAsia="Calibri"/>
                <w:b/>
                <w:sz w:val="20"/>
                <w:szCs w:val="20"/>
                <w:lang w:val="lv-LV"/>
              </w:rPr>
              <w:t>SIA “ARGON”</w:t>
            </w:r>
          </w:p>
        </w:tc>
        <w:tc>
          <w:tcPr>
            <w:tcW w:w="807" w:type="pct"/>
            <w:shd w:val="clear" w:color="auto" w:fill="auto"/>
            <w:vAlign w:val="center"/>
          </w:tcPr>
          <w:p w:rsidR="00765F1B" w:rsidRPr="00F46588" w:rsidRDefault="00765F1B" w:rsidP="00E917A8">
            <w:pPr>
              <w:jc w:val="center"/>
              <w:rPr>
                <w:rFonts w:eastAsia="Calibri"/>
                <w:b/>
                <w:sz w:val="20"/>
                <w:szCs w:val="20"/>
                <w:lang w:val="lv-LV"/>
              </w:rPr>
            </w:pPr>
            <w:r w:rsidRPr="00F46588">
              <w:rPr>
                <w:rFonts w:eastAsia="Calibri"/>
                <w:b/>
                <w:sz w:val="20"/>
                <w:szCs w:val="20"/>
                <w:lang w:val="lv-LV"/>
              </w:rPr>
              <w:t>SIA “NORTEKS AE”</w:t>
            </w:r>
          </w:p>
        </w:tc>
      </w:tr>
      <w:tr w:rsidR="00765F1B" w:rsidRPr="00F46588" w:rsidTr="00E917A8">
        <w:tc>
          <w:tcPr>
            <w:tcW w:w="2492" w:type="pct"/>
            <w:shd w:val="clear" w:color="auto" w:fill="auto"/>
            <w:vAlign w:val="center"/>
          </w:tcPr>
          <w:p w:rsidR="00765F1B" w:rsidRPr="00F46588" w:rsidRDefault="00765F1B" w:rsidP="00E917A8">
            <w:pPr>
              <w:tabs>
                <w:tab w:val="left" w:pos="284"/>
              </w:tabs>
              <w:spacing w:before="120"/>
              <w:jc w:val="both"/>
              <w:rPr>
                <w:sz w:val="20"/>
                <w:szCs w:val="20"/>
                <w:lang w:val="lv-LV"/>
              </w:rPr>
            </w:pPr>
            <w:r w:rsidRPr="00F46588">
              <w:rPr>
                <w:b/>
                <w:sz w:val="20"/>
                <w:szCs w:val="20"/>
                <w:lang w:val="en-US"/>
              </w:rPr>
              <w:t xml:space="preserve">2.DAĻA: </w:t>
            </w:r>
            <w:proofErr w:type="spellStart"/>
            <w:r w:rsidRPr="00F46588">
              <w:rPr>
                <w:sz w:val="20"/>
                <w:szCs w:val="20"/>
                <w:lang w:val="en-US"/>
              </w:rPr>
              <w:t>Ēkas</w:t>
            </w:r>
            <w:proofErr w:type="spellEnd"/>
            <w:r w:rsidRPr="00F46588">
              <w:rPr>
                <w:sz w:val="20"/>
                <w:szCs w:val="20"/>
                <w:lang w:val="en-US"/>
              </w:rPr>
              <w:t xml:space="preserve"> </w:t>
            </w:r>
            <w:proofErr w:type="spellStart"/>
            <w:r w:rsidRPr="00F46588">
              <w:rPr>
                <w:sz w:val="20"/>
                <w:szCs w:val="20"/>
                <w:lang w:val="en-US"/>
              </w:rPr>
              <w:t>Vaiņodes</w:t>
            </w:r>
            <w:proofErr w:type="spellEnd"/>
            <w:r w:rsidRPr="00F46588">
              <w:rPr>
                <w:sz w:val="20"/>
                <w:szCs w:val="20"/>
                <w:lang w:val="en-US"/>
              </w:rPr>
              <w:t xml:space="preserve"> </w:t>
            </w:r>
            <w:proofErr w:type="spellStart"/>
            <w:r w:rsidRPr="00F46588">
              <w:rPr>
                <w:sz w:val="20"/>
                <w:szCs w:val="20"/>
                <w:lang w:val="en-US"/>
              </w:rPr>
              <w:t>ielā</w:t>
            </w:r>
            <w:proofErr w:type="spellEnd"/>
            <w:r w:rsidRPr="00F46588">
              <w:rPr>
                <w:sz w:val="20"/>
                <w:szCs w:val="20"/>
                <w:lang w:val="en-US"/>
              </w:rPr>
              <w:t xml:space="preserve"> 4 </w:t>
            </w:r>
            <w:proofErr w:type="spellStart"/>
            <w:r w:rsidRPr="00F46588">
              <w:rPr>
                <w:sz w:val="20"/>
                <w:szCs w:val="20"/>
                <w:lang w:val="en-US"/>
              </w:rPr>
              <w:t>fasādes</w:t>
            </w:r>
            <w:proofErr w:type="spellEnd"/>
            <w:r w:rsidRPr="00F46588">
              <w:rPr>
                <w:sz w:val="20"/>
                <w:szCs w:val="20"/>
                <w:lang w:val="en-US"/>
              </w:rPr>
              <w:t xml:space="preserve"> </w:t>
            </w:r>
            <w:proofErr w:type="spellStart"/>
            <w:r w:rsidRPr="00F46588">
              <w:rPr>
                <w:sz w:val="20"/>
                <w:szCs w:val="20"/>
                <w:lang w:val="en-US"/>
              </w:rPr>
              <w:t>vienkāršota</w:t>
            </w:r>
            <w:proofErr w:type="spellEnd"/>
            <w:r w:rsidRPr="00F46588">
              <w:rPr>
                <w:sz w:val="20"/>
                <w:szCs w:val="20"/>
                <w:lang w:val="en-US"/>
              </w:rPr>
              <w:t xml:space="preserve"> </w:t>
            </w:r>
            <w:proofErr w:type="spellStart"/>
            <w:r w:rsidRPr="00F46588">
              <w:rPr>
                <w:sz w:val="20"/>
                <w:szCs w:val="20"/>
                <w:lang w:val="en-US"/>
              </w:rPr>
              <w:t>atjaunošana</w:t>
            </w:r>
            <w:proofErr w:type="spellEnd"/>
            <w:r w:rsidRPr="00F46588">
              <w:rPr>
                <w:sz w:val="20"/>
                <w:szCs w:val="20"/>
                <w:lang w:val="lv-LV"/>
              </w:rPr>
              <w:t xml:space="preserve">. </w:t>
            </w:r>
          </w:p>
        </w:tc>
        <w:tc>
          <w:tcPr>
            <w:tcW w:w="896" w:type="pct"/>
            <w:shd w:val="clear" w:color="auto" w:fill="auto"/>
            <w:vAlign w:val="center"/>
          </w:tcPr>
          <w:p w:rsidR="00765F1B" w:rsidRPr="00F46588" w:rsidRDefault="00765F1B" w:rsidP="00E917A8">
            <w:pPr>
              <w:spacing w:before="240" w:after="240"/>
              <w:jc w:val="center"/>
              <w:rPr>
                <w:rFonts w:eastAsia="Calibri"/>
                <w:sz w:val="20"/>
                <w:szCs w:val="20"/>
                <w:lang w:val="lv-LV"/>
              </w:rPr>
            </w:pPr>
            <w:r w:rsidRPr="00F46588">
              <w:rPr>
                <w:bCs/>
                <w:sz w:val="20"/>
                <w:szCs w:val="20"/>
                <w:lang w:val="en-US"/>
              </w:rPr>
              <w:t>28 457,78</w:t>
            </w:r>
          </w:p>
        </w:tc>
        <w:tc>
          <w:tcPr>
            <w:tcW w:w="806" w:type="pct"/>
            <w:shd w:val="clear" w:color="auto" w:fill="auto"/>
            <w:vAlign w:val="center"/>
          </w:tcPr>
          <w:p w:rsidR="00765F1B" w:rsidRPr="00F46588" w:rsidRDefault="00765F1B" w:rsidP="00E917A8">
            <w:pPr>
              <w:spacing w:before="240" w:after="240"/>
              <w:jc w:val="center"/>
              <w:rPr>
                <w:rFonts w:eastAsia="Calibri"/>
                <w:sz w:val="20"/>
                <w:szCs w:val="20"/>
                <w:lang w:val="lv-LV"/>
              </w:rPr>
            </w:pPr>
            <w:r w:rsidRPr="00F46588">
              <w:rPr>
                <w:rFonts w:eastAsia="Calibri"/>
                <w:sz w:val="20"/>
                <w:szCs w:val="20"/>
                <w:lang w:val="lv-LV"/>
              </w:rPr>
              <w:t>23 990,00</w:t>
            </w:r>
          </w:p>
        </w:tc>
        <w:tc>
          <w:tcPr>
            <w:tcW w:w="807" w:type="pct"/>
            <w:shd w:val="clear" w:color="auto" w:fill="auto"/>
            <w:vAlign w:val="center"/>
          </w:tcPr>
          <w:p w:rsidR="00765F1B" w:rsidRPr="00F46588" w:rsidRDefault="00765F1B" w:rsidP="00E917A8">
            <w:pPr>
              <w:jc w:val="center"/>
              <w:rPr>
                <w:sz w:val="20"/>
                <w:szCs w:val="20"/>
                <w:lang w:val="en-US"/>
              </w:rPr>
            </w:pPr>
            <w:r w:rsidRPr="00F46588">
              <w:rPr>
                <w:rFonts w:eastAsia="Calibri"/>
                <w:sz w:val="20"/>
                <w:szCs w:val="20"/>
                <w:lang w:val="lv-LV"/>
              </w:rPr>
              <w:t>-</w:t>
            </w:r>
          </w:p>
        </w:tc>
      </w:tr>
      <w:tr w:rsidR="00765F1B" w:rsidRPr="00F46588" w:rsidTr="00E917A8">
        <w:tc>
          <w:tcPr>
            <w:tcW w:w="2492" w:type="pct"/>
            <w:shd w:val="clear" w:color="auto" w:fill="auto"/>
            <w:vAlign w:val="center"/>
          </w:tcPr>
          <w:p w:rsidR="00765F1B" w:rsidRPr="00F46588" w:rsidRDefault="00765F1B" w:rsidP="00E917A8">
            <w:pPr>
              <w:tabs>
                <w:tab w:val="left" w:pos="284"/>
              </w:tabs>
              <w:spacing w:before="120"/>
              <w:jc w:val="both"/>
              <w:rPr>
                <w:sz w:val="20"/>
                <w:szCs w:val="20"/>
                <w:lang w:val="lv-LV"/>
              </w:rPr>
            </w:pPr>
            <w:r w:rsidRPr="00F46588">
              <w:rPr>
                <w:b/>
                <w:sz w:val="20"/>
                <w:szCs w:val="20"/>
                <w:lang w:val="lv-LV"/>
              </w:rPr>
              <w:t xml:space="preserve">4.DAĻA: </w:t>
            </w:r>
            <w:r w:rsidRPr="00F46588">
              <w:rPr>
                <w:sz w:val="20"/>
                <w:szCs w:val="20"/>
                <w:lang w:val="lv-LV"/>
              </w:rPr>
              <w:t>BJC kluba “Jaunība” ēkas Šaurā ielā 21A fasādes atjaunošana.</w:t>
            </w:r>
            <w:r w:rsidRPr="00F46588">
              <w:rPr>
                <w:b/>
                <w:sz w:val="20"/>
                <w:szCs w:val="20"/>
                <w:lang w:val="lv-LV"/>
              </w:rPr>
              <w:t xml:space="preserve"> </w:t>
            </w:r>
          </w:p>
        </w:tc>
        <w:tc>
          <w:tcPr>
            <w:tcW w:w="896" w:type="pct"/>
            <w:shd w:val="clear" w:color="auto" w:fill="auto"/>
            <w:vAlign w:val="center"/>
          </w:tcPr>
          <w:p w:rsidR="00765F1B" w:rsidRPr="00F46588" w:rsidRDefault="00765F1B" w:rsidP="00E917A8">
            <w:pPr>
              <w:jc w:val="center"/>
              <w:rPr>
                <w:sz w:val="20"/>
                <w:szCs w:val="20"/>
                <w:lang w:val="en-US"/>
              </w:rPr>
            </w:pPr>
            <w:r w:rsidRPr="00F46588">
              <w:rPr>
                <w:bCs/>
                <w:sz w:val="20"/>
                <w:szCs w:val="20"/>
                <w:lang w:val="en-US"/>
              </w:rPr>
              <w:t>20 225,01</w:t>
            </w:r>
          </w:p>
        </w:tc>
        <w:tc>
          <w:tcPr>
            <w:tcW w:w="806" w:type="pct"/>
            <w:shd w:val="clear" w:color="auto" w:fill="auto"/>
            <w:vAlign w:val="center"/>
          </w:tcPr>
          <w:p w:rsidR="00765F1B" w:rsidRPr="00F46588" w:rsidRDefault="00765F1B" w:rsidP="00E917A8">
            <w:pPr>
              <w:jc w:val="center"/>
              <w:rPr>
                <w:sz w:val="20"/>
                <w:szCs w:val="20"/>
                <w:lang w:val="en-US"/>
              </w:rPr>
            </w:pPr>
            <w:r w:rsidRPr="00F46588">
              <w:rPr>
                <w:bCs/>
                <w:sz w:val="20"/>
                <w:szCs w:val="20"/>
                <w:lang w:val="en-US"/>
              </w:rPr>
              <w:t>14 499,60</w:t>
            </w:r>
          </w:p>
        </w:tc>
        <w:tc>
          <w:tcPr>
            <w:tcW w:w="807" w:type="pct"/>
            <w:shd w:val="clear" w:color="auto" w:fill="auto"/>
            <w:vAlign w:val="center"/>
          </w:tcPr>
          <w:p w:rsidR="00765F1B" w:rsidRPr="00F46588" w:rsidRDefault="00765F1B" w:rsidP="00E917A8">
            <w:pPr>
              <w:jc w:val="center"/>
              <w:rPr>
                <w:sz w:val="20"/>
                <w:szCs w:val="20"/>
                <w:lang w:val="en-US"/>
              </w:rPr>
            </w:pPr>
            <w:r w:rsidRPr="00F46588">
              <w:rPr>
                <w:rFonts w:eastAsia="Calibri"/>
                <w:sz w:val="20"/>
                <w:szCs w:val="20"/>
                <w:lang w:val="lv-LV"/>
              </w:rPr>
              <w:t>-</w:t>
            </w:r>
          </w:p>
        </w:tc>
      </w:tr>
      <w:tr w:rsidR="00765F1B" w:rsidRPr="00F46588" w:rsidTr="00E917A8">
        <w:tc>
          <w:tcPr>
            <w:tcW w:w="2492" w:type="pct"/>
            <w:shd w:val="clear" w:color="auto" w:fill="auto"/>
            <w:vAlign w:val="center"/>
          </w:tcPr>
          <w:p w:rsidR="00765F1B" w:rsidRPr="00F46588" w:rsidRDefault="00765F1B" w:rsidP="00E917A8">
            <w:pPr>
              <w:tabs>
                <w:tab w:val="left" w:pos="284"/>
              </w:tabs>
              <w:spacing w:before="120"/>
              <w:jc w:val="both"/>
              <w:rPr>
                <w:sz w:val="20"/>
                <w:szCs w:val="20"/>
                <w:lang w:val="lv-LV"/>
              </w:rPr>
            </w:pPr>
            <w:r w:rsidRPr="00F46588">
              <w:rPr>
                <w:b/>
                <w:sz w:val="20"/>
                <w:szCs w:val="20"/>
                <w:lang w:val="en-US"/>
              </w:rPr>
              <w:t xml:space="preserve">5.DAĻA: </w:t>
            </w:r>
            <w:r w:rsidRPr="00F46588">
              <w:rPr>
                <w:sz w:val="20"/>
                <w:szCs w:val="20"/>
                <w:lang w:val="en-US"/>
              </w:rPr>
              <w:t xml:space="preserve">BJC </w:t>
            </w:r>
            <w:proofErr w:type="spellStart"/>
            <w:r w:rsidRPr="00F46588">
              <w:rPr>
                <w:sz w:val="20"/>
                <w:szCs w:val="20"/>
                <w:lang w:val="en-US"/>
              </w:rPr>
              <w:t>kluba</w:t>
            </w:r>
            <w:proofErr w:type="spellEnd"/>
            <w:r w:rsidRPr="00F46588">
              <w:rPr>
                <w:sz w:val="20"/>
                <w:szCs w:val="20"/>
                <w:lang w:val="en-US"/>
              </w:rPr>
              <w:t xml:space="preserve"> “</w:t>
            </w:r>
            <w:proofErr w:type="spellStart"/>
            <w:r w:rsidRPr="00F46588">
              <w:rPr>
                <w:sz w:val="20"/>
                <w:szCs w:val="20"/>
                <w:lang w:val="en-US"/>
              </w:rPr>
              <w:t>Jaunība</w:t>
            </w:r>
            <w:proofErr w:type="spellEnd"/>
            <w:r w:rsidRPr="00F46588">
              <w:rPr>
                <w:sz w:val="20"/>
                <w:szCs w:val="20"/>
                <w:lang w:val="en-US"/>
              </w:rPr>
              <w:t xml:space="preserve">” </w:t>
            </w:r>
            <w:proofErr w:type="spellStart"/>
            <w:r w:rsidRPr="00F46588">
              <w:rPr>
                <w:sz w:val="20"/>
                <w:szCs w:val="20"/>
                <w:lang w:val="en-US"/>
              </w:rPr>
              <w:t>ēkas</w:t>
            </w:r>
            <w:proofErr w:type="spellEnd"/>
            <w:r w:rsidRPr="00F46588">
              <w:rPr>
                <w:sz w:val="20"/>
                <w:szCs w:val="20"/>
                <w:lang w:val="en-US"/>
              </w:rPr>
              <w:t xml:space="preserve"> </w:t>
            </w:r>
            <w:proofErr w:type="spellStart"/>
            <w:r w:rsidRPr="00F46588">
              <w:rPr>
                <w:sz w:val="20"/>
                <w:szCs w:val="20"/>
                <w:lang w:val="en-US"/>
              </w:rPr>
              <w:t>Šaurā</w:t>
            </w:r>
            <w:proofErr w:type="spellEnd"/>
            <w:r w:rsidRPr="00F46588">
              <w:rPr>
                <w:sz w:val="20"/>
                <w:szCs w:val="20"/>
                <w:lang w:val="en-US"/>
              </w:rPr>
              <w:t xml:space="preserve"> </w:t>
            </w:r>
            <w:proofErr w:type="spellStart"/>
            <w:r w:rsidRPr="00F46588">
              <w:rPr>
                <w:sz w:val="20"/>
                <w:szCs w:val="20"/>
                <w:lang w:val="en-US"/>
              </w:rPr>
              <w:t>ielā</w:t>
            </w:r>
            <w:proofErr w:type="spellEnd"/>
            <w:r w:rsidRPr="00F46588">
              <w:rPr>
                <w:sz w:val="20"/>
                <w:szCs w:val="20"/>
                <w:lang w:val="en-US"/>
              </w:rPr>
              <w:t xml:space="preserve"> 21A </w:t>
            </w:r>
            <w:proofErr w:type="spellStart"/>
            <w:r w:rsidRPr="00F46588">
              <w:rPr>
                <w:sz w:val="20"/>
                <w:szCs w:val="20"/>
                <w:lang w:val="en-US"/>
              </w:rPr>
              <w:t>iekšējo</w:t>
            </w:r>
            <w:proofErr w:type="spellEnd"/>
            <w:r w:rsidRPr="00F46588">
              <w:rPr>
                <w:sz w:val="20"/>
                <w:szCs w:val="20"/>
                <w:lang w:val="en-US"/>
              </w:rPr>
              <w:t xml:space="preserve"> </w:t>
            </w:r>
            <w:proofErr w:type="spellStart"/>
            <w:r w:rsidRPr="00F46588">
              <w:rPr>
                <w:sz w:val="20"/>
                <w:szCs w:val="20"/>
                <w:lang w:val="en-US"/>
              </w:rPr>
              <w:t>inženiertīklu</w:t>
            </w:r>
            <w:proofErr w:type="spellEnd"/>
            <w:r w:rsidRPr="00F46588">
              <w:rPr>
                <w:sz w:val="20"/>
                <w:szCs w:val="20"/>
                <w:lang w:val="en-US"/>
              </w:rPr>
              <w:t xml:space="preserve"> un </w:t>
            </w:r>
            <w:proofErr w:type="spellStart"/>
            <w:r w:rsidRPr="00F46588">
              <w:rPr>
                <w:sz w:val="20"/>
                <w:szCs w:val="20"/>
                <w:lang w:val="en-US"/>
              </w:rPr>
              <w:t>telpu</w:t>
            </w:r>
            <w:proofErr w:type="spellEnd"/>
            <w:r w:rsidRPr="00F46588">
              <w:rPr>
                <w:sz w:val="20"/>
                <w:szCs w:val="20"/>
                <w:lang w:val="en-US"/>
              </w:rPr>
              <w:t xml:space="preserve"> </w:t>
            </w:r>
            <w:proofErr w:type="spellStart"/>
            <w:r w:rsidRPr="00F46588">
              <w:rPr>
                <w:sz w:val="20"/>
                <w:szCs w:val="20"/>
                <w:lang w:val="en-US"/>
              </w:rPr>
              <w:t>apdares</w:t>
            </w:r>
            <w:proofErr w:type="spellEnd"/>
            <w:r w:rsidRPr="00F46588">
              <w:rPr>
                <w:sz w:val="20"/>
                <w:szCs w:val="20"/>
                <w:lang w:val="en-US"/>
              </w:rPr>
              <w:t xml:space="preserve"> </w:t>
            </w:r>
            <w:proofErr w:type="spellStart"/>
            <w:r w:rsidRPr="00F46588">
              <w:rPr>
                <w:sz w:val="20"/>
                <w:szCs w:val="20"/>
                <w:lang w:val="en-US"/>
              </w:rPr>
              <w:t>atjaunošana</w:t>
            </w:r>
            <w:proofErr w:type="spellEnd"/>
            <w:r w:rsidRPr="00F46588">
              <w:rPr>
                <w:sz w:val="20"/>
                <w:szCs w:val="20"/>
                <w:lang w:val="lv-LV"/>
              </w:rPr>
              <w:t xml:space="preserve">. </w:t>
            </w:r>
          </w:p>
        </w:tc>
        <w:tc>
          <w:tcPr>
            <w:tcW w:w="896" w:type="pct"/>
            <w:shd w:val="clear" w:color="auto" w:fill="auto"/>
            <w:vAlign w:val="center"/>
          </w:tcPr>
          <w:p w:rsidR="00765F1B" w:rsidRPr="00F46588" w:rsidRDefault="00765F1B" w:rsidP="00E917A8">
            <w:pPr>
              <w:jc w:val="center"/>
              <w:rPr>
                <w:sz w:val="20"/>
                <w:szCs w:val="20"/>
                <w:lang w:val="en-US"/>
              </w:rPr>
            </w:pPr>
            <w:r w:rsidRPr="00F46588">
              <w:rPr>
                <w:bCs/>
                <w:sz w:val="20"/>
                <w:szCs w:val="20"/>
                <w:lang w:val="en-US"/>
              </w:rPr>
              <w:t>65 619,62</w:t>
            </w:r>
          </w:p>
        </w:tc>
        <w:tc>
          <w:tcPr>
            <w:tcW w:w="806" w:type="pct"/>
            <w:shd w:val="clear" w:color="auto" w:fill="auto"/>
            <w:vAlign w:val="center"/>
          </w:tcPr>
          <w:p w:rsidR="00765F1B" w:rsidRPr="00F46588" w:rsidRDefault="00765F1B" w:rsidP="00E917A8">
            <w:pPr>
              <w:jc w:val="center"/>
              <w:rPr>
                <w:sz w:val="20"/>
                <w:szCs w:val="20"/>
                <w:lang w:val="en-US"/>
              </w:rPr>
            </w:pPr>
            <w:r w:rsidRPr="00F46588">
              <w:rPr>
                <w:sz w:val="20"/>
                <w:szCs w:val="20"/>
                <w:lang w:val="en-US"/>
              </w:rPr>
              <w:t>24 499,58</w:t>
            </w:r>
          </w:p>
        </w:tc>
        <w:tc>
          <w:tcPr>
            <w:tcW w:w="807" w:type="pct"/>
            <w:shd w:val="clear" w:color="auto" w:fill="auto"/>
            <w:vAlign w:val="center"/>
          </w:tcPr>
          <w:p w:rsidR="00765F1B" w:rsidRPr="00F46588" w:rsidRDefault="00765F1B" w:rsidP="00E917A8">
            <w:pPr>
              <w:jc w:val="center"/>
              <w:rPr>
                <w:sz w:val="20"/>
                <w:szCs w:val="20"/>
                <w:lang w:val="en-US"/>
              </w:rPr>
            </w:pPr>
            <w:r w:rsidRPr="00F46588">
              <w:rPr>
                <w:rFonts w:eastAsia="Calibri"/>
                <w:sz w:val="20"/>
                <w:szCs w:val="20"/>
                <w:lang w:val="lv-LV"/>
              </w:rPr>
              <w:t>-</w:t>
            </w:r>
          </w:p>
        </w:tc>
      </w:tr>
      <w:tr w:rsidR="00765F1B" w:rsidRPr="00F46588" w:rsidTr="00E917A8">
        <w:tc>
          <w:tcPr>
            <w:tcW w:w="2492" w:type="pct"/>
            <w:shd w:val="clear" w:color="auto" w:fill="auto"/>
            <w:vAlign w:val="center"/>
          </w:tcPr>
          <w:p w:rsidR="00765F1B" w:rsidRPr="00F46588" w:rsidRDefault="00765F1B" w:rsidP="00E917A8">
            <w:pPr>
              <w:tabs>
                <w:tab w:val="left" w:pos="284"/>
              </w:tabs>
              <w:spacing w:before="120"/>
              <w:jc w:val="both"/>
              <w:rPr>
                <w:sz w:val="20"/>
                <w:szCs w:val="20"/>
                <w:lang w:val="lv-LV"/>
              </w:rPr>
            </w:pPr>
            <w:r w:rsidRPr="00F46588">
              <w:rPr>
                <w:b/>
                <w:bCs/>
                <w:sz w:val="20"/>
                <w:szCs w:val="20"/>
                <w:lang w:val="lv-LV" w:eastAsia="lv-LV"/>
              </w:rPr>
              <w:t xml:space="preserve">6.DAĻA: </w:t>
            </w:r>
            <w:r w:rsidRPr="00F46588">
              <w:rPr>
                <w:bCs/>
                <w:sz w:val="20"/>
                <w:szCs w:val="20"/>
                <w:lang w:val="lv-LV" w:eastAsia="lv-LV"/>
              </w:rPr>
              <w:t>Telpu plānojuma un inženiertīklu izvietojuma izmaiņu veikšana Daugavpils 10. vidusskolas ēkā, ierīkojot tualetes telpu</w:t>
            </w:r>
            <w:r w:rsidRPr="00F46588">
              <w:rPr>
                <w:sz w:val="20"/>
                <w:szCs w:val="20"/>
                <w:lang w:val="lv-LV"/>
              </w:rPr>
              <w:t xml:space="preserve">. </w:t>
            </w:r>
          </w:p>
        </w:tc>
        <w:tc>
          <w:tcPr>
            <w:tcW w:w="896" w:type="pct"/>
            <w:shd w:val="clear" w:color="auto" w:fill="auto"/>
            <w:vAlign w:val="center"/>
          </w:tcPr>
          <w:p w:rsidR="00765F1B" w:rsidRPr="00F46588" w:rsidRDefault="00765F1B" w:rsidP="00E917A8">
            <w:pPr>
              <w:jc w:val="center"/>
              <w:rPr>
                <w:sz w:val="20"/>
                <w:szCs w:val="20"/>
                <w:lang w:val="en-US"/>
              </w:rPr>
            </w:pPr>
            <w:r w:rsidRPr="00F46588">
              <w:rPr>
                <w:sz w:val="20"/>
                <w:szCs w:val="20"/>
                <w:lang w:val="en-US"/>
              </w:rPr>
              <w:t>-</w:t>
            </w:r>
          </w:p>
        </w:tc>
        <w:tc>
          <w:tcPr>
            <w:tcW w:w="806" w:type="pct"/>
            <w:shd w:val="clear" w:color="auto" w:fill="auto"/>
            <w:vAlign w:val="center"/>
          </w:tcPr>
          <w:p w:rsidR="00765F1B" w:rsidRPr="00F46588" w:rsidRDefault="00765F1B" w:rsidP="00E917A8">
            <w:pPr>
              <w:jc w:val="center"/>
              <w:rPr>
                <w:sz w:val="20"/>
                <w:szCs w:val="20"/>
                <w:lang w:val="en-US"/>
              </w:rPr>
            </w:pPr>
            <w:r w:rsidRPr="00F46588">
              <w:rPr>
                <w:sz w:val="20"/>
                <w:szCs w:val="20"/>
                <w:lang w:val="en-US"/>
              </w:rPr>
              <w:t>8 992,79</w:t>
            </w:r>
          </w:p>
        </w:tc>
        <w:tc>
          <w:tcPr>
            <w:tcW w:w="807" w:type="pct"/>
            <w:shd w:val="clear" w:color="auto" w:fill="auto"/>
            <w:vAlign w:val="center"/>
          </w:tcPr>
          <w:p w:rsidR="00765F1B" w:rsidRPr="00F46588" w:rsidRDefault="00765F1B" w:rsidP="00E917A8">
            <w:pPr>
              <w:jc w:val="center"/>
              <w:rPr>
                <w:sz w:val="20"/>
                <w:szCs w:val="20"/>
                <w:lang w:val="en-US"/>
              </w:rPr>
            </w:pPr>
            <w:r w:rsidRPr="00F46588">
              <w:rPr>
                <w:rFonts w:eastAsia="Calibri"/>
                <w:sz w:val="20"/>
                <w:szCs w:val="20"/>
                <w:lang w:val="lv-LV"/>
              </w:rPr>
              <w:t>-</w:t>
            </w:r>
          </w:p>
        </w:tc>
      </w:tr>
      <w:tr w:rsidR="00765F1B" w:rsidRPr="00F46588" w:rsidTr="00E917A8">
        <w:tc>
          <w:tcPr>
            <w:tcW w:w="2492" w:type="pct"/>
            <w:shd w:val="clear" w:color="auto" w:fill="auto"/>
            <w:vAlign w:val="center"/>
          </w:tcPr>
          <w:p w:rsidR="00765F1B" w:rsidRPr="00F46588" w:rsidRDefault="00765F1B" w:rsidP="00E917A8">
            <w:pPr>
              <w:spacing w:before="120"/>
              <w:jc w:val="both"/>
              <w:rPr>
                <w:sz w:val="20"/>
                <w:szCs w:val="20"/>
                <w:lang w:val="lv-LV"/>
              </w:rPr>
            </w:pPr>
            <w:r w:rsidRPr="00F46588">
              <w:rPr>
                <w:b/>
                <w:sz w:val="20"/>
                <w:szCs w:val="20"/>
                <w:lang w:val="lv-LV"/>
              </w:rPr>
              <w:t xml:space="preserve">8.DAĻA: </w:t>
            </w:r>
            <w:r w:rsidRPr="00F46588">
              <w:rPr>
                <w:sz w:val="20"/>
                <w:szCs w:val="20"/>
                <w:lang w:val="lv-LV"/>
              </w:rPr>
              <w:t xml:space="preserve">Siltummezglu pārbūve „Daugavpils novadpētniecības un mākslas muzeja vēsturisko ēku Rīgas ielā 8, Daugavpilī””. </w:t>
            </w:r>
          </w:p>
        </w:tc>
        <w:tc>
          <w:tcPr>
            <w:tcW w:w="896" w:type="pct"/>
            <w:shd w:val="clear" w:color="auto" w:fill="auto"/>
            <w:vAlign w:val="center"/>
          </w:tcPr>
          <w:p w:rsidR="00765F1B" w:rsidRPr="00F46588" w:rsidRDefault="00765F1B" w:rsidP="00E917A8">
            <w:pPr>
              <w:jc w:val="center"/>
              <w:rPr>
                <w:sz w:val="20"/>
                <w:szCs w:val="20"/>
                <w:lang w:val="en-US"/>
              </w:rPr>
            </w:pPr>
            <w:r w:rsidRPr="00F46588">
              <w:rPr>
                <w:sz w:val="20"/>
                <w:szCs w:val="20"/>
                <w:lang w:val="en-US"/>
              </w:rPr>
              <w:t>-</w:t>
            </w:r>
          </w:p>
        </w:tc>
        <w:tc>
          <w:tcPr>
            <w:tcW w:w="806" w:type="pct"/>
            <w:shd w:val="clear" w:color="auto" w:fill="auto"/>
            <w:vAlign w:val="center"/>
          </w:tcPr>
          <w:p w:rsidR="00765F1B" w:rsidRPr="00F46588" w:rsidRDefault="00765F1B" w:rsidP="00E917A8">
            <w:pPr>
              <w:jc w:val="center"/>
              <w:rPr>
                <w:sz w:val="20"/>
                <w:szCs w:val="20"/>
                <w:lang w:val="en-US"/>
              </w:rPr>
            </w:pPr>
            <w:r w:rsidRPr="00F46588">
              <w:rPr>
                <w:sz w:val="20"/>
                <w:szCs w:val="20"/>
                <w:lang w:val="en-US"/>
              </w:rPr>
              <w:t>-</w:t>
            </w:r>
          </w:p>
        </w:tc>
        <w:tc>
          <w:tcPr>
            <w:tcW w:w="807" w:type="pct"/>
            <w:shd w:val="clear" w:color="auto" w:fill="auto"/>
            <w:vAlign w:val="center"/>
          </w:tcPr>
          <w:p w:rsidR="00765F1B" w:rsidRPr="00F46588" w:rsidRDefault="00765F1B" w:rsidP="00E917A8">
            <w:pPr>
              <w:jc w:val="center"/>
              <w:rPr>
                <w:sz w:val="20"/>
                <w:szCs w:val="20"/>
                <w:lang w:val="en-US"/>
              </w:rPr>
            </w:pPr>
            <w:r w:rsidRPr="00F46588">
              <w:rPr>
                <w:sz w:val="20"/>
                <w:szCs w:val="20"/>
                <w:lang w:val="en-US"/>
              </w:rPr>
              <w:t>11 993,00</w:t>
            </w:r>
          </w:p>
        </w:tc>
      </w:tr>
    </w:tbl>
    <w:p w:rsidR="00765F1B" w:rsidRPr="00A63134" w:rsidRDefault="00765F1B" w:rsidP="00765F1B">
      <w:pPr>
        <w:numPr>
          <w:ilvl w:val="0"/>
          <w:numId w:val="9"/>
        </w:numPr>
        <w:tabs>
          <w:tab w:val="left" w:pos="0"/>
        </w:tabs>
        <w:suppressAutoHyphens/>
        <w:spacing w:before="120" w:after="120"/>
        <w:jc w:val="both"/>
        <w:rPr>
          <w:sz w:val="23"/>
          <w:szCs w:val="23"/>
          <w:lang w:val="lv-LV"/>
        </w:rPr>
      </w:pPr>
      <w:r w:rsidRPr="00A63134">
        <w:rPr>
          <w:sz w:val="23"/>
          <w:szCs w:val="23"/>
          <w:lang w:eastAsia="ar-SA"/>
        </w:rPr>
        <w:t xml:space="preserve">2017.gada 16.maija </w:t>
      </w:r>
      <w:proofErr w:type="spellStart"/>
      <w:r w:rsidRPr="00A63134">
        <w:rPr>
          <w:sz w:val="23"/>
          <w:szCs w:val="23"/>
          <w:lang w:eastAsia="ar-SA"/>
        </w:rPr>
        <w:t>sēdē</w:t>
      </w:r>
      <w:proofErr w:type="spellEnd"/>
      <w:r w:rsidRPr="00A63134">
        <w:rPr>
          <w:sz w:val="23"/>
          <w:szCs w:val="23"/>
          <w:lang w:eastAsia="ar-SA"/>
        </w:rPr>
        <w:t xml:space="preserve"> (prot.Nr.3) </w:t>
      </w:r>
      <w:proofErr w:type="spellStart"/>
      <w:r w:rsidRPr="00A63134">
        <w:rPr>
          <w:sz w:val="23"/>
          <w:szCs w:val="23"/>
          <w:lang w:eastAsia="ar-SA"/>
        </w:rPr>
        <w:t>iepirkuma</w:t>
      </w:r>
      <w:proofErr w:type="spellEnd"/>
      <w:r w:rsidRPr="00A63134">
        <w:rPr>
          <w:sz w:val="23"/>
          <w:szCs w:val="23"/>
          <w:lang w:eastAsia="ar-SA"/>
        </w:rPr>
        <w:t xml:space="preserve"> </w:t>
      </w:r>
      <w:proofErr w:type="spellStart"/>
      <w:r w:rsidRPr="00A63134">
        <w:rPr>
          <w:sz w:val="23"/>
          <w:szCs w:val="23"/>
          <w:lang w:eastAsia="ar-SA"/>
        </w:rPr>
        <w:t>komisija</w:t>
      </w:r>
      <w:proofErr w:type="spellEnd"/>
      <w:r w:rsidRPr="00A63134">
        <w:rPr>
          <w:sz w:val="23"/>
          <w:szCs w:val="23"/>
          <w:lang w:eastAsia="ar-SA"/>
        </w:rPr>
        <w:t xml:space="preserve"> </w:t>
      </w:r>
      <w:r w:rsidRPr="00A63134">
        <w:rPr>
          <w:sz w:val="23"/>
          <w:szCs w:val="23"/>
          <w:lang w:val="lv-LV" w:eastAsia="lv-LV"/>
        </w:rPr>
        <w:t>konstatēja, ka atbilstoši konkursa Nolikuma 49.punktā noteiktajam piedāvājuma izvēles kritērijam, par pretendentiem, kuriem būtu piešķiramas līguma slēgšanas tiesības, atzīstami šādi pretendenti, šādās konkursa daļās:</w:t>
      </w:r>
    </w:p>
    <w:p w:rsidR="00765F1B" w:rsidRPr="00A63134" w:rsidRDefault="00765F1B" w:rsidP="00765F1B">
      <w:pPr>
        <w:numPr>
          <w:ilvl w:val="1"/>
          <w:numId w:val="9"/>
        </w:numPr>
        <w:tabs>
          <w:tab w:val="left" w:pos="0"/>
          <w:tab w:val="left" w:pos="1134"/>
        </w:tabs>
        <w:suppressAutoHyphens/>
        <w:spacing w:before="120" w:after="120"/>
        <w:ind w:left="851" w:hanging="508"/>
        <w:jc w:val="both"/>
        <w:rPr>
          <w:sz w:val="23"/>
          <w:szCs w:val="23"/>
          <w:lang w:val="lv-LV"/>
        </w:rPr>
      </w:pPr>
      <w:r w:rsidRPr="00331016">
        <w:rPr>
          <w:sz w:val="23"/>
          <w:szCs w:val="23"/>
          <w:lang w:val="lv-LV"/>
        </w:rPr>
        <w:t>SIA “ARGON” – konkursa 2., 4., 5. un 6.DAĻĀ;</w:t>
      </w:r>
    </w:p>
    <w:p w:rsidR="00765F1B" w:rsidRPr="00A63134" w:rsidRDefault="00765F1B" w:rsidP="00765F1B">
      <w:pPr>
        <w:numPr>
          <w:ilvl w:val="1"/>
          <w:numId w:val="9"/>
        </w:numPr>
        <w:tabs>
          <w:tab w:val="left" w:pos="0"/>
          <w:tab w:val="left" w:pos="1134"/>
        </w:tabs>
        <w:suppressAutoHyphens/>
        <w:spacing w:before="120" w:after="120"/>
        <w:ind w:left="851" w:hanging="508"/>
        <w:jc w:val="both"/>
        <w:rPr>
          <w:sz w:val="23"/>
          <w:szCs w:val="23"/>
          <w:lang w:val="lv-LV"/>
        </w:rPr>
      </w:pPr>
      <w:r w:rsidRPr="00A63134">
        <w:rPr>
          <w:sz w:val="23"/>
          <w:szCs w:val="23"/>
          <w:lang w:val="lv-LV"/>
        </w:rPr>
        <w:t>SIA “NORTEKS AE” – konkursa 8.DAĻĀ</w:t>
      </w:r>
    </w:p>
    <w:p w:rsidR="00765F1B" w:rsidRPr="00A63134" w:rsidRDefault="00765F1B" w:rsidP="00765F1B">
      <w:pPr>
        <w:numPr>
          <w:ilvl w:val="0"/>
          <w:numId w:val="2"/>
        </w:numPr>
        <w:tabs>
          <w:tab w:val="left" w:pos="0"/>
        </w:tabs>
        <w:suppressAutoHyphens/>
        <w:spacing w:before="120" w:after="80"/>
        <w:ind w:left="357" w:hanging="357"/>
        <w:jc w:val="both"/>
        <w:rPr>
          <w:sz w:val="23"/>
          <w:szCs w:val="23"/>
          <w:lang w:eastAsia="ar-SA"/>
        </w:rPr>
      </w:pPr>
      <w:r w:rsidRPr="00F46588">
        <w:rPr>
          <w:sz w:val="23"/>
          <w:szCs w:val="23"/>
          <w:lang w:val="lv-LV" w:eastAsia="lv-LV"/>
        </w:rPr>
        <w:t>2017.gada 16.maija sēdē (prot.Nr.3) iepirkuma komisija</w:t>
      </w:r>
      <w:r w:rsidRPr="00A63134">
        <w:rPr>
          <w:sz w:val="23"/>
          <w:szCs w:val="23"/>
          <w:lang w:val="lv-LV" w:eastAsia="lv-LV"/>
        </w:rPr>
        <w:t xml:space="preserve"> veica pretendentu SIA “ARGON” un SIA “NORTEKS AE” kvalifikācijas atbilstības pārbaudi un konstatēja, ka pretendentu kvalifikācija atbilst konkursa Nolikuma prasībām.</w:t>
      </w:r>
    </w:p>
    <w:p w:rsidR="00F93002" w:rsidRPr="00A63134" w:rsidRDefault="00F93002" w:rsidP="00F93002">
      <w:pPr>
        <w:numPr>
          <w:ilvl w:val="0"/>
          <w:numId w:val="2"/>
        </w:numPr>
        <w:tabs>
          <w:tab w:val="left" w:pos="0"/>
        </w:tabs>
        <w:suppressAutoHyphens/>
        <w:spacing w:before="120" w:after="80"/>
        <w:jc w:val="both"/>
        <w:rPr>
          <w:sz w:val="23"/>
          <w:szCs w:val="23"/>
          <w:lang w:eastAsia="ar-SA"/>
        </w:rPr>
      </w:pPr>
      <w:r w:rsidRPr="00A63134">
        <w:rPr>
          <w:sz w:val="23"/>
          <w:szCs w:val="23"/>
          <w:lang w:val="lv-LV"/>
        </w:rPr>
        <w:t>201</w:t>
      </w:r>
      <w:r w:rsidR="005F5F8B">
        <w:rPr>
          <w:sz w:val="23"/>
          <w:szCs w:val="23"/>
          <w:lang w:val="lv-LV"/>
        </w:rPr>
        <w:t>7</w:t>
      </w:r>
      <w:r w:rsidRPr="00A63134">
        <w:rPr>
          <w:sz w:val="23"/>
          <w:szCs w:val="23"/>
          <w:lang w:val="lv-LV"/>
        </w:rPr>
        <w:t>.gada 16.maija sēdē (prot.Nr.4) iepirkuma komisija konstatēja, ka attiecībā uz pretendentiem nepastāv Publisko iepirkumu likuma 42.panta pirmajā daļā noteiktie izslēgšanas nosacījumi.</w:t>
      </w:r>
    </w:p>
    <w:p w:rsidR="009C000A" w:rsidRPr="00A63134" w:rsidRDefault="009C000A" w:rsidP="009C000A">
      <w:pPr>
        <w:numPr>
          <w:ilvl w:val="0"/>
          <w:numId w:val="2"/>
        </w:numPr>
        <w:tabs>
          <w:tab w:val="left" w:pos="0"/>
        </w:tabs>
        <w:suppressAutoHyphens/>
        <w:spacing w:before="120" w:after="120"/>
        <w:jc w:val="both"/>
        <w:rPr>
          <w:sz w:val="23"/>
          <w:szCs w:val="23"/>
        </w:rPr>
      </w:pPr>
      <w:r w:rsidRPr="00A63134">
        <w:rPr>
          <w:sz w:val="23"/>
          <w:szCs w:val="23"/>
          <w:lang w:eastAsia="ar-SA"/>
        </w:rPr>
        <w:t>201</w:t>
      </w:r>
      <w:r w:rsidR="00FE3B80">
        <w:rPr>
          <w:sz w:val="23"/>
          <w:szCs w:val="23"/>
          <w:lang w:eastAsia="ar-SA"/>
        </w:rPr>
        <w:t>7</w:t>
      </w:r>
      <w:r w:rsidRPr="00A63134">
        <w:rPr>
          <w:sz w:val="23"/>
          <w:szCs w:val="23"/>
          <w:lang w:eastAsia="ar-SA"/>
        </w:rPr>
        <w:t xml:space="preserve">.gada 16.maija </w:t>
      </w:r>
      <w:proofErr w:type="spellStart"/>
      <w:r w:rsidRPr="00A63134">
        <w:rPr>
          <w:sz w:val="23"/>
          <w:szCs w:val="23"/>
          <w:lang w:eastAsia="ar-SA"/>
        </w:rPr>
        <w:t>sēdē</w:t>
      </w:r>
      <w:proofErr w:type="spellEnd"/>
      <w:r w:rsidRPr="00A63134">
        <w:rPr>
          <w:sz w:val="23"/>
          <w:szCs w:val="23"/>
          <w:lang w:eastAsia="ar-SA"/>
        </w:rPr>
        <w:t xml:space="preserve"> (prot.Nr.4) </w:t>
      </w:r>
      <w:proofErr w:type="spellStart"/>
      <w:r w:rsidRPr="00A63134">
        <w:rPr>
          <w:sz w:val="23"/>
          <w:szCs w:val="23"/>
          <w:lang w:eastAsia="ar-SA"/>
        </w:rPr>
        <w:t>iepirkuma</w:t>
      </w:r>
      <w:proofErr w:type="spellEnd"/>
      <w:r w:rsidRPr="00A63134">
        <w:rPr>
          <w:sz w:val="23"/>
          <w:szCs w:val="23"/>
          <w:lang w:eastAsia="ar-SA"/>
        </w:rPr>
        <w:t xml:space="preserve"> </w:t>
      </w:r>
      <w:proofErr w:type="spellStart"/>
      <w:r w:rsidRPr="00A63134">
        <w:rPr>
          <w:sz w:val="23"/>
          <w:szCs w:val="23"/>
          <w:lang w:eastAsia="ar-SA"/>
        </w:rPr>
        <w:t>komisija</w:t>
      </w:r>
      <w:proofErr w:type="spellEnd"/>
      <w:r w:rsidRPr="00A63134">
        <w:rPr>
          <w:sz w:val="23"/>
          <w:szCs w:val="23"/>
          <w:lang w:eastAsia="ar-SA"/>
        </w:rPr>
        <w:t>, p</w:t>
      </w:r>
      <w:proofErr w:type="spellStart"/>
      <w:r w:rsidRPr="00A63134">
        <w:rPr>
          <w:sz w:val="23"/>
          <w:szCs w:val="23"/>
          <w:lang w:val="lv-LV" w:eastAsia="lv-LV"/>
        </w:rPr>
        <w:t>amatojoties</w:t>
      </w:r>
      <w:proofErr w:type="spellEnd"/>
      <w:r w:rsidRPr="00A63134">
        <w:rPr>
          <w:sz w:val="23"/>
          <w:szCs w:val="23"/>
          <w:lang w:val="lv-LV" w:eastAsia="lv-LV"/>
        </w:rPr>
        <w:t xml:space="preserve"> uz Publisko iepirkumu likuma 41.panta pirmo daļu un</w:t>
      </w:r>
      <w:r w:rsidRPr="00A63134">
        <w:rPr>
          <w:sz w:val="23"/>
          <w:szCs w:val="23"/>
        </w:rPr>
        <w:t xml:space="preserve"> </w:t>
      </w:r>
      <w:proofErr w:type="spellStart"/>
      <w:r w:rsidRPr="00A63134">
        <w:rPr>
          <w:sz w:val="23"/>
          <w:szCs w:val="23"/>
        </w:rPr>
        <w:t>Ministru</w:t>
      </w:r>
      <w:proofErr w:type="spellEnd"/>
      <w:r w:rsidRPr="00A63134">
        <w:rPr>
          <w:sz w:val="23"/>
          <w:szCs w:val="23"/>
        </w:rPr>
        <w:t xml:space="preserve"> </w:t>
      </w:r>
      <w:proofErr w:type="spellStart"/>
      <w:r w:rsidRPr="00A63134">
        <w:rPr>
          <w:sz w:val="23"/>
          <w:szCs w:val="23"/>
        </w:rPr>
        <w:t>kabineta</w:t>
      </w:r>
      <w:proofErr w:type="spellEnd"/>
      <w:r w:rsidRPr="00A63134">
        <w:rPr>
          <w:sz w:val="23"/>
          <w:szCs w:val="23"/>
        </w:rPr>
        <w:t xml:space="preserve"> 2017.gada 28.februāra </w:t>
      </w:r>
      <w:proofErr w:type="spellStart"/>
      <w:r w:rsidRPr="00A63134">
        <w:rPr>
          <w:sz w:val="23"/>
          <w:szCs w:val="23"/>
        </w:rPr>
        <w:t>noteikumu</w:t>
      </w:r>
      <w:proofErr w:type="spellEnd"/>
      <w:r w:rsidRPr="00A63134">
        <w:rPr>
          <w:sz w:val="23"/>
          <w:szCs w:val="23"/>
        </w:rPr>
        <w:t xml:space="preserve"> Nr.107 “</w:t>
      </w:r>
      <w:proofErr w:type="spellStart"/>
      <w:r w:rsidRPr="00A63134">
        <w:rPr>
          <w:sz w:val="23"/>
          <w:szCs w:val="23"/>
        </w:rPr>
        <w:t>Iepirkuma</w:t>
      </w:r>
      <w:proofErr w:type="spellEnd"/>
      <w:r w:rsidRPr="00A63134">
        <w:rPr>
          <w:sz w:val="23"/>
          <w:szCs w:val="23"/>
        </w:rPr>
        <w:t xml:space="preserve"> </w:t>
      </w:r>
      <w:proofErr w:type="spellStart"/>
      <w:r w:rsidRPr="00A63134">
        <w:rPr>
          <w:sz w:val="23"/>
          <w:szCs w:val="23"/>
        </w:rPr>
        <w:t>procedūru</w:t>
      </w:r>
      <w:proofErr w:type="spellEnd"/>
      <w:r w:rsidRPr="00A63134">
        <w:rPr>
          <w:sz w:val="23"/>
          <w:szCs w:val="23"/>
        </w:rPr>
        <w:t xml:space="preserve"> un </w:t>
      </w:r>
      <w:proofErr w:type="spellStart"/>
      <w:r w:rsidRPr="00A63134">
        <w:rPr>
          <w:sz w:val="23"/>
          <w:szCs w:val="23"/>
        </w:rPr>
        <w:t>metu</w:t>
      </w:r>
      <w:proofErr w:type="spellEnd"/>
      <w:r w:rsidRPr="00A63134">
        <w:rPr>
          <w:sz w:val="23"/>
          <w:szCs w:val="23"/>
        </w:rPr>
        <w:t xml:space="preserve"> </w:t>
      </w:r>
      <w:proofErr w:type="spellStart"/>
      <w:r w:rsidRPr="00A63134">
        <w:rPr>
          <w:sz w:val="23"/>
          <w:szCs w:val="23"/>
        </w:rPr>
        <w:t>konkursu</w:t>
      </w:r>
      <w:proofErr w:type="spellEnd"/>
      <w:r w:rsidRPr="00A63134">
        <w:rPr>
          <w:sz w:val="23"/>
          <w:szCs w:val="23"/>
        </w:rPr>
        <w:t xml:space="preserve"> </w:t>
      </w:r>
      <w:proofErr w:type="spellStart"/>
      <w:r w:rsidRPr="00A63134">
        <w:rPr>
          <w:sz w:val="23"/>
          <w:szCs w:val="23"/>
        </w:rPr>
        <w:t>norises</w:t>
      </w:r>
      <w:proofErr w:type="spellEnd"/>
      <w:r w:rsidRPr="00A63134">
        <w:rPr>
          <w:sz w:val="23"/>
          <w:szCs w:val="23"/>
        </w:rPr>
        <w:t xml:space="preserve"> </w:t>
      </w:r>
      <w:proofErr w:type="spellStart"/>
      <w:r w:rsidRPr="00A63134">
        <w:rPr>
          <w:sz w:val="23"/>
          <w:szCs w:val="23"/>
        </w:rPr>
        <w:t>kārtība</w:t>
      </w:r>
      <w:proofErr w:type="spellEnd"/>
      <w:r w:rsidRPr="00A63134">
        <w:rPr>
          <w:sz w:val="23"/>
          <w:szCs w:val="23"/>
        </w:rPr>
        <w:t>” 16.punktu,</w:t>
      </w:r>
      <w:r w:rsidRPr="00A63134">
        <w:rPr>
          <w:sz w:val="23"/>
          <w:szCs w:val="23"/>
          <w:lang w:val="lv-LV" w:eastAsia="lv-LV"/>
        </w:rPr>
        <w:t xml:space="preserve"> konkursa Nolikuma 49.punktu,</w:t>
      </w:r>
      <w:r w:rsidRPr="00A63134">
        <w:rPr>
          <w:b/>
          <w:sz w:val="23"/>
          <w:szCs w:val="23"/>
          <w:lang w:val="lv-LV" w:eastAsia="lv-LV"/>
        </w:rPr>
        <w:t xml:space="preserve"> pieņēma lēmumu:</w:t>
      </w:r>
    </w:p>
    <w:p w:rsidR="009C000A" w:rsidRPr="00A63134" w:rsidRDefault="009C000A" w:rsidP="009C000A">
      <w:pPr>
        <w:pStyle w:val="tv2132"/>
        <w:numPr>
          <w:ilvl w:val="1"/>
          <w:numId w:val="2"/>
        </w:numPr>
        <w:spacing w:after="120" w:line="240" w:lineRule="auto"/>
        <w:ind w:left="993" w:hanging="567"/>
        <w:jc w:val="both"/>
        <w:rPr>
          <w:color w:val="auto"/>
          <w:sz w:val="23"/>
          <w:szCs w:val="23"/>
          <w:lang w:val="lv-LV"/>
        </w:rPr>
      </w:pPr>
      <w:r w:rsidRPr="00A63134">
        <w:rPr>
          <w:color w:val="auto"/>
          <w:sz w:val="23"/>
          <w:szCs w:val="23"/>
          <w:lang w:val="lv-LV" w:eastAsia="lv-LV"/>
        </w:rPr>
        <w:t xml:space="preserve">atzīt </w:t>
      </w:r>
      <w:r w:rsidRPr="00A63134">
        <w:rPr>
          <w:b/>
          <w:color w:val="auto"/>
          <w:sz w:val="23"/>
          <w:szCs w:val="23"/>
        </w:rPr>
        <w:t>SIA “</w:t>
      </w:r>
      <w:r w:rsidRPr="00A63134">
        <w:rPr>
          <w:b/>
          <w:color w:val="auto"/>
          <w:sz w:val="23"/>
          <w:szCs w:val="23"/>
          <w:lang w:val="lv-LV"/>
        </w:rPr>
        <w:t>ARGON</w:t>
      </w:r>
      <w:r w:rsidRPr="00A63134">
        <w:rPr>
          <w:b/>
          <w:color w:val="auto"/>
          <w:sz w:val="23"/>
          <w:szCs w:val="23"/>
        </w:rPr>
        <w:t>”</w:t>
      </w:r>
      <w:r w:rsidRPr="00A63134">
        <w:rPr>
          <w:color w:val="auto"/>
          <w:sz w:val="23"/>
          <w:szCs w:val="23"/>
          <w:lang w:val="lv-LV"/>
        </w:rPr>
        <w:t xml:space="preserve">, </w:t>
      </w:r>
      <w:proofErr w:type="spellStart"/>
      <w:r w:rsidRPr="00A63134">
        <w:rPr>
          <w:color w:val="auto"/>
          <w:sz w:val="23"/>
          <w:szCs w:val="23"/>
          <w:lang w:val="lv-LV"/>
        </w:rPr>
        <w:t>reģ.Nr</w:t>
      </w:r>
      <w:proofErr w:type="spellEnd"/>
      <w:r w:rsidRPr="00A63134">
        <w:rPr>
          <w:color w:val="auto"/>
          <w:sz w:val="23"/>
          <w:szCs w:val="23"/>
          <w:lang w:val="lv-LV"/>
        </w:rPr>
        <w:t>.</w:t>
      </w:r>
      <w:r w:rsidRPr="00A63134">
        <w:rPr>
          <w:color w:val="auto"/>
          <w:sz w:val="23"/>
          <w:szCs w:val="23"/>
        </w:rPr>
        <w:t xml:space="preserve"> </w:t>
      </w:r>
      <w:r w:rsidRPr="00A63134">
        <w:rPr>
          <w:color w:val="auto"/>
          <w:sz w:val="23"/>
          <w:szCs w:val="23"/>
          <w:lang w:val="lv-LV"/>
        </w:rPr>
        <w:t>41503066467, Lāčplēša iela 81, Daugavpils</w:t>
      </w:r>
      <w:r w:rsidRPr="00A63134">
        <w:rPr>
          <w:color w:val="auto"/>
          <w:sz w:val="23"/>
          <w:szCs w:val="23"/>
          <w:lang w:val="lv-LV" w:eastAsia="lv-LV"/>
        </w:rPr>
        <w:t xml:space="preserve"> par uzvarētāju </w:t>
      </w:r>
      <w:r w:rsidRPr="00A63134">
        <w:rPr>
          <w:color w:val="auto"/>
          <w:sz w:val="23"/>
          <w:szCs w:val="23"/>
          <w:lang w:val="lv-LV"/>
        </w:rPr>
        <w:t xml:space="preserve">atklātā konkursa “Būvniecības dokumentācijas izstrāde un būvdarbu izpilde Daugavpils pilsētas pašvaldības iestādēs”, identifikācijas numurs DPD 2017/52, 2.DAĻĀ un piešķirt </w:t>
      </w:r>
      <w:r w:rsidRPr="00A63134">
        <w:rPr>
          <w:color w:val="auto"/>
          <w:sz w:val="23"/>
          <w:szCs w:val="23"/>
          <w:lang w:val="lv-LV"/>
        </w:rPr>
        <w:lastRenderedPageBreak/>
        <w:t xml:space="preserve">līguma slēgšanas tiesības (projektēšanai un būvdarbiem) par summu </w:t>
      </w:r>
      <w:r w:rsidRPr="00A63134">
        <w:rPr>
          <w:b/>
          <w:color w:val="auto"/>
          <w:sz w:val="23"/>
          <w:szCs w:val="23"/>
          <w:lang w:val="lv-LV"/>
        </w:rPr>
        <w:t xml:space="preserve">EUR </w:t>
      </w:r>
      <w:r w:rsidRPr="00A63134">
        <w:rPr>
          <w:rFonts w:eastAsia="Calibri"/>
          <w:b/>
          <w:color w:val="auto"/>
          <w:sz w:val="23"/>
          <w:szCs w:val="23"/>
          <w:lang w:val="lv-LV"/>
        </w:rPr>
        <w:t>23 990,00</w:t>
      </w:r>
      <w:r w:rsidRPr="00A63134">
        <w:rPr>
          <w:b/>
          <w:color w:val="auto"/>
          <w:sz w:val="23"/>
          <w:szCs w:val="23"/>
          <w:lang w:val="lv-LV"/>
        </w:rPr>
        <w:t xml:space="preserve"> bez PVN</w:t>
      </w:r>
      <w:r w:rsidRPr="00A63134">
        <w:rPr>
          <w:color w:val="auto"/>
          <w:sz w:val="23"/>
          <w:szCs w:val="23"/>
          <w:lang w:val="lv-LV"/>
        </w:rPr>
        <w:t>;</w:t>
      </w:r>
    </w:p>
    <w:p w:rsidR="009C000A" w:rsidRPr="00A63134" w:rsidRDefault="009C000A" w:rsidP="009C000A">
      <w:pPr>
        <w:pStyle w:val="tv2132"/>
        <w:numPr>
          <w:ilvl w:val="1"/>
          <w:numId w:val="2"/>
        </w:numPr>
        <w:spacing w:after="120" w:line="240" w:lineRule="auto"/>
        <w:ind w:left="993" w:hanging="567"/>
        <w:jc w:val="both"/>
        <w:rPr>
          <w:color w:val="auto"/>
          <w:sz w:val="23"/>
          <w:szCs w:val="23"/>
          <w:lang w:val="lv-LV"/>
        </w:rPr>
      </w:pPr>
      <w:r w:rsidRPr="00A63134">
        <w:rPr>
          <w:color w:val="auto"/>
          <w:sz w:val="23"/>
          <w:szCs w:val="23"/>
          <w:lang w:val="lv-LV" w:eastAsia="lv-LV"/>
        </w:rPr>
        <w:t xml:space="preserve">atzīt </w:t>
      </w:r>
      <w:r w:rsidRPr="00A63134">
        <w:rPr>
          <w:b/>
          <w:color w:val="auto"/>
          <w:sz w:val="23"/>
          <w:szCs w:val="23"/>
        </w:rPr>
        <w:t>SIA “</w:t>
      </w:r>
      <w:r w:rsidRPr="00A63134">
        <w:rPr>
          <w:b/>
          <w:color w:val="auto"/>
          <w:sz w:val="23"/>
          <w:szCs w:val="23"/>
          <w:lang w:val="lv-LV"/>
        </w:rPr>
        <w:t>ARGON</w:t>
      </w:r>
      <w:r w:rsidRPr="00A63134">
        <w:rPr>
          <w:b/>
          <w:color w:val="auto"/>
          <w:sz w:val="23"/>
          <w:szCs w:val="23"/>
        </w:rPr>
        <w:t>”</w:t>
      </w:r>
      <w:r w:rsidRPr="00A63134">
        <w:rPr>
          <w:color w:val="auto"/>
          <w:sz w:val="23"/>
          <w:szCs w:val="23"/>
          <w:lang w:val="lv-LV"/>
        </w:rPr>
        <w:t xml:space="preserve">, </w:t>
      </w:r>
      <w:proofErr w:type="spellStart"/>
      <w:r w:rsidRPr="00A63134">
        <w:rPr>
          <w:color w:val="auto"/>
          <w:sz w:val="23"/>
          <w:szCs w:val="23"/>
          <w:lang w:val="lv-LV"/>
        </w:rPr>
        <w:t>reģ.Nr</w:t>
      </w:r>
      <w:proofErr w:type="spellEnd"/>
      <w:r w:rsidRPr="00A63134">
        <w:rPr>
          <w:color w:val="auto"/>
          <w:sz w:val="23"/>
          <w:szCs w:val="23"/>
          <w:lang w:val="lv-LV"/>
        </w:rPr>
        <w:t>.</w:t>
      </w:r>
      <w:r w:rsidRPr="00A63134">
        <w:rPr>
          <w:color w:val="auto"/>
          <w:sz w:val="23"/>
          <w:szCs w:val="23"/>
        </w:rPr>
        <w:t xml:space="preserve"> </w:t>
      </w:r>
      <w:r w:rsidRPr="00A63134">
        <w:rPr>
          <w:color w:val="auto"/>
          <w:sz w:val="23"/>
          <w:szCs w:val="23"/>
          <w:lang w:val="lv-LV"/>
        </w:rPr>
        <w:t>41503066467, Lāčplēša iela 81, Daugavpils</w:t>
      </w:r>
      <w:r w:rsidRPr="00A63134">
        <w:rPr>
          <w:color w:val="auto"/>
          <w:sz w:val="23"/>
          <w:szCs w:val="23"/>
          <w:lang w:val="lv-LV" w:eastAsia="lv-LV"/>
        </w:rPr>
        <w:t xml:space="preserve"> par uzvarētāju </w:t>
      </w:r>
      <w:r w:rsidRPr="00A63134">
        <w:rPr>
          <w:color w:val="auto"/>
          <w:sz w:val="23"/>
          <w:szCs w:val="23"/>
          <w:lang w:val="lv-LV"/>
        </w:rPr>
        <w:t xml:space="preserve">atklātā konkursa “Būvniecības dokumentācijas izstrāde un būvdarbu izpilde Daugavpils pilsētas pašvaldības iestādēs”, identifikācijas numurs DPD 2017/52, 4.DAĻĀ un piešķirt līguma slēgšanas tiesības (projektēšanai un būvdarbiem) par summu </w:t>
      </w:r>
      <w:r w:rsidRPr="00A63134">
        <w:rPr>
          <w:b/>
          <w:color w:val="auto"/>
          <w:sz w:val="23"/>
          <w:szCs w:val="23"/>
          <w:lang w:val="lv-LV"/>
        </w:rPr>
        <w:t>EUR 14 499,60 bez PVN</w:t>
      </w:r>
      <w:r w:rsidRPr="00A63134">
        <w:rPr>
          <w:color w:val="auto"/>
          <w:sz w:val="23"/>
          <w:szCs w:val="23"/>
          <w:lang w:val="lv-LV"/>
        </w:rPr>
        <w:t>;</w:t>
      </w:r>
    </w:p>
    <w:p w:rsidR="009C000A" w:rsidRPr="00A63134" w:rsidRDefault="009C000A" w:rsidP="009C000A">
      <w:pPr>
        <w:pStyle w:val="tv2132"/>
        <w:numPr>
          <w:ilvl w:val="1"/>
          <w:numId w:val="2"/>
        </w:numPr>
        <w:spacing w:after="120" w:line="240" w:lineRule="auto"/>
        <w:ind w:left="993" w:hanging="567"/>
        <w:jc w:val="both"/>
        <w:rPr>
          <w:color w:val="auto"/>
          <w:sz w:val="23"/>
          <w:szCs w:val="23"/>
          <w:lang w:val="lv-LV"/>
        </w:rPr>
      </w:pPr>
      <w:r w:rsidRPr="00A63134">
        <w:rPr>
          <w:color w:val="auto"/>
          <w:sz w:val="23"/>
          <w:szCs w:val="23"/>
          <w:lang w:val="lv-LV" w:eastAsia="lv-LV"/>
        </w:rPr>
        <w:t xml:space="preserve">atzīt </w:t>
      </w:r>
      <w:r w:rsidRPr="00A63134">
        <w:rPr>
          <w:b/>
          <w:color w:val="auto"/>
          <w:sz w:val="23"/>
          <w:szCs w:val="23"/>
        </w:rPr>
        <w:t>SIA “</w:t>
      </w:r>
      <w:r w:rsidRPr="00A63134">
        <w:rPr>
          <w:b/>
          <w:color w:val="auto"/>
          <w:sz w:val="23"/>
          <w:szCs w:val="23"/>
          <w:lang w:val="lv-LV"/>
        </w:rPr>
        <w:t>ARGON</w:t>
      </w:r>
      <w:r w:rsidRPr="00A63134">
        <w:rPr>
          <w:b/>
          <w:color w:val="auto"/>
          <w:sz w:val="23"/>
          <w:szCs w:val="23"/>
        </w:rPr>
        <w:t>”</w:t>
      </w:r>
      <w:r w:rsidRPr="00A63134">
        <w:rPr>
          <w:color w:val="auto"/>
          <w:sz w:val="23"/>
          <w:szCs w:val="23"/>
          <w:lang w:val="lv-LV"/>
        </w:rPr>
        <w:t xml:space="preserve">, </w:t>
      </w:r>
      <w:proofErr w:type="spellStart"/>
      <w:r w:rsidRPr="00A63134">
        <w:rPr>
          <w:color w:val="auto"/>
          <w:sz w:val="23"/>
          <w:szCs w:val="23"/>
          <w:lang w:val="lv-LV"/>
        </w:rPr>
        <w:t>reģ.Nr</w:t>
      </w:r>
      <w:proofErr w:type="spellEnd"/>
      <w:r w:rsidRPr="00A63134">
        <w:rPr>
          <w:color w:val="auto"/>
          <w:sz w:val="23"/>
          <w:szCs w:val="23"/>
          <w:lang w:val="lv-LV"/>
        </w:rPr>
        <w:t>.</w:t>
      </w:r>
      <w:r w:rsidRPr="00A63134">
        <w:rPr>
          <w:color w:val="auto"/>
          <w:sz w:val="23"/>
          <w:szCs w:val="23"/>
        </w:rPr>
        <w:t xml:space="preserve"> </w:t>
      </w:r>
      <w:r w:rsidRPr="00A63134">
        <w:rPr>
          <w:color w:val="auto"/>
          <w:sz w:val="23"/>
          <w:szCs w:val="23"/>
          <w:lang w:val="lv-LV"/>
        </w:rPr>
        <w:t>41503066467, Lāčplēša iela 81, Daugavpils</w:t>
      </w:r>
      <w:r w:rsidRPr="00A63134">
        <w:rPr>
          <w:color w:val="auto"/>
          <w:sz w:val="23"/>
          <w:szCs w:val="23"/>
          <w:lang w:val="lv-LV" w:eastAsia="lv-LV"/>
        </w:rPr>
        <w:t xml:space="preserve"> par uzvarētāju </w:t>
      </w:r>
      <w:r w:rsidRPr="00A63134">
        <w:rPr>
          <w:color w:val="auto"/>
          <w:sz w:val="23"/>
          <w:szCs w:val="23"/>
          <w:lang w:val="lv-LV"/>
        </w:rPr>
        <w:t xml:space="preserve">atklātā konkursa “Būvniecības dokumentācijas izstrāde un būvdarbu izpilde Daugavpils pilsētas pašvaldības iestādēs”, identifikācijas numurs DPD 2017/52, 5.DAĻĀ un piešķirt līguma slēgšanas tiesības (projektēšanai un būvdarbiem) par summu </w:t>
      </w:r>
      <w:r w:rsidRPr="00A63134">
        <w:rPr>
          <w:b/>
          <w:color w:val="auto"/>
          <w:sz w:val="23"/>
          <w:szCs w:val="23"/>
          <w:lang w:val="lv-LV"/>
        </w:rPr>
        <w:t>EUR 24 499,58 bez PVN</w:t>
      </w:r>
      <w:r w:rsidRPr="00A63134">
        <w:rPr>
          <w:color w:val="auto"/>
          <w:sz w:val="23"/>
          <w:szCs w:val="23"/>
          <w:lang w:val="lv-LV"/>
        </w:rPr>
        <w:t>;</w:t>
      </w:r>
    </w:p>
    <w:p w:rsidR="009C000A" w:rsidRPr="00A63134" w:rsidRDefault="009C000A" w:rsidP="009C000A">
      <w:pPr>
        <w:pStyle w:val="tv2132"/>
        <w:numPr>
          <w:ilvl w:val="1"/>
          <w:numId w:val="2"/>
        </w:numPr>
        <w:spacing w:after="120" w:line="240" w:lineRule="auto"/>
        <w:ind w:left="993" w:hanging="567"/>
        <w:jc w:val="both"/>
        <w:rPr>
          <w:color w:val="auto"/>
          <w:sz w:val="23"/>
          <w:szCs w:val="23"/>
          <w:lang w:val="lv-LV"/>
        </w:rPr>
      </w:pPr>
      <w:r w:rsidRPr="00A63134">
        <w:rPr>
          <w:color w:val="auto"/>
          <w:sz w:val="23"/>
          <w:szCs w:val="23"/>
          <w:lang w:val="lv-LV" w:eastAsia="lv-LV"/>
        </w:rPr>
        <w:t xml:space="preserve">atzīt </w:t>
      </w:r>
      <w:r w:rsidRPr="00A63134">
        <w:rPr>
          <w:b/>
          <w:color w:val="auto"/>
          <w:sz w:val="23"/>
          <w:szCs w:val="23"/>
        </w:rPr>
        <w:t>SIA “</w:t>
      </w:r>
      <w:r w:rsidRPr="00A63134">
        <w:rPr>
          <w:b/>
          <w:color w:val="auto"/>
          <w:sz w:val="23"/>
          <w:szCs w:val="23"/>
          <w:lang w:val="lv-LV"/>
        </w:rPr>
        <w:t>ARGON</w:t>
      </w:r>
      <w:r w:rsidRPr="00A63134">
        <w:rPr>
          <w:b/>
          <w:color w:val="auto"/>
          <w:sz w:val="23"/>
          <w:szCs w:val="23"/>
        </w:rPr>
        <w:t>”</w:t>
      </w:r>
      <w:r w:rsidRPr="00A63134">
        <w:rPr>
          <w:color w:val="auto"/>
          <w:sz w:val="23"/>
          <w:szCs w:val="23"/>
          <w:lang w:val="lv-LV"/>
        </w:rPr>
        <w:t xml:space="preserve">, </w:t>
      </w:r>
      <w:proofErr w:type="spellStart"/>
      <w:r w:rsidRPr="00A63134">
        <w:rPr>
          <w:color w:val="auto"/>
          <w:sz w:val="23"/>
          <w:szCs w:val="23"/>
          <w:lang w:val="lv-LV"/>
        </w:rPr>
        <w:t>reģ.Nr</w:t>
      </w:r>
      <w:proofErr w:type="spellEnd"/>
      <w:r w:rsidRPr="00A63134">
        <w:rPr>
          <w:color w:val="auto"/>
          <w:sz w:val="23"/>
          <w:szCs w:val="23"/>
          <w:lang w:val="lv-LV"/>
        </w:rPr>
        <w:t>.</w:t>
      </w:r>
      <w:r w:rsidRPr="00A63134">
        <w:rPr>
          <w:color w:val="auto"/>
          <w:sz w:val="23"/>
          <w:szCs w:val="23"/>
        </w:rPr>
        <w:t xml:space="preserve"> </w:t>
      </w:r>
      <w:r w:rsidRPr="00A63134">
        <w:rPr>
          <w:color w:val="auto"/>
          <w:sz w:val="23"/>
          <w:szCs w:val="23"/>
          <w:lang w:val="lv-LV"/>
        </w:rPr>
        <w:t>41503066467, Lāčplēša iela 81, Daugavpils</w:t>
      </w:r>
      <w:r w:rsidRPr="00A63134">
        <w:rPr>
          <w:color w:val="auto"/>
          <w:sz w:val="23"/>
          <w:szCs w:val="23"/>
          <w:lang w:val="lv-LV" w:eastAsia="lv-LV"/>
        </w:rPr>
        <w:t xml:space="preserve"> par uzvarētāju </w:t>
      </w:r>
      <w:r w:rsidRPr="00A63134">
        <w:rPr>
          <w:color w:val="auto"/>
          <w:sz w:val="23"/>
          <w:szCs w:val="23"/>
          <w:lang w:val="lv-LV"/>
        </w:rPr>
        <w:t xml:space="preserve">atklātā konkursa “Būvniecības dokumentācijas izstrāde un būvdarbu izpilde Daugavpils pilsētas pašvaldības iestādēs”, identifikācijas numurs DPD 2017/52, 6.DAĻĀ un piešķirt līguma slēgšanas tiesības (projektēšanai un būvdarbiem) par summu </w:t>
      </w:r>
      <w:r w:rsidRPr="00A63134">
        <w:rPr>
          <w:b/>
          <w:color w:val="auto"/>
          <w:sz w:val="23"/>
          <w:szCs w:val="23"/>
          <w:lang w:val="lv-LV"/>
        </w:rPr>
        <w:t xml:space="preserve">EUR </w:t>
      </w:r>
      <w:r w:rsidRPr="00A63134">
        <w:rPr>
          <w:b/>
          <w:color w:val="auto"/>
          <w:sz w:val="23"/>
          <w:szCs w:val="23"/>
        </w:rPr>
        <w:t>8 992,79</w:t>
      </w:r>
      <w:r w:rsidRPr="00A63134">
        <w:rPr>
          <w:b/>
          <w:color w:val="auto"/>
          <w:sz w:val="23"/>
          <w:szCs w:val="23"/>
          <w:lang w:val="lv-LV"/>
        </w:rPr>
        <w:t xml:space="preserve"> bez PVN</w:t>
      </w:r>
      <w:r w:rsidRPr="00A63134">
        <w:rPr>
          <w:color w:val="auto"/>
          <w:sz w:val="23"/>
          <w:szCs w:val="23"/>
          <w:lang w:val="lv-LV"/>
        </w:rPr>
        <w:t>;</w:t>
      </w:r>
    </w:p>
    <w:p w:rsidR="009C000A" w:rsidRPr="00A63134" w:rsidRDefault="009C000A" w:rsidP="009C000A">
      <w:pPr>
        <w:pStyle w:val="tv2132"/>
        <w:numPr>
          <w:ilvl w:val="1"/>
          <w:numId w:val="2"/>
        </w:numPr>
        <w:spacing w:after="120" w:line="240" w:lineRule="auto"/>
        <w:ind w:left="993" w:hanging="567"/>
        <w:jc w:val="both"/>
        <w:rPr>
          <w:color w:val="auto"/>
          <w:sz w:val="23"/>
          <w:szCs w:val="23"/>
          <w:lang w:val="lv-LV"/>
        </w:rPr>
      </w:pPr>
      <w:r w:rsidRPr="00A63134">
        <w:rPr>
          <w:color w:val="auto"/>
          <w:sz w:val="23"/>
          <w:szCs w:val="23"/>
          <w:lang w:val="lv-LV" w:eastAsia="lv-LV"/>
        </w:rPr>
        <w:t xml:space="preserve">atzīt </w:t>
      </w:r>
      <w:r w:rsidRPr="00A63134">
        <w:rPr>
          <w:b/>
          <w:color w:val="auto"/>
          <w:sz w:val="23"/>
          <w:szCs w:val="23"/>
        </w:rPr>
        <w:t>SIA “</w:t>
      </w:r>
      <w:r w:rsidRPr="00A63134">
        <w:rPr>
          <w:b/>
          <w:color w:val="auto"/>
          <w:sz w:val="23"/>
          <w:szCs w:val="23"/>
          <w:lang w:val="lv-LV"/>
        </w:rPr>
        <w:t>NORTEKS AE</w:t>
      </w:r>
      <w:r w:rsidRPr="00A63134">
        <w:rPr>
          <w:b/>
          <w:color w:val="auto"/>
          <w:sz w:val="23"/>
          <w:szCs w:val="23"/>
        </w:rPr>
        <w:t>”</w:t>
      </w:r>
      <w:r w:rsidRPr="00A63134">
        <w:rPr>
          <w:color w:val="auto"/>
          <w:sz w:val="23"/>
          <w:szCs w:val="23"/>
          <w:lang w:val="lv-LV"/>
        </w:rPr>
        <w:t xml:space="preserve">, </w:t>
      </w:r>
      <w:proofErr w:type="spellStart"/>
      <w:r w:rsidRPr="00A63134">
        <w:rPr>
          <w:color w:val="auto"/>
          <w:sz w:val="23"/>
          <w:szCs w:val="23"/>
          <w:lang w:val="lv-LV"/>
        </w:rPr>
        <w:t>reģ.Nr</w:t>
      </w:r>
      <w:proofErr w:type="spellEnd"/>
      <w:r w:rsidRPr="00A63134">
        <w:rPr>
          <w:color w:val="auto"/>
          <w:sz w:val="23"/>
          <w:szCs w:val="23"/>
          <w:lang w:val="lv-LV"/>
        </w:rPr>
        <w:t>.</w:t>
      </w:r>
      <w:r w:rsidRPr="00A63134">
        <w:rPr>
          <w:color w:val="auto"/>
          <w:sz w:val="23"/>
          <w:szCs w:val="23"/>
        </w:rPr>
        <w:t xml:space="preserve"> </w:t>
      </w:r>
      <w:r w:rsidRPr="00A63134">
        <w:rPr>
          <w:color w:val="auto"/>
          <w:sz w:val="23"/>
          <w:szCs w:val="23"/>
          <w:lang w:val="lv-LV"/>
        </w:rPr>
        <w:t xml:space="preserve">41503018541, Stacijas iela 129J, Daugavpils, </w:t>
      </w:r>
      <w:r w:rsidRPr="00A63134">
        <w:rPr>
          <w:color w:val="auto"/>
          <w:sz w:val="23"/>
          <w:szCs w:val="23"/>
          <w:lang w:val="lv-LV" w:eastAsia="lv-LV"/>
        </w:rPr>
        <w:t xml:space="preserve">par uzvarētāju </w:t>
      </w:r>
      <w:r w:rsidRPr="00A63134">
        <w:rPr>
          <w:color w:val="auto"/>
          <w:sz w:val="23"/>
          <w:szCs w:val="23"/>
          <w:lang w:val="lv-LV"/>
        </w:rPr>
        <w:t xml:space="preserve">atklātā konkursa “Būvniecības dokumentācijas izstrāde un būvdarbu izpilde Daugavpils pilsētas pašvaldības iestādēs”, identifikācijas numurs DPD 2017/52, 8.DAĻĀ un piešķirt līguma slēgšanas tiesības (projektēšanai un būvdarbiem) par summu </w:t>
      </w:r>
      <w:r w:rsidRPr="00A63134">
        <w:rPr>
          <w:b/>
          <w:color w:val="auto"/>
          <w:sz w:val="23"/>
          <w:szCs w:val="23"/>
          <w:lang w:val="lv-LV"/>
        </w:rPr>
        <w:t>EUR 11 993,00 bez PVN.</w:t>
      </w:r>
    </w:p>
    <w:p w:rsidR="00F46588" w:rsidRPr="00A63134" w:rsidRDefault="00D503CE" w:rsidP="00F46588">
      <w:pPr>
        <w:numPr>
          <w:ilvl w:val="0"/>
          <w:numId w:val="2"/>
        </w:numPr>
        <w:tabs>
          <w:tab w:val="left" w:pos="0"/>
        </w:tabs>
        <w:suppressAutoHyphens/>
        <w:spacing w:after="80"/>
        <w:jc w:val="both"/>
        <w:rPr>
          <w:sz w:val="23"/>
          <w:szCs w:val="23"/>
          <w:lang w:eastAsia="ar-SA"/>
        </w:rPr>
      </w:pPr>
      <w:proofErr w:type="spellStart"/>
      <w:r w:rsidRPr="00A63134">
        <w:rPr>
          <w:sz w:val="23"/>
          <w:szCs w:val="23"/>
          <w:lang w:val="en-US"/>
        </w:rPr>
        <w:t>Piedāvājuma</w:t>
      </w:r>
      <w:proofErr w:type="spellEnd"/>
      <w:r w:rsidRPr="00A63134">
        <w:rPr>
          <w:sz w:val="23"/>
          <w:szCs w:val="23"/>
          <w:lang w:val="en-US"/>
        </w:rPr>
        <w:t xml:space="preserve"> </w:t>
      </w:r>
      <w:proofErr w:type="spellStart"/>
      <w:r w:rsidRPr="00A63134">
        <w:rPr>
          <w:sz w:val="23"/>
          <w:szCs w:val="23"/>
          <w:lang w:val="en-US"/>
        </w:rPr>
        <w:t>izvēles</w:t>
      </w:r>
      <w:proofErr w:type="spellEnd"/>
      <w:r w:rsidRPr="00A63134">
        <w:rPr>
          <w:sz w:val="23"/>
          <w:szCs w:val="23"/>
          <w:lang w:val="en-US"/>
        </w:rPr>
        <w:t xml:space="preserve"> </w:t>
      </w:r>
      <w:proofErr w:type="spellStart"/>
      <w:r w:rsidRPr="00A63134">
        <w:rPr>
          <w:sz w:val="23"/>
          <w:szCs w:val="23"/>
          <w:lang w:val="en-US"/>
        </w:rPr>
        <w:t>pamatojums</w:t>
      </w:r>
      <w:proofErr w:type="spellEnd"/>
      <w:r w:rsidRPr="00A63134">
        <w:rPr>
          <w:sz w:val="23"/>
          <w:szCs w:val="23"/>
          <w:lang w:val="en-US"/>
        </w:rPr>
        <w:t xml:space="preserve">: </w:t>
      </w:r>
      <w:proofErr w:type="spellStart"/>
      <w:r w:rsidR="007840AF" w:rsidRPr="00A63134">
        <w:rPr>
          <w:sz w:val="23"/>
          <w:szCs w:val="23"/>
          <w:lang w:val="en-US"/>
        </w:rPr>
        <w:t>Piedāvājuma</w:t>
      </w:r>
      <w:proofErr w:type="spellEnd"/>
      <w:r w:rsidR="007840AF" w:rsidRPr="00A63134">
        <w:rPr>
          <w:sz w:val="23"/>
          <w:szCs w:val="23"/>
          <w:lang w:val="en-US"/>
        </w:rPr>
        <w:t xml:space="preserve"> </w:t>
      </w:r>
      <w:proofErr w:type="spellStart"/>
      <w:r w:rsidR="007840AF" w:rsidRPr="00A63134">
        <w:rPr>
          <w:sz w:val="23"/>
          <w:szCs w:val="23"/>
          <w:lang w:val="en-US"/>
        </w:rPr>
        <w:t>izvēles</w:t>
      </w:r>
      <w:proofErr w:type="spellEnd"/>
      <w:r w:rsidR="007840AF" w:rsidRPr="00A63134">
        <w:rPr>
          <w:sz w:val="23"/>
          <w:szCs w:val="23"/>
          <w:lang w:val="en-US"/>
        </w:rPr>
        <w:t xml:space="preserve"> </w:t>
      </w:r>
      <w:proofErr w:type="spellStart"/>
      <w:r w:rsidR="007840AF" w:rsidRPr="00A63134">
        <w:rPr>
          <w:sz w:val="23"/>
          <w:szCs w:val="23"/>
          <w:lang w:val="en-US"/>
        </w:rPr>
        <w:t>kritērijs</w:t>
      </w:r>
      <w:proofErr w:type="spellEnd"/>
      <w:r w:rsidR="007840AF" w:rsidRPr="00A63134">
        <w:rPr>
          <w:sz w:val="23"/>
          <w:szCs w:val="23"/>
          <w:lang w:val="en-US"/>
        </w:rPr>
        <w:t xml:space="preserve"> ir </w:t>
      </w:r>
      <w:proofErr w:type="spellStart"/>
      <w:r w:rsidR="007840AF" w:rsidRPr="00A63134">
        <w:rPr>
          <w:sz w:val="23"/>
          <w:szCs w:val="23"/>
          <w:lang w:val="en-US" w:eastAsia="ar-SA"/>
        </w:rPr>
        <w:t>saimnieciski</w:t>
      </w:r>
      <w:proofErr w:type="spellEnd"/>
      <w:r w:rsidR="007840AF" w:rsidRPr="00A63134">
        <w:rPr>
          <w:sz w:val="23"/>
          <w:szCs w:val="23"/>
          <w:lang w:val="en-US" w:eastAsia="ar-SA"/>
        </w:rPr>
        <w:t xml:space="preserve"> </w:t>
      </w:r>
      <w:proofErr w:type="spellStart"/>
      <w:r w:rsidR="007840AF" w:rsidRPr="00A63134">
        <w:rPr>
          <w:sz w:val="23"/>
          <w:szCs w:val="23"/>
          <w:lang w:val="en-US" w:eastAsia="ar-SA"/>
        </w:rPr>
        <w:t>visizdevī</w:t>
      </w:r>
      <w:r w:rsidRPr="00A63134">
        <w:rPr>
          <w:sz w:val="23"/>
          <w:szCs w:val="23"/>
          <w:lang w:val="en-US" w:eastAsia="ar-SA"/>
        </w:rPr>
        <w:t>gākais</w:t>
      </w:r>
      <w:proofErr w:type="spellEnd"/>
      <w:r w:rsidRPr="00A63134">
        <w:rPr>
          <w:sz w:val="23"/>
          <w:szCs w:val="23"/>
          <w:lang w:val="en-US" w:eastAsia="ar-SA"/>
        </w:rPr>
        <w:t xml:space="preserve"> piedāvājums, kuru </w:t>
      </w:r>
      <w:proofErr w:type="spellStart"/>
      <w:r w:rsidRPr="00A63134">
        <w:rPr>
          <w:sz w:val="23"/>
          <w:szCs w:val="23"/>
          <w:lang w:val="en-US" w:eastAsia="ar-SA"/>
        </w:rPr>
        <w:t>nosaka</w:t>
      </w:r>
      <w:proofErr w:type="spellEnd"/>
      <w:r w:rsidR="007840AF" w:rsidRPr="00A63134">
        <w:rPr>
          <w:sz w:val="23"/>
          <w:szCs w:val="23"/>
          <w:lang w:val="en-US" w:eastAsia="ar-SA"/>
        </w:rPr>
        <w:t xml:space="preserve"> </w:t>
      </w:r>
      <w:proofErr w:type="spellStart"/>
      <w:r w:rsidR="007840AF" w:rsidRPr="00A63134">
        <w:rPr>
          <w:sz w:val="23"/>
          <w:szCs w:val="23"/>
          <w:lang w:val="en-US" w:eastAsia="ar-SA"/>
        </w:rPr>
        <w:t>ņemot</w:t>
      </w:r>
      <w:proofErr w:type="spellEnd"/>
      <w:r w:rsidR="007840AF" w:rsidRPr="00A63134">
        <w:rPr>
          <w:sz w:val="23"/>
          <w:szCs w:val="23"/>
          <w:lang w:val="en-US" w:eastAsia="ar-SA"/>
        </w:rPr>
        <w:t xml:space="preserve"> </w:t>
      </w:r>
      <w:proofErr w:type="spellStart"/>
      <w:r w:rsidR="007840AF" w:rsidRPr="00A63134">
        <w:rPr>
          <w:sz w:val="23"/>
          <w:szCs w:val="23"/>
          <w:lang w:val="en-US" w:eastAsia="ar-SA"/>
        </w:rPr>
        <w:t>vērā</w:t>
      </w:r>
      <w:proofErr w:type="spellEnd"/>
      <w:r w:rsidR="007840AF" w:rsidRPr="00A63134">
        <w:rPr>
          <w:sz w:val="23"/>
          <w:szCs w:val="23"/>
          <w:lang w:val="en-US" w:eastAsia="ar-SA"/>
        </w:rPr>
        <w:t xml:space="preserve"> </w:t>
      </w:r>
      <w:proofErr w:type="spellStart"/>
      <w:r w:rsidR="007840AF" w:rsidRPr="00A63134">
        <w:rPr>
          <w:sz w:val="23"/>
          <w:szCs w:val="23"/>
          <w:lang w:val="en-US" w:eastAsia="ar-SA"/>
        </w:rPr>
        <w:t>tikai</w:t>
      </w:r>
      <w:proofErr w:type="spellEnd"/>
      <w:r w:rsidR="007840AF" w:rsidRPr="00A63134">
        <w:rPr>
          <w:sz w:val="23"/>
          <w:szCs w:val="23"/>
          <w:lang w:val="en-US" w:eastAsia="ar-SA"/>
        </w:rPr>
        <w:t xml:space="preserve"> </w:t>
      </w:r>
      <w:proofErr w:type="spellStart"/>
      <w:r w:rsidR="007840AF" w:rsidRPr="00A63134">
        <w:rPr>
          <w:sz w:val="23"/>
          <w:szCs w:val="23"/>
          <w:lang w:val="en-US" w:eastAsia="ar-SA"/>
        </w:rPr>
        <w:t>cenu</w:t>
      </w:r>
      <w:proofErr w:type="spellEnd"/>
      <w:r w:rsidR="007840AF" w:rsidRPr="00A63134">
        <w:rPr>
          <w:sz w:val="23"/>
          <w:szCs w:val="23"/>
          <w:lang w:val="en-US" w:eastAsia="ar-SA"/>
        </w:rPr>
        <w:t>. Par</w:t>
      </w:r>
      <w:r w:rsidRPr="00A63134">
        <w:rPr>
          <w:sz w:val="23"/>
          <w:szCs w:val="23"/>
          <w:lang w:val="en-US" w:eastAsia="ar-SA"/>
        </w:rPr>
        <w:t xml:space="preserve"> </w:t>
      </w:r>
      <w:proofErr w:type="spellStart"/>
      <w:r w:rsidRPr="00A63134">
        <w:rPr>
          <w:sz w:val="23"/>
          <w:szCs w:val="23"/>
          <w:lang w:val="en-US" w:eastAsia="ar-SA"/>
        </w:rPr>
        <w:t>saimnieciski</w:t>
      </w:r>
      <w:proofErr w:type="spellEnd"/>
      <w:r w:rsidRPr="00A63134">
        <w:rPr>
          <w:sz w:val="23"/>
          <w:szCs w:val="23"/>
          <w:lang w:val="en-US" w:eastAsia="ar-SA"/>
        </w:rPr>
        <w:t xml:space="preserve"> </w:t>
      </w:r>
      <w:proofErr w:type="spellStart"/>
      <w:r w:rsidRPr="00A63134">
        <w:rPr>
          <w:sz w:val="23"/>
          <w:szCs w:val="23"/>
          <w:lang w:val="en-US" w:eastAsia="ar-SA"/>
        </w:rPr>
        <w:t>visizdevīgāko</w:t>
      </w:r>
      <w:proofErr w:type="spellEnd"/>
      <w:r w:rsidRPr="00A63134">
        <w:rPr>
          <w:sz w:val="23"/>
          <w:szCs w:val="23"/>
          <w:lang w:val="en-US" w:eastAsia="ar-SA"/>
        </w:rPr>
        <w:t xml:space="preserve"> </w:t>
      </w:r>
      <w:proofErr w:type="spellStart"/>
      <w:r w:rsidRPr="00A63134">
        <w:rPr>
          <w:sz w:val="23"/>
          <w:szCs w:val="23"/>
          <w:lang w:val="en-US" w:eastAsia="ar-SA"/>
        </w:rPr>
        <w:t>tika</w:t>
      </w:r>
      <w:proofErr w:type="spellEnd"/>
      <w:r w:rsidR="007840AF" w:rsidRPr="00A63134">
        <w:rPr>
          <w:sz w:val="23"/>
          <w:szCs w:val="23"/>
          <w:lang w:val="en-US" w:eastAsia="ar-SA"/>
        </w:rPr>
        <w:t xml:space="preserve"> </w:t>
      </w:r>
      <w:proofErr w:type="spellStart"/>
      <w:r w:rsidR="007840AF" w:rsidRPr="00A63134">
        <w:rPr>
          <w:sz w:val="23"/>
          <w:szCs w:val="23"/>
          <w:lang w:val="en-US" w:eastAsia="ar-SA"/>
        </w:rPr>
        <w:t>atzīts</w:t>
      </w:r>
      <w:proofErr w:type="spellEnd"/>
      <w:r w:rsidR="007840AF" w:rsidRPr="00A63134">
        <w:rPr>
          <w:sz w:val="23"/>
          <w:szCs w:val="23"/>
          <w:lang w:val="en-US" w:eastAsia="ar-SA"/>
        </w:rPr>
        <w:t xml:space="preserve"> piedāvājums ar </w:t>
      </w:r>
      <w:proofErr w:type="spellStart"/>
      <w:r w:rsidR="007840AF" w:rsidRPr="00A63134">
        <w:rPr>
          <w:sz w:val="23"/>
          <w:szCs w:val="23"/>
          <w:lang w:val="en-US" w:eastAsia="ar-SA"/>
        </w:rPr>
        <w:t>viszemāko</w:t>
      </w:r>
      <w:proofErr w:type="spellEnd"/>
      <w:r w:rsidR="007840AF" w:rsidRPr="00A63134">
        <w:rPr>
          <w:sz w:val="23"/>
          <w:szCs w:val="23"/>
          <w:lang w:val="en-US" w:eastAsia="ar-SA"/>
        </w:rPr>
        <w:t xml:space="preserve"> </w:t>
      </w:r>
      <w:proofErr w:type="spellStart"/>
      <w:r w:rsidR="007840AF" w:rsidRPr="00A63134">
        <w:rPr>
          <w:sz w:val="23"/>
          <w:szCs w:val="23"/>
          <w:lang w:val="en-US" w:eastAsia="ar-SA"/>
        </w:rPr>
        <w:t>cenu</w:t>
      </w:r>
      <w:proofErr w:type="spellEnd"/>
      <w:r w:rsidR="00B2602C" w:rsidRPr="00A63134">
        <w:rPr>
          <w:sz w:val="23"/>
          <w:szCs w:val="23"/>
          <w:lang w:val="lv-LV" w:eastAsia="ar-SA"/>
        </w:rPr>
        <w:t>.</w:t>
      </w:r>
    </w:p>
    <w:p w:rsidR="009C000A" w:rsidRPr="00A63134" w:rsidRDefault="009C000A" w:rsidP="009C000A">
      <w:pPr>
        <w:pStyle w:val="Style"/>
        <w:numPr>
          <w:ilvl w:val="0"/>
          <w:numId w:val="2"/>
        </w:numPr>
        <w:spacing w:before="120" w:after="120"/>
        <w:jc w:val="both"/>
        <w:rPr>
          <w:sz w:val="23"/>
          <w:szCs w:val="23"/>
        </w:rPr>
      </w:pPr>
      <w:r w:rsidRPr="00A63134">
        <w:rPr>
          <w:sz w:val="23"/>
          <w:szCs w:val="23"/>
          <w:lang w:val="lv-LV"/>
        </w:rPr>
        <w:t>Pretendenti nepiesaista apakšuzņēmējus un pretendenti nebalstās uz personu, lai apliecinātu, ka tā kvalifikācija atbilst paziņojumā par līgumu vai iepirkuma procedūras dokumentos noteiktajām prasībām. Pretendenti piesaista līgumu izpildei atbilstošus speciālistus.</w:t>
      </w:r>
    </w:p>
    <w:p w:rsidR="009C000A" w:rsidRPr="00A63134" w:rsidRDefault="009C000A" w:rsidP="009C000A">
      <w:pPr>
        <w:numPr>
          <w:ilvl w:val="0"/>
          <w:numId w:val="2"/>
        </w:numPr>
        <w:tabs>
          <w:tab w:val="left" w:pos="0"/>
        </w:tabs>
        <w:suppressAutoHyphens/>
        <w:spacing w:after="80"/>
        <w:jc w:val="both"/>
        <w:rPr>
          <w:sz w:val="23"/>
          <w:szCs w:val="23"/>
          <w:lang w:eastAsia="ar-SA"/>
        </w:rPr>
      </w:pPr>
      <w:proofErr w:type="spellStart"/>
      <w:r w:rsidRPr="00A63134">
        <w:rPr>
          <w:sz w:val="23"/>
          <w:szCs w:val="23"/>
          <w:lang w:eastAsia="ar-SA"/>
        </w:rPr>
        <w:t>Noraidītie</w:t>
      </w:r>
      <w:proofErr w:type="spellEnd"/>
      <w:r w:rsidRPr="00A63134">
        <w:rPr>
          <w:sz w:val="23"/>
          <w:szCs w:val="23"/>
          <w:lang w:eastAsia="ar-SA"/>
        </w:rPr>
        <w:t xml:space="preserve"> </w:t>
      </w:r>
      <w:proofErr w:type="spellStart"/>
      <w:r w:rsidRPr="00A63134">
        <w:rPr>
          <w:sz w:val="23"/>
          <w:szCs w:val="23"/>
          <w:lang w:eastAsia="ar-SA"/>
        </w:rPr>
        <w:t>pretendenti</w:t>
      </w:r>
      <w:proofErr w:type="spellEnd"/>
      <w:r w:rsidRPr="00A63134">
        <w:rPr>
          <w:sz w:val="23"/>
          <w:szCs w:val="23"/>
          <w:lang w:eastAsia="ar-SA"/>
        </w:rPr>
        <w:t xml:space="preserve"> – nav.</w:t>
      </w:r>
    </w:p>
    <w:p w:rsidR="00944181" w:rsidRPr="00CA334D" w:rsidRDefault="00944181" w:rsidP="00944181">
      <w:pPr>
        <w:numPr>
          <w:ilvl w:val="0"/>
          <w:numId w:val="2"/>
        </w:numPr>
        <w:tabs>
          <w:tab w:val="left" w:pos="0"/>
        </w:tabs>
        <w:suppressAutoHyphens/>
        <w:spacing w:after="80"/>
        <w:jc w:val="both"/>
        <w:rPr>
          <w:sz w:val="23"/>
          <w:szCs w:val="23"/>
          <w:lang w:eastAsia="ar-SA"/>
        </w:rPr>
      </w:pPr>
      <w:r w:rsidRPr="00A63134">
        <w:rPr>
          <w:sz w:val="23"/>
          <w:szCs w:val="23"/>
          <w:lang w:val="lv-LV"/>
        </w:rPr>
        <w:t>Konkursa  6. un 8.DAĻĀ piedāvājumu ir iesniedzis tikai viens pretendents.</w:t>
      </w:r>
      <w:r w:rsidRPr="00A63134">
        <w:rPr>
          <w:bCs/>
          <w:sz w:val="23"/>
          <w:szCs w:val="23"/>
          <w:lang w:val="lv-LV"/>
        </w:rPr>
        <w:t xml:space="preserve"> Saskaņā ar </w:t>
      </w:r>
      <w:proofErr w:type="spellStart"/>
      <w:r w:rsidRPr="00A63134">
        <w:rPr>
          <w:sz w:val="23"/>
          <w:szCs w:val="23"/>
          <w:lang w:val="en-US"/>
        </w:rPr>
        <w:t>Ministru</w:t>
      </w:r>
      <w:proofErr w:type="spellEnd"/>
      <w:r w:rsidRPr="00A63134">
        <w:rPr>
          <w:sz w:val="23"/>
          <w:szCs w:val="23"/>
          <w:lang w:val="en-US"/>
        </w:rPr>
        <w:t xml:space="preserve"> </w:t>
      </w:r>
      <w:proofErr w:type="spellStart"/>
      <w:r w:rsidRPr="00A63134">
        <w:rPr>
          <w:sz w:val="23"/>
          <w:szCs w:val="23"/>
          <w:lang w:val="en-US"/>
        </w:rPr>
        <w:t>kabineta</w:t>
      </w:r>
      <w:proofErr w:type="spellEnd"/>
      <w:r w:rsidRPr="00A63134">
        <w:rPr>
          <w:sz w:val="23"/>
          <w:szCs w:val="23"/>
          <w:lang w:val="en-US"/>
        </w:rPr>
        <w:t xml:space="preserve"> 2017.gada 28.februāra </w:t>
      </w:r>
      <w:proofErr w:type="spellStart"/>
      <w:r w:rsidRPr="00A63134">
        <w:rPr>
          <w:sz w:val="23"/>
          <w:szCs w:val="23"/>
          <w:lang w:val="en-US"/>
        </w:rPr>
        <w:t>noteikumu</w:t>
      </w:r>
      <w:proofErr w:type="spellEnd"/>
      <w:r w:rsidRPr="00A63134">
        <w:rPr>
          <w:sz w:val="23"/>
          <w:szCs w:val="23"/>
          <w:lang w:val="en-US"/>
        </w:rPr>
        <w:t xml:space="preserve"> Nr.107 “</w:t>
      </w:r>
      <w:proofErr w:type="spellStart"/>
      <w:r w:rsidRPr="00A63134">
        <w:rPr>
          <w:sz w:val="23"/>
          <w:szCs w:val="23"/>
          <w:lang w:val="en-US"/>
        </w:rPr>
        <w:t>Iepirkuma</w:t>
      </w:r>
      <w:proofErr w:type="spellEnd"/>
      <w:r w:rsidRPr="00A63134">
        <w:rPr>
          <w:sz w:val="23"/>
          <w:szCs w:val="23"/>
          <w:lang w:val="en-US"/>
        </w:rPr>
        <w:t xml:space="preserve"> </w:t>
      </w:r>
      <w:proofErr w:type="spellStart"/>
      <w:r w:rsidRPr="00A63134">
        <w:rPr>
          <w:sz w:val="23"/>
          <w:szCs w:val="23"/>
          <w:lang w:val="en-US"/>
        </w:rPr>
        <w:t>procedūru</w:t>
      </w:r>
      <w:proofErr w:type="spellEnd"/>
      <w:r w:rsidRPr="00A63134">
        <w:rPr>
          <w:sz w:val="23"/>
          <w:szCs w:val="23"/>
          <w:lang w:val="en-US"/>
        </w:rPr>
        <w:t xml:space="preserve"> un </w:t>
      </w:r>
      <w:proofErr w:type="spellStart"/>
      <w:r w:rsidRPr="00A63134">
        <w:rPr>
          <w:sz w:val="23"/>
          <w:szCs w:val="23"/>
          <w:lang w:val="en-US"/>
        </w:rPr>
        <w:t>metu</w:t>
      </w:r>
      <w:proofErr w:type="spellEnd"/>
      <w:r w:rsidRPr="00A63134">
        <w:rPr>
          <w:sz w:val="23"/>
          <w:szCs w:val="23"/>
          <w:lang w:val="en-US"/>
        </w:rPr>
        <w:t xml:space="preserve"> </w:t>
      </w:r>
      <w:proofErr w:type="spellStart"/>
      <w:r w:rsidRPr="00A63134">
        <w:rPr>
          <w:sz w:val="23"/>
          <w:szCs w:val="23"/>
          <w:lang w:val="en-US"/>
        </w:rPr>
        <w:t>konkursu</w:t>
      </w:r>
      <w:proofErr w:type="spellEnd"/>
      <w:r w:rsidRPr="00A63134">
        <w:rPr>
          <w:sz w:val="23"/>
          <w:szCs w:val="23"/>
          <w:lang w:val="en-US"/>
        </w:rPr>
        <w:t xml:space="preserve"> </w:t>
      </w:r>
      <w:proofErr w:type="spellStart"/>
      <w:r w:rsidRPr="00A63134">
        <w:rPr>
          <w:sz w:val="23"/>
          <w:szCs w:val="23"/>
          <w:lang w:val="en-US"/>
        </w:rPr>
        <w:t>norises</w:t>
      </w:r>
      <w:proofErr w:type="spellEnd"/>
      <w:r w:rsidRPr="00A63134">
        <w:rPr>
          <w:sz w:val="23"/>
          <w:szCs w:val="23"/>
          <w:lang w:val="en-US"/>
        </w:rPr>
        <w:t xml:space="preserve"> </w:t>
      </w:r>
      <w:proofErr w:type="spellStart"/>
      <w:r w:rsidRPr="00A63134">
        <w:rPr>
          <w:sz w:val="23"/>
          <w:szCs w:val="23"/>
          <w:lang w:val="en-US"/>
        </w:rPr>
        <w:t>kārtība</w:t>
      </w:r>
      <w:proofErr w:type="spellEnd"/>
      <w:r w:rsidRPr="00A63134">
        <w:rPr>
          <w:sz w:val="23"/>
          <w:szCs w:val="23"/>
          <w:lang w:val="en-US"/>
        </w:rPr>
        <w:t xml:space="preserve">” </w:t>
      </w:r>
      <w:r w:rsidRPr="00A63134">
        <w:rPr>
          <w:bCs/>
          <w:sz w:val="23"/>
          <w:szCs w:val="23"/>
          <w:lang w:val="lv-LV"/>
        </w:rPr>
        <w:t>19.punktu, ja piedāvājumu ir iesniedzis tikai viens piegādātājs, iepirkuma komisija sagatavo un pasūtītājs ietver iepirkuma procedūras ziņojumā pamatojumu tam, ka izvirzītās pretendentu atlases prasības ir objektīvas un samērīgas. Ja iepirkuma komisija nevar pamatot, ka izvirzītās pretendentu atlases prasības ir objektīvas un samērīgas, tā pieņem lēmumu pārtraukt iepirkuma procedūru.</w:t>
      </w:r>
      <w:r w:rsidRPr="00A63134">
        <w:rPr>
          <w:sz w:val="23"/>
          <w:szCs w:val="23"/>
          <w:lang w:eastAsia="ar-SA"/>
        </w:rPr>
        <w:t xml:space="preserve"> </w:t>
      </w:r>
      <w:r w:rsidRPr="00A63134">
        <w:rPr>
          <w:sz w:val="23"/>
          <w:szCs w:val="23"/>
          <w:lang w:val="lv-LV"/>
        </w:rPr>
        <w:t>201</w:t>
      </w:r>
      <w:r w:rsidR="008D6A7D">
        <w:rPr>
          <w:sz w:val="23"/>
          <w:szCs w:val="23"/>
          <w:lang w:val="lv-LV"/>
        </w:rPr>
        <w:t>7</w:t>
      </w:r>
      <w:r w:rsidRPr="00A63134">
        <w:rPr>
          <w:sz w:val="23"/>
          <w:szCs w:val="23"/>
          <w:lang w:val="lv-LV"/>
        </w:rPr>
        <w:t xml:space="preserve">.gada 16.maija sēdē (prot.Nr.3) komisija </w:t>
      </w:r>
      <w:r w:rsidRPr="00CA334D">
        <w:rPr>
          <w:sz w:val="23"/>
          <w:szCs w:val="23"/>
          <w:lang w:val="lv-LV"/>
        </w:rPr>
        <w:t>vērtē</w:t>
      </w:r>
      <w:r w:rsidRPr="00A63134">
        <w:rPr>
          <w:sz w:val="23"/>
          <w:szCs w:val="23"/>
          <w:lang w:val="lv-LV"/>
        </w:rPr>
        <w:t>ja</w:t>
      </w:r>
      <w:r w:rsidRPr="00CA334D">
        <w:rPr>
          <w:sz w:val="23"/>
          <w:szCs w:val="23"/>
          <w:lang w:val="lv-LV"/>
        </w:rPr>
        <w:t>, vai minētais apstāklis nav par pamatu konkursa pārtraukšanai 6. un 8.DAĻĀ. Komisija konstatē</w:t>
      </w:r>
      <w:r w:rsidRPr="00A63134">
        <w:rPr>
          <w:sz w:val="23"/>
          <w:szCs w:val="23"/>
          <w:lang w:val="lv-LV"/>
        </w:rPr>
        <w:t>ja</w:t>
      </w:r>
      <w:r w:rsidRPr="00CA334D">
        <w:rPr>
          <w:sz w:val="23"/>
          <w:szCs w:val="23"/>
          <w:lang w:val="lv-LV"/>
        </w:rPr>
        <w:t xml:space="preserve">, ka konkursa Nolikuma </w:t>
      </w:r>
      <w:proofErr w:type="spellStart"/>
      <w:r w:rsidRPr="00CA334D">
        <w:rPr>
          <w:sz w:val="23"/>
          <w:szCs w:val="23"/>
          <w:lang w:val="lv-LV"/>
        </w:rPr>
        <w:t>VIII.nodaļa</w:t>
      </w:r>
      <w:proofErr w:type="spellEnd"/>
      <w:r w:rsidRPr="00CA334D">
        <w:rPr>
          <w:sz w:val="23"/>
          <w:szCs w:val="23"/>
          <w:lang w:val="lv-LV"/>
        </w:rPr>
        <w:t xml:space="preserve"> saturēja minimālas pretendentu kvalifikācijas prasības. Atšķirīgas prasības bija noteiktas vienīgi pretendentu tehniskajām un profesionālajām spējām, proti, bija pieprasīti konkrētas kvalifikācijas </w:t>
      </w:r>
      <w:proofErr w:type="spellStart"/>
      <w:r w:rsidRPr="00CA334D">
        <w:rPr>
          <w:sz w:val="23"/>
          <w:szCs w:val="23"/>
          <w:lang w:val="lv-LV"/>
        </w:rPr>
        <w:t>būvspeciālisti</w:t>
      </w:r>
      <w:proofErr w:type="spellEnd"/>
      <w:r w:rsidRPr="00CA334D">
        <w:rPr>
          <w:sz w:val="23"/>
          <w:szCs w:val="23"/>
          <w:lang w:val="lv-LV"/>
        </w:rPr>
        <w:t xml:space="preserve">. </w:t>
      </w:r>
      <w:proofErr w:type="spellStart"/>
      <w:r w:rsidRPr="00CA334D">
        <w:rPr>
          <w:sz w:val="23"/>
          <w:szCs w:val="23"/>
          <w:lang w:val="lv-LV"/>
        </w:rPr>
        <w:t>Būvspeciālisti</w:t>
      </w:r>
      <w:proofErr w:type="spellEnd"/>
      <w:r w:rsidRPr="00CA334D">
        <w:rPr>
          <w:sz w:val="23"/>
          <w:szCs w:val="23"/>
          <w:lang w:val="lv-LV"/>
        </w:rPr>
        <w:t xml:space="preserve"> pieprasīti tikai tajās jomās, kurās nepieciešams veikt projektēšanu un būvdarbus. Lai kvalificētos dalībai konkursa 6. un 8.DAĻĀ </w:t>
      </w:r>
      <w:proofErr w:type="spellStart"/>
      <w:r w:rsidRPr="00CA334D">
        <w:rPr>
          <w:sz w:val="23"/>
          <w:szCs w:val="23"/>
          <w:lang w:val="en-US"/>
        </w:rPr>
        <w:t>nekādas</w:t>
      </w:r>
      <w:proofErr w:type="spellEnd"/>
      <w:r w:rsidRPr="00CA334D">
        <w:rPr>
          <w:sz w:val="23"/>
          <w:szCs w:val="23"/>
          <w:lang w:val="en-US"/>
        </w:rPr>
        <w:t xml:space="preserve"> </w:t>
      </w:r>
      <w:proofErr w:type="spellStart"/>
      <w:r w:rsidRPr="00CA334D">
        <w:rPr>
          <w:sz w:val="23"/>
          <w:szCs w:val="23"/>
          <w:lang w:val="en-US"/>
        </w:rPr>
        <w:t>specifiskas</w:t>
      </w:r>
      <w:proofErr w:type="spellEnd"/>
      <w:r w:rsidRPr="00CA334D">
        <w:rPr>
          <w:sz w:val="23"/>
          <w:szCs w:val="23"/>
          <w:lang w:val="en-US"/>
        </w:rPr>
        <w:t xml:space="preserve"> </w:t>
      </w:r>
      <w:proofErr w:type="spellStart"/>
      <w:r w:rsidRPr="00CA334D">
        <w:rPr>
          <w:sz w:val="23"/>
          <w:szCs w:val="23"/>
          <w:lang w:val="en-US"/>
        </w:rPr>
        <w:t>prasības</w:t>
      </w:r>
      <w:proofErr w:type="spellEnd"/>
      <w:r w:rsidRPr="00CA334D">
        <w:rPr>
          <w:sz w:val="23"/>
          <w:szCs w:val="23"/>
          <w:lang w:val="en-US"/>
        </w:rPr>
        <w:t xml:space="preserve"> </w:t>
      </w:r>
      <w:proofErr w:type="spellStart"/>
      <w:r w:rsidRPr="00CA334D">
        <w:rPr>
          <w:sz w:val="23"/>
          <w:szCs w:val="23"/>
          <w:lang w:val="en-US"/>
        </w:rPr>
        <w:t>attiecībā</w:t>
      </w:r>
      <w:proofErr w:type="spellEnd"/>
      <w:r w:rsidRPr="00CA334D">
        <w:rPr>
          <w:sz w:val="23"/>
          <w:szCs w:val="23"/>
          <w:lang w:val="en-US"/>
        </w:rPr>
        <w:t xml:space="preserve"> </w:t>
      </w:r>
      <w:proofErr w:type="spellStart"/>
      <w:r w:rsidRPr="00CA334D">
        <w:rPr>
          <w:sz w:val="23"/>
          <w:szCs w:val="23"/>
          <w:lang w:val="en-US"/>
        </w:rPr>
        <w:t>uz</w:t>
      </w:r>
      <w:proofErr w:type="spellEnd"/>
      <w:r w:rsidRPr="00CA334D">
        <w:rPr>
          <w:sz w:val="23"/>
          <w:szCs w:val="23"/>
          <w:lang w:val="en-US"/>
        </w:rPr>
        <w:t xml:space="preserve"> </w:t>
      </w:r>
      <w:proofErr w:type="spellStart"/>
      <w:r w:rsidRPr="00CA334D">
        <w:rPr>
          <w:sz w:val="23"/>
          <w:szCs w:val="23"/>
          <w:lang w:val="en-US"/>
        </w:rPr>
        <w:t>apgrozījumu</w:t>
      </w:r>
      <w:proofErr w:type="spellEnd"/>
      <w:r w:rsidRPr="00CA334D">
        <w:rPr>
          <w:sz w:val="23"/>
          <w:szCs w:val="23"/>
          <w:lang w:val="en-US"/>
        </w:rPr>
        <w:t xml:space="preserve"> un </w:t>
      </w:r>
      <w:proofErr w:type="spellStart"/>
      <w:r w:rsidRPr="00CA334D">
        <w:rPr>
          <w:sz w:val="23"/>
          <w:szCs w:val="23"/>
          <w:lang w:val="en-US"/>
        </w:rPr>
        <w:t>pieredzi</w:t>
      </w:r>
      <w:proofErr w:type="spellEnd"/>
      <w:r w:rsidRPr="00CA334D">
        <w:rPr>
          <w:sz w:val="23"/>
          <w:szCs w:val="23"/>
          <w:lang w:val="en-US"/>
        </w:rPr>
        <w:t xml:space="preserve"> </w:t>
      </w:r>
      <w:proofErr w:type="spellStart"/>
      <w:r w:rsidRPr="00CA334D">
        <w:rPr>
          <w:sz w:val="23"/>
          <w:szCs w:val="23"/>
          <w:lang w:val="en-US"/>
        </w:rPr>
        <w:t>pretendentiem</w:t>
      </w:r>
      <w:proofErr w:type="spellEnd"/>
      <w:r w:rsidRPr="00CA334D">
        <w:rPr>
          <w:sz w:val="23"/>
          <w:szCs w:val="23"/>
          <w:lang w:val="en-US"/>
        </w:rPr>
        <w:t xml:space="preserve"> </w:t>
      </w:r>
      <w:proofErr w:type="spellStart"/>
      <w:r w:rsidRPr="00CA334D">
        <w:rPr>
          <w:sz w:val="23"/>
          <w:szCs w:val="23"/>
          <w:lang w:val="en-US"/>
        </w:rPr>
        <w:t>netika</w:t>
      </w:r>
      <w:proofErr w:type="spellEnd"/>
      <w:r w:rsidRPr="00CA334D">
        <w:rPr>
          <w:sz w:val="23"/>
          <w:szCs w:val="23"/>
          <w:lang w:val="en-US"/>
        </w:rPr>
        <w:t xml:space="preserve"> </w:t>
      </w:r>
      <w:proofErr w:type="spellStart"/>
      <w:r w:rsidRPr="00CA334D">
        <w:rPr>
          <w:sz w:val="23"/>
          <w:szCs w:val="23"/>
          <w:lang w:val="en-US"/>
        </w:rPr>
        <w:t>izvirzītas</w:t>
      </w:r>
      <w:proofErr w:type="spellEnd"/>
      <w:r w:rsidRPr="00CA334D">
        <w:rPr>
          <w:rFonts w:eastAsia="Calibri"/>
          <w:sz w:val="23"/>
          <w:szCs w:val="23"/>
          <w:lang w:val="en-US"/>
        </w:rPr>
        <w:t xml:space="preserve">. </w:t>
      </w:r>
      <w:proofErr w:type="spellStart"/>
      <w:r w:rsidRPr="00CA334D">
        <w:rPr>
          <w:sz w:val="23"/>
          <w:szCs w:val="23"/>
          <w:lang w:val="en-US"/>
        </w:rPr>
        <w:t>Komisija</w:t>
      </w:r>
      <w:proofErr w:type="spellEnd"/>
      <w:r w:rsidRPr="00CA334D">
        <w:rPr>
          <w:sz w:val="23"/>
          <w:szCs w:val="23"/>
          <w:lang w:val="en-US"/>
        </w:rPr>
        <w:t xml:space="preserve"> </w:t>
      </w:r>
      <w:proofErr w:type="spellStart"/>
      <w:r w:rsidRPr="00CA334D">
        <w:rPr>
          <w:sz w:val="23"/>
          <w:szCs w:val="23"/>
          <w:lang w:val="en-US"/>
        </w:rPr>
        <w:t>konstatē</w:t>
      </w:r>
      <w:r w:rsidRPr="00A63134">
        <w:rPr>
          <w:sz w:val="23"/>
          <w:szCs w:val="23"/>
          <w:lang w:val="en-US"/>
        </w:rPr>
        <w:t>ja</w:t>
      </w:r>
      <w:proofErr w:type="spellEnd"/>
      <w:r w:rsidRPr="00CA334D">
        <w:rPr>
          <w:sz w:val="23"/>
          <w:szCs w:val="23"/>
          <w:lang w:val="en-US"/>
        </w:rPr>
        <w:t xml:space="preserve">, </w:t>
      </w:r>
      <w:proofErr w:type="spellStart"/>
      <w:r w:rsidRPr="00CA334D">
        <w:rPr>
          <w:sz w:val="23"/>
          <w:szCs w:val="23"/>
          <w:lang w:val="en-US"/>
        </w:rPr>
        <w:t>ka</w:t>
      </w:r>
      <w:proofErr w:type="spellEnd"/>
      <w:r w:rsidRPr="00CA334D">
        <w:rPr>
          <w:sz w:val="23"/>
          <w:szCs w:val="23"/>
          <w:lang w:val="en-US"/>
        </w:rPr>
        <w:t xml:space="preserve"> </w:t>
      </w:r>
      <w:proofErr w:type="spellStart"/>
      <w:r w:rsidRPr="00CA334D">
        <w:rPr>
          <w:sz w:val="23"/>
          <w:szCs w:val="23"/>
          <w:lang w:val="en-US"/>
        </w:rPr>
        <w:t>kvalifikācijas</w:t>
      </w:r>
      <w:proofErr w:type="spellEnd"/>
      <w:r w:rsidRPr="00CA334D">
        <w:rPr>
          <w:sz w:val="23"/>
          <w:szCs w:val="23"/>
          <w:lang w:val="en-US"/>
        </w:rPr>
        <w:t xml:space="preserve"> </w:t>
      </w:r>
      <w:proofErr w:type="spellStart"/>
      <w:r w:rsidRPr="00CA334D">
        <w:rPr>
          <w:sz w:val="23"/>
          <w:szCs w:val="23"/>
          <w:lang w:val="en-US"/>
        </w:rPr>
        <w:t>prasības</w:t>
      </w:r>
      <w:proofErr w:type="spellEnd"/>
      <w:r w:rsidRPr="00CA334D">
        <w:rPr>
          <w:sz w:val="23"/>
          <w:szCs w:val="23"/>
          <w:lang w:val="en-US"/>
        </w:rPr>
        <w:t xml:space="preserve"> </w:t>
      </w:r>
      <w:proofErr w:type="spellStart"/>
      <w:r w:rsidRPr="00CA334D">
        <w:rPr>
          <w:sz w:val="23"/>
          <w:szCs w:val="23"/>
          <w:lang w:val="en-US"/>
        </w:rPr>
        <w:t>bija</w:t>
      </w:r>
      <w:proofErr w:type="spellEnd"/>
      <w:r w:rsidRPr="00CA334D">
        <w:rPr>
          <w:sz w:val="23"/>
          <w:szCs w:val="23"/>
          <w:lang w:val="en-US"/>
        </w:rPr>
        <w:t xml:space="preserve"> </w:t>
      </w:r>
      <w:proofErr w:type="spellStart"/>
      <w:r w:rsidRPr="00CA334D">
        <w:rPr>
          <w:sz w:val="23"/>
          <w:szCs w:val="23"/>
          <w:lang w:val="en-US"/>
        </w:rPr>
        <w:t>noteiktas</w:t>
      </w:r>
      <w:proofErr w:type="spellEnd"/>
      <w:r w:rsidRPr="00CA334D">
        <w:rPr>
          <w:sz w:val="23"/>
          <w:szCs w:val="23"/>
          <w:lang w:val="en-US"/>
        </w:rPr>
        <w:t xml:space="preserve"> </w:t>
      </w:r>
      <w:proofErr w:type="spellStart"/>
      <w:r w:rsidRPr="00CA334D">
        <w:rPr>
          <w:sz w:val="23"/>
          <w:szCs w:val="23"/>
          <w:lang w:val="en-US"/>
        </w:rPr>
        <w:t>samērīgas</w:t>
      </w:r>
      <w:proofErr w:type="spellEnd"/>
      <w:r w:rsidRPr="00CA334D">
        <w:rPr>
          <w:sz w:val="23"/>
          <w:szCs w:val="23"/>
          <w:lang w:val="en-US"/>
        </w:rPr>
        <w:t xml:space="preserve">, </w:t>
      </w:r>
      <w:proofErr w:type="spellStart"/>
      <w:r w:rsidRPr="00CA334D">
        <w:rPr>
          <w:sz w:val="23"/>
          <w:szCs w:val="23"/>
          <w:lang w:val="en-US"/>
        </w:rPr>
        <w:t>līdz</w:t>
      </w:r>
      <w:proofErr w:type="spellEnd"/>
      <w:r w:rsidRPr="00CA334D">
        <w:rPr>
          <w:sz w:val="23"/>
          <w:szCs w:val="23"/>
          <w:lang w:val="en-US"/>
        </w:rPr>
        <w:t xml:space="preserve"> ar to </w:t>
      </w:r>
      <w:proofErr w:type="spellStart"/>
      <w:r w:rsidRPr="00CA334D">
        <w:rPr>
          <w:sz w:val="23"/>
          <w:szCs w:val="23"/>
          <w:lang w:val="en-US"/>
        </w:rPr>
        <w:t>nav</w:t>
      </w:r>
      <w:proofErr w:type="spellEnd"/>
      <w:r w:rsidRPr="00CA334D">
        <w:rPr>
          <w:sz w:val="23"/>
          <w:szCs w:val="23"/>
          <w:lang w:val="en-US"/>
        </w:rPr>
        <w:t xml:space="preserve"> </w:t>
      </w:r>
      <w:proofErr w:type="spellStart"/>
      <w:r w:rsidRPr="00CA334D">
        <w:rPr>
          <w:sz w:val="23"/>
          <w:szCs w:val="23"/>
          <w:lang w:val="en-US"/>
        </w:rPr>
        <w:t>pamata</w:t>
      </w:r>
      <w:proofErr w:type="spellEnd"/>
      <w:r w:rsidRPr="00CA334D">
        <w:rPr>
          <w:sz w:val="23"/>
          <w:szCs w:val="23"/>
          <w:lang w:val="en-US"/>
        </w:rPr>
        <w:t xml:space="preserve"> </w:t>
      </w:r>
      <w:proofErr w:type="spellStart"/>
      <w:r w:rsidRPr="00CA334D">
        <w:rPr>
          <w:sz w:val="23"/>
          <w:szCs w:val="23"/>
          <w:lang w:val="en-US"/>
        </w:rPr>
        <w:t>atklāta</w:t>
      </w:r>
      <w:proofErr w:type="spellEnd"/>
      <w:r w:rsidRPr="00CA334D">
        <w:rPr>
          <w:sz w:val="23"/>
          <w:szCs w:val="23"/>
          <w:lang w:val="en-US"/>
        </w:rPr>
        <w:t xml:space="preserve"> </w:t>
      </w:r>
      <w:proofErr w:type="spellStart"/>
      <w:r w:rsidRPr="00CA334D">
        <w:rPr>
          <w:sz w:val="23"/>
          <w:szCs w:val="23"/>
          <w:lang w:val="en-US"/>
        </w:rPr>
        <w:t>konkursa</w:t>
      </w:r>
      <w:proofErr w:type="spellEnd"/>
      <w:r w:rsidRPr="00CA334D">
        <w:rPr>
          <w:sz w:val="23"/>
          <w:szCs w:val="23"/>
          <w:lang w:val="en-US"/>
        </w:rPr>
        <w:t xml:space="preserve"> </w:t>
      </w:r>
      <w:proofErr w:type="spellStart"/>
      <w:r w:rsidRPr="00CA334D">
        <w:rPr>
          <w:sz w:val="23"/>
          <w:szCs w:val="23"/>
          <w:lang w:val="en-US"/>
        </w:rPr>
        <w:t>pārtraukšanai</w:t>
      </w:r>
      <w:proofErr w:type="spellEnd"/>
      <w:r w:rsidRPr="00CA334D">
        <w:rPr>
          <w:sz w:val="23"/>
          <w:szCs w:val="23"/>
          <w:lang w:val="en-US"/>
        </w:rPr>
        <w:t xml:space="preserve"> </w:t>
      </w:r>
      <w:r w:rsidRPr="00CA334D">
        <w:rPr>
          <w:sz w:val="23"/>
          <w:szCs w:val="23"/>
          <w:lang w:val="lv-LV"/>
        </w:rPr>
        <w:t>6. un 8.DAĻĀ</w:t>
      </w:r>
      <w:r w:rsidRPr="00CA334D">
        <w:rPr>
          <w:sz w:val="23"/>
          <w:szCs w:val="23"/>
          <w:lang w:val="en-US"/>
        </w:rPr>
        <w:t>.</w:t>
      </w:r>
    </w:p>
    <w:p w:rsidR="00F46588" w:rsidRPr="00A63134" w:rsidRDefault="004339FE" w:rsidP="00F46588">
      <w:pPr>
        <w:numPr>
          <w:ilvl w:val="0"/>
          <w:numId w:val="2"/>
        </w:numPr>
        <w:tabs>
          <w:tab w:val="left" w:pos="0"/>
        </w:tabs>
        <w:suppressAutoHyphens/>
        <w:spacing w:after="80"/>
        <w:jc w:val="both"/>
        <w:rPr>
          <w:sz w:val="23"/>
          <w:szCs w:val="23"/>
          <w:lang w:eastAsia="ar-SA"/>
        </w:rPr>
      </w:pPr>
      <w:r w:rsidRPr="00A63134">
        <w:rPr>
          <w:sz w:val="23"/>
          <w:szCs w:val="23"/>
          <w:lang w:val="lv-LV"/>
        </w:rPr>
        <w:t xml:space="preserve">Daugavpils pilsētas domes iepirkuma komisija </w:t>
      </w:r>
      <w:r w:rsidR="00F46588" w:rsidRPr="00A63134">
        <w:rPr>
          <w:sz w:val="23"/>
          <w:szCs w:val="23"/>
          <w:lang w:val="en-US"/>
        </w:rPr>
        <w:t xml:space="preserve">2017.gada 16.maija </w:t>
      </w:r>
      <w:proofErr w:type="spellStart"/>
      <w:r w:rsidR="00F46588" w:rsidRPr="00A63134">
        <w:rPr>
          <w:sz w:val="23"/>
          <w:szCs w:val="23"/>
          <w:lang w:val="en-US"/>
        </w:rPr>
        <w:t>sēdē</w:t>
      </w:r>
      <w:proofErr w:type="spellEnd"/>
      <w:r w:rsidR="00F46588" w:rsidRPr="00A63134">
        <w:rPr>
          <w:sz w:val="23"/>
          <w:szCs w:val="23"/>
          <w:lang w:val="en-US"/>
        </w:rPr>
        <w:t xml:space="preserve"> (prot.Nr.3) </w:t>
      </w:r>
      <w:proofErr w:type="spellStart"/>
      <w:r w:rsidR="00F46588" w:rsidRPr="00A63134">
        <w:rPr>
          <w:sz w:val="23"/>
          <w:szCs w:val="23"/>
          <w:lang w:val="en-US"/>
        </w:rPr>
        <w:t>pieņēma</w:t>
      </w:r>
      <w:proofErr w:type="spellEnd"/>
      <w:r w:rsidR="00F46588" w:rsidRPr="00A63134">
        <w:rPr>
          <w:sz w:val="23"/>
          <w:szCs w:val="23"/>
          <w:lang w:val="en-US"/>
        </w:rPr>
        <w:t xml:space="preserve"> </w:t>
      </w:r>
      <w:proofErr w:type="spellStart"/>
      <w:r w:rsidR="00F46588" w:rsidRPr="00A63134">
        <w:rPr>
          <w:sz w:val="23"/>
          <w:szCs w:val="23"/>
          <w:lang w:val="en-US"/>
        </w:rPr>
        <w:t>lēmumu</w:t>
      </w:r>
      <w:proofErr w:type="spellEnd"/>
      <w:r w:rsidR="00F46588" w:rsidRPr="00A63134">
        <w:rPr>
          <w:sz w:val="23"/>
          <w:szCs w:val="23"/>
          <w:lang w:val="en-US"/>
        </w:rPr>
        <w:t>:</w:t>
      </w:r>
    </w:p>
    <w:p w:rsidR="00F46588" w:rsidRPr="00A63134" w:rsidRDefault="00F46588" w:rsidP="00F46588">
      <w:pPr>
        <w:numPr>
          <w:ilvl w:val="1"/>
          <w:numId w:val="2"/>
        </w:numPr>
        <w:tabs>
          <w:tab w:val="left" w:pos="0"/>
        </w:tabs>
        <w:suppressAutoHyphens/>
        <w:spacing w:after="80"/>
        <w:ind w:left="993" w:hanging="567"/>
        <w:jc w:val="both"/>
        <w:rPr>
          <w:sz w:val="23"/>
          <w:szCs w:val="23"/>
          <w:lang w:eastAsia="ar-SA"/>
        </w:rPr>
      </w:pPr>
      <w:r w:rsidRPr="00F46588">
        <w:rPr>
          <w:b/>
          <w:sz w:val="23"/>
          <w:szCs w:val="23"/>
          <w:lang w:val="lv-LV"/>
        </w:rPr>
        <w:lastRenderedPageBreak/>
        <w:t xml:space="preserve">pārtraukt </w:t>
      </w:r>
      <w:r w:rsidRPr="00F46588">
        <w:rPr>
          <w:sz w:val="23"/>
          <w:szCs w:val="23"/>
          <w:lang w:val="lv-LV"/>
        </w:rPr>
        <w:t>atklāta</w:t>
      </w:r>
      <w:r w:rsidRPr="00F46588">
        <w:rPr>
          <w:b/>
          <w:sz w:val="23"/>
          <w:szCs w:val="23"/>
          <w:lang w:val="lv-LV"/>
        </w:rPr>
        <w:t xml:space="preserve"> </w:t>
      </w:r>
      <w:r w:rsidRPr="00F46588">
        <w:rPr>
          <w:sz w:val="23"/>
          <w:szCs w:val="23"/>
          <w:lang w:val="lv-LV"/>
        </w:rPr>
        <w:t>konkursa</w:t>
      </w:r>
      <w:r w:rsidRPr="00F46588">
        <w:rPr>
          <w:b/>
          <w:sz w:val="23"/>
          <w:szCs w:val="23"/>
          <w:lang w:val="lv-LV"/>
        </w:rPr>
        <w:t xml:space="preserve"> </w:t>
      </w:r>
      <w:r w:rsidRPr="00F46588">
        <w:rPr>
          <w:sz w:val="23"/>
          <w:szCs w:val="23"/>
          <w:lang w:val="lv-LV"/>
        </w:rPr>
        <w:t>“</w:t>
      </w:r>
      <w:r w:rsidRPr="00F46588">
        <w:rPr>
          <w:bCs/>
          <w:sz w:val="23"/>
          <w:szCs w:val="23"/>
          <w:lang w:val="lv-LV" w:eastAsia="ar-SA"/>
        </w:rPr>
        <w:t>Būvniecības dokumentācijas izstrāde un būvdarbu izpilde Daugavpils pilsētas pašvaldības iestādēs</w:t>
      </w:r>
      <w:r w:rsidRPr="00F46588">
        <w:rPr>
          <w:sz w:val="23"/>
          <w:szCs w:val="23"/>
          <w:lang w:val="lv-LV"/>
        </w:rPr>
        <w:t xml:space="preserve">”, identifikācijas numurs DPD 2017/52, 1. un 3.DAĻU, sakarā ar to, ka </w:t>
      </w:r>
      <w:proofErr w:type="spellStart"/>
      <w:r w:rsidRPr="00F46588">
        <w:rPr>
          <w:sz w:val="23"/>
          <w:szCs w:val="23"/>
          <w:lang w:val="en-US"/>
        </w:rPr>
        <w:t>pretendentu</w:t>
      </w:r>
      <w:proofErr w:type="spellEnd"/>
      <w:r w:rsidRPr="00F46588">
        <w:rPr>
          <w:sz w:val="23"/>
          <w:szCs w:val="23"/>
          <w:lang w:val="en-US"/>
        </w:rPr>
        <w:t xml:space="preserve"> </w:t>
      </w:r>
      <w:proofErr w:type="spellStart"/>
      <w:r w:rsidRPr="00F46588">
        <w:rPr>
          <w:sz w:val="23"/>
          <w:szCs w:val="23"/>
          <w:lang w:val="en-US"/>
        </w:rPr>
        <w:t>piedāvātās</w:t>
      </w:r>
      <w:proofErr w:type="spellEnd"/>
      <w:r w:rsidRPr="00F46588">
        <w:rPr>
          <w:sz w:val="23"/>
          <w:szCs w:val="23"/>
          <w:lang w:val="en-US"/>
        </w:rPr>
        <w:t xml:space="preserve"> </w:t>
      </w:r>
      <w:proofErr w:type="spellStart"/>
      <w:r w:rsidRPr="00F46588">
        <w:rPr>
          <w:sz w:val="23"/>
          <w:szCs w:val="23"/>
          <w:lang w:val="en-US"/>
        </w:rPr>
        <w:t>līgumcenas</w:t>
      </w:r>
      <w:proofErr w:type="spellEnd"/>
      <w:r w:rsidRPr="00F46588">
        <w:rPr>
          <w:sz w:val="23"/>
          <w:szCs w:val="23"/>
          <w:lang w:val="en-US"/>
        </w:rPr>
        <w:t xml:space="preserve"> </w:t>
      </w:r>
      <w:proofErr w:type="spellStart"/>
      <w:r w:rsidRPr="00F46588">
        <w:rPr>
          <w:sz w:val="23"/>
          <w:szCs w:val="23"/>
          <w:lang w:val="en-US"/>
        </w:rPr>
        <w:t>būtiski</w:t>
      </w:r>
      <w:proofErr w:type="spellEnd"/>
      <w:r w:rsidRPr="00F46588">
        <w:rPr>
          <w:sz w:val="23"/>
          <w:szCs w:val="23"/>
          <w:lang w:val="en-US"/>
        </w:rPr>
        <w:t xml:space="preserve"> </w:t>
      </w:r>
      <w:proofErr w:type="spellStart"/>
      <w:r w:rsidRPr="00F46588">
        <w:rPr>
          <w:sz w:val="23"/>
          <w:szCs w:val="23"/>
          <w:lang w:val="en-US"/>
        </w:rPr>
        <w:t>pārsniedz</w:t>
      </w:r>
      <w:proofErr w:type="spellEnd"/>
      <w:r w:rsidRPr="00F46588">
        <w:rPr>
          <w:sz w:val="23"/>
          <w:szCs w:val="23"/>
          <w:lang w:val="en-US"/>
        </w:rPr>
        <w:t xml:space="preserve"> </w:t>
      </w:r>
      <w:proofErr w:type="spellStart"/>
      <w:r w:rsidRPr="00F46588">
        <w:rPr>
          <w:sz w:val="23"/>
          <w:szCs w:val="23"/>
          <w:lang w:val="en-US"/>
        </w:rPr>
        <w:t>paredzamo</w:t>
      </w:r>
      <w:proofErr w:type="spellEnd"/>
      <w:r w:rsidRPr="00F46588">
        <w:rPr>
          <w:sz w:val="23"/>
          <w:szCs w:val="23"/>
          <w:lang w:val="en-US"/>
        </w:rPr>
        <w:t xml:space="preserve"> </w:t>
      </w:r>
      <w:proofErr w:type="spellStart"/>
      <w:r w:rsidRPr="00F46588">
        <w:rPr>
          <w:sz w:val="23"/>
          <w:szCs w:val="23"/>
          <w:lang w:val="en-US"/>
        </w:rPr>
        <w:t>līgumcenu</w:t>
      </w:r>
      <w:proofErr w:type="spellEnd"/>
      <w:r w:rsidRPr="00F46588">
        <w:rPr>
          <w:sz w:val="23"/>
          <w:szCs w:val="23"/>
          <w:lang w:val="en-US"/>
        </w:rPr>
        <w:t>;</w:t>
      </w:r>
    </w:p>
    <w:p w:rsidR="00924827" w:rsidRPr="00A63134" w:rsidRDefault="00F46588" w:rsidP="004765E2">
      <w:pPr>
        <w:numPr>
          <w:ilvl w:val="1"/>
          <w:numId w:val="2"/>
        </w:numPr>
        <w:tabs>
          <w:tab w:val="left" w:pos="0"/>
        </w:tabs>
        <w:suppressAutoHyphens/>
        <w:spacing w:after="80"/>
        <w:ind w:left="993" w:hanging="567"/>
        <w:jc w:val="both"/>
        <w:rPr>
          <w:sz w:val="23"/>
          <w:szCs w:val="23"/>
          <w:lang w:eastAsia="ar-SA"/>
        </w:rPr>
      </w:pPr>
      <w:r w:rsidRPr="00F46588">
        <w:rPr>
          <w:b/>
          <w:sz w:val="23"/>
          <w:szCs w:val="23"/>
          <w:lang w:val="lv-LV"/>
        </w:rPr>
        <w:t xml:space="preserve">izbeigt bez rezultāta </w:t>
      </w:r>
      <w:r w:rsidRPr="00F46588">
        <w:rPr>
          <w:sz w:val="23"/>
          <w:szCs w:val="23"/>
          <w:lang w:val="lv-LV"/>
        </w:rPr>
        <w:t>atklāta konkursa</w:t>
      </w:r>
      <w:r w:rsidRPr="00F46588">
        <w:rPr>
          <w:b/>
          <w:sz w:val="23"/>
          <w:szCs w:val="23"/>
          <w:lang w:val="lv-LV"/>
        </w:rPr>
        <w:t xml:space="preserve"> </w:t>
      </w:r>
      <w:r w:rsidRPr="00F46588">
        <w:rPr>
          <w:sz w:val="23"/>
          <w:szCs w:val="23"/>
          <w:lang w:val="lv-LV"/>
        </w:rPr>
        <w:t>“</w:t>
      </w:r>
      <w:r w:rsidRPr="00F46588">
        <w:rPr>
          <w:bCs/>
          <w:sz w:val="23"/>
          <w:szCs w:val="23"/>
          <w:lang w:val="lv-LV" w:eastAsia="ar-SA"/>
        </w:rPr>
        <w:t>Būvniecības dokumentācijas izstrāde un būvdarbu izpilde Daugavpils pilsētas pašvaldības iestādēs</w:t>
      </w:r>
      <w:r w:rsidRPr="00F46588">
        <w:rPr>
          <w:sz w:val="23"/>
          <w:szCs w:val="23"/>
          <w:lang w:val="lv-LV"/>
        </w:rPr>
        <w:t>”, identifikācijas numurs DPD 2017/52, 7.DAĻU, sakarā ar to, ka minētajā daļā nav iesniegti piedāvājumi.</w:t>
      </w:r>
    </w:p>
    <w:p w:rsidR="004339FE" w:rsidRPr="00A63134" w:rsidRDefault="00A90C5E" w:rsidP="00633AD0">
      <w:pPr>
        <w:numPr>
          <w:ilvl w:val="0"/>
          <w:numId w:val="2"/>
        </w:numPr>
        <w:tabs>
          <w:tab w:val="left" w:pos="0"/>
        </w:tabs>
        <w:suppressAutoHyphens/>
        <w:spacing w:after="80"/>
        <w:jc w:val="both"/>
        <w:rPr>
          <w:sz w:val="23"/>
          <w:szCs w:val="23"/>
          <w:lang w:eastAsia="ar-SA"/>
        </w:rPr>
      </w:pPr>
      <w:proofErr w:type="spellStart"/>
      <w:r w:rsidRPr="00A63134">
        <w:rPr>
          <w:sz w:val="23"/>
          <w:szCs w:val="23"/>
          <w:lang w:eastAsia="lv-LV"/>
        </w:rPr>
        <w:t>Konstatētie</w:t>
      </w:r>
      <w:proofErr w:type="spellEnd"/>
      <w:r w:rsidRPr="00A63134">
        <w:rPr>
          <w:sz w:val="23"/>
          <w:szCs w:val="23"/>
          <w:lang w:eastAsia="lv-LV"/>
        </w:rPr>
        <w:t xml:space="preserve"> </w:t>
      </w:r>
      <w:proofErr w:type="spellStart"/>
      <w:r w:rsidRPr="00A63134">
        <w:rPr>
          <w:sz w:val="23"/>
          <w:szCs w:val="23"/>
          <w:lang w:eastAsia="lv-LV"/>
        </w:rPr>
        <w:t>interešu</w:t>
      </w:r>
      <w:proofErr w:type="spellEnd"/>
      <w:r w:rsidRPr="00A63134">
        <w:rPr>
          <w:sz w:val="23"/>
          <w:szCs w:val="23"/>
          <w:lang w:eastAsia="lv-LV"/>
        </w:rPr>
        <w:t xml:space="preserve"> </w:t>
      </w:r>
      <w:proofErr w:type="spellStart"/>
      <w:r w:rsidRPr="00A63134">
        <w:rPr>
          <w:sz w:val="23"/>
          <w:szCs w:val="23"/>
          <w:lang w:eastAsia="lv-LV"/>
        </w:rPr>
        <w:t>konflikti</w:t>
      </w:r>
      <w:proofErr w:type="spellEnd"/>
      <w:r w:rsidRPr="00A63134">
        <w:rPr>
          <w:sz w:val="23"/>
          <w:szCs w:val="23"/>
          <w:lang w:eastAsia="lv-LV"/>
        </w:rPr>
        <w:t xml:space="preserve"> – </w:t>
      </w:r>
      <w:proofErr w:type="spellStart"/>
      <w:r w:rsidRPr="00A63134">
        <w:rPr>
          <w:sz w:val="23"/>
          <w:szCs w:val="23"/>
          <w:lang w:eastAsia="lv-LV"/>
        </w:rPr>
        <w:t>nav</w:t>
      </w:r>
      <w:proofErr w:type="spellEnd"/>
      <w:r w:rsidRPr="00A63134">
        <w:rPr>
          <w:sz w:val="23"/>
          <w:szCs w:val="23"/>
          <w:lang w:eastAsia="lv-LV"/>
        </w:rPr>
        <w:t xml:space="preserve"> </w:t>
      </w:r>
      <w:proofErr w:type="spellStart"/>
      <w:r w:rsidRPr="00A63134">
        <w:rPr>
          <w:sz w:val="23"/>
          <w:szCs w:val="23"/>
          <w:lang w:eastAsia="lv-LV"/>
        </w:rPr>
        <w:t>konstatēti</w:t>
      </w:r>
      <w:proofErr w:type="spellEnd"/>
      <w:r w:rsidRPr="00A63134">
        <w:rPr>
          <w:sz w:val="23"/>
          <w:szCs w:val="23"/>
          <w:lang w:eastAsia="lv-LV"/>
        </w:rPr>
        <w:t>.</w:t>
      </w:r>
    </w:p>
    <w:p w:rsidR="00FA1BA5" w:rsidRPr="00A63134" w:rsidRDefault="00FA1BA5" w:rsidP="00633AD0">
      <w:pPr>
        <w:numPr>
          <w:ilvl w:val="0"/>
          <w:numId w:val="2"/>
        </w:numPr>
        <w:tabs>
          <w:tab w:val="left" w:pos="0"/>
        </w:tabs>
        <w:suppressAutoHyphens/>
        <w:spacing w:after="80"/>
        <w:jc w:val="both"/>
        <w:rPr>
          <w:sz w:val="23"/>
          <w:szCs w:val="23"/>
          <w:lang w:eastAsia="ar-SA"/>
        </w:rPr>
      </w:pPr>
      <w:r w:rsidRPr="00A63134">
        <w:rPr>
          <w:sz w:val="23"/>
          <w:szCs w:val="23"/>
          <w:lang w:eastAsia="lv-LV"/>
        </w:rPr>
        <w:t xml:space="preserve">Par </w:t>
      </w:r>
      <w:proofErr w:type="spellStart"/>
      <w:r w:rsidRPr="00A63134">
        <w:rPr>
          <w:sz w:val="23"/>
          <w:szCs w:val="23"/>
          <w:lang w:eastAsia="lv-LV"/>
        </w:rPr>
        <w:t>nepamatoti</w:t>
      </w:r>
      <w:proofErr w:type="spellEnd"/>
      <w:r w:rsidRPr="00A63134">
        <w:rPr>
          <w:sz w:val="23"/>
          <w:szCs w:val="23"/>
          <w:lang w:eastAsia="lv-LV"/>
        </w:rPr>
        <w:t xml:space="preserve"> </w:t>
      </w:r>
      <w:proofErr w:type="spellStart"/>
      <w:r w:rsidRPr="00A63134">
        <w:rPr>
          <w:sz w:val="23"/>
          <w:szCs w:val="23"/>
          <w:lang w:eastAsia="lv-LV"/>
        </w:rPr>
        <w:t>lētiem</w:t>
      </w:r>
      <w:proofErr w:type="spellEnd"/>
      <w:r w:rsidRPr="00A63134">
        <w:rPr>
          <w:sz w:val="23"/>
          <w:szCs w:val="23"/>
          <w:lang w:eastAsia="lv-LV"/>
        </w:rPr>
        <w:t xml:space="preserve"> </w:t>
      </w:r>
      <w:proofErr w:type="spellStart"/>
      <w:r w:rsidRPr="00A63134">
        <w:rPr>
          <w:sz w:val="23"/>
          <w:szCs w:val="23"/>
          <w:lang w:eastAsia="lv-LV"/>
        </w:rPr>
        <w:t>atzītie</w:t>
      </w:r>
      <w:proofErr w:type="spellEnd"/>
      <w:r w:rsidRPr="00A63134">
        <w:rPr>
          <w:sz w:val="23"/>
          <w:szCs w:val="23"/>
          <w:lang w:eastAsia="lv-LV"/>
        </w:rPr>
        <w:t xml:space="preserve"> </w:t>
      </w:r>
      <w:proofErr w:type="spellStart"/>
      <w:r w:rsidRPr="00A63134">
        <w:rPr>
          <w:sz w:val="23"/>
          <w:szCs w:val="23"/>
          <w:lang w:eastAsia="lv-LV"/>
        </w:rPr>
        <w:t>piedāvājumi</w:t>
      </w:r>
      <w:proofErr w:type="spellEnd"/>
      <w:r w:rsidRPr="00A63134">
        <w:rPr>
          <w:sz w:val="23"/>
          <w:szCs w:val="23"/>
          <w:lang w:eastAsia="lv-LV"/>
        </w:rPr>
        <w:t xml:space="preserve"> – nav.</w:t>
      </w:r>
    </w:p>
    <w:p w:rsidR="00FA1BA5" w:rsidRPr="00A63134" w:rsidRDefault="00FA1BA5" w:rsidP="00633AD0">
      <w:pPr>
        <w:numPr>
          <w:ilvl w:val="0"/>
          <w:numId w:val="2"/>
        </w:numPr>
        <w:tabs>
          <w:tab w:val="left" w:pos="0"/>
        </w:tabs>
        <w:suppressAutoHyphens/>
        <w:spacing w:after="80"/>
        <w:jc w:val="both"/>
        <w:rPr>
          <w:sz w:val="23"/>
          <w:szCs w:val="23"/>
          <w:lang w:eastAsia="ar-SA"/>
        </w:rPr>
      </w:pPr>
      <w:proofErr w:type="spellStart"/>
      <w:r w:rsidRPr="00A63134">
        <w:rPr>
          <w:sz w:val="23"/>
          <w:szCs w:val="23"/>
          <w:lang w:eastAsia="lv-LV"/>
        </w:rPr>
        <w:t>Iemesli</w:t>
      </w:r>
      <w:proofErr w:type="spellEnd"/>
      <w:r w:rsidRPr="00A63134">
        <w:rPr>
          <w:sz w:val="23"/>
          <w:szCs w:val="23"/>
          <w:lang w:eastAsia="lv-LV"/>
        </w:rPr>
        <w:t xml:space="preserve">, kuru </w:t>
      </w:r>
      <w:proofErr w:type="spellStart"/>
      <w:r w:rsidRPr="00A63134">
        <w:rPr>
          <w:sz w:val="23"/>
          <w:szCs w:val="23"/>
          <w:lang w:eastAsia="lv-LV"/>
        </w:rPr>
        <w:t>dēļ</w:t>
      </w:r>
      <w:proofErr w:type="spellEnd"/>
      <w:r w:rsidRPr="00A63134">
        <w:rPr>
          <w:sz w:val="23"/>
          <w:szCs w:val="23"/>
          <w:lang w:eastAsia="lv-LV"/>
        </w:rPr>
        <w:t xml:space="preserve"> </w:t>
      </w:r>
      <w:proofErr w:type="spellStart"/>
      <w:r w:rsidRPr="00A63134">
        <w:rPr>
          <w:sz w:val="23"/>
          <w:szCs w:val="23"/>
          <w:lang w:eastAsia="lv-LV"/>
        </w:rPr>
        <w:t>netiek</w:t>
      </w:r>
      <w:proofErr w:type="spellEnd"/>
      <w:r w:rsidRPr="00A63134">
        <w:rPr>
          <w:sz w:val="23"/>
          <w:szCs w:val="23"/>
          <w:lang w:eastAsia="lv-LV"/>
        </w:rPr>
        <w:t xml:space="preserve"> </w:t>
      </w:r>
      <w:proofErr w:type="spellStart"/>
      <w:r w:rsidRPr="00A63134">
        <w:rPr>
          <w:sz w:val="23"/>
          <w:szCs w:val="23"/>
          <w:lang w:eastAsia="lv-LV"/>
        </w:rPr>
        <w:t>paredzēta</w:t>
      </w:r>
      <w:proofErr w:type="spellEnd"/>
      <w:r w:rsidRPr="00A63134">
        <w:rPr>
          <w:sz w:val="23"/>
          <w:szCs w:val="23"/>
          <w:lang w:eastAsia="lv-LV"/>
        </w:rPr>
        <w:t xml:space="preserve"> </w:t>
      </w:r>
      <w:proofErr w:type="spellStart"/>
      <w:r w:rsidRPr="00A63134">
        <w:rPr>
          <w:sz w:val="23"/>
          <w:szCs w:val="23"/>
          <w:lang w:eastAsia="lv-LV"/>
        </w:rPr>
        <w:t>elektroniska</w:t>
      </w:r>
      <w:proofErr w:type="spellEnd"/>
      <w:r w:rsidRPr="00A63134">
        <w:rPr>
          <w:sz w:val="23"/>
          <w:szCs w:val="23"/>
          <w:lang w:eastAsia="lv-LV"/>
        </w:rPr>
        <w:t xml:space="preserve"> </w:t>
      </w:r>
      <w:proofErr w:type="spellStart"/>
      <w:r w:rsidRPr="00A63134">
        <w:rPr>
          <w:sz w:val="23"/>
          <w:szCs w:val="23"/>
          <w:lang w:eastAsia="lv-LV"/>
        </w:rPr>
        <w:t>piedāvājumu</w:t>
      </w:r>
      <w:proofErr w:type="spellEnd"/>
      <w:r w:rsidRPr="00A63134">
        <w:rPr>
          <w:sz w:val="23"/>
          <w:szCs w:val="23"/>
          <w:lang w:eastAsia="lv-LV"/>
        </w:rPr>
        <w:t xml:space="preserve"> </w:t>
      </w:r>
      <w:proofErr w:type="spellStart"/>
      <w:r w:rsidRPr="00A63134">
        <w:rPr>
          <w:sz w:val="23"/>
          <w:szCs w:val="23"/>
          <w:lang w:eastAsia="lv-LV"/>
        </w:rPr>
        <w:t>iesniegšana</w:t>
      </w:r>
      <w:proofErr w:type="spellEnd"/>
      <w:r w:rsidRPr="00A63134">
        <w:rPr>
          <w:sz w:val="23"/>
          <w:szCs w:val="23"/>
          <w:lang w:eastAsia="lv-LV"/>
        </w:rPr>
        <w:t xml:space="preserve"> – </w:t>
      </w:r>
      <w:proofErr w:type="spellStart"/>
      <w:r w:rsidR="00291BE1">
        <w:rPr>
          <w:sz w:val="23"/>
          <w:szCs w:val="23"/>
          <w:lang w:eastAsia="lv-LV"/>
        </w:rPr>
        <w:t>p</w:t>
      </w:r>
      <w:r w:rsidR="00A91C38" w:rsidRPr="00A63134">
        <w:rPr>
          <w:sz w:val="23"/>
          <w:szCs w:val="23"/>
          <w:lang w:eastAsia="lv-LV"/>
        </w:rPr>
        <w:t>amatojoties</w:t>
      </w:r>
      <w:proofErr w:type="spellEnd"/>
      <w:r w:rsidR="00A91C38" w:rsidRPr="00A63134">
        <w:rPr>
          <w:sz w:val="23"/>
          <w:szCs w:val="23"/>
          <w:lang w:eastAsia="lv-LV"/>
        </w:rPr>
        <w:t xml:space="preserve"> </w:t>
      </w:r>
      <w:proofErr w:type="spellStart"/>
      <w:r w:rsidR="00A91C38" w:rsidRPr="00A63134">
        <w:rPr>
          <w:sz w:val="23"/>
          <w:szCs w:val="23"/>
          <w:lang w:eastAsia="lv-LV"/>
        </w:rPr>
        <w:t>uz</w:t>
      </w:r>
      <w:proofErr w:type="spellEnd"/>
      <w:r w:rsidR="00A91C38" w:rsidRPr="00A63134">
        <w:rPr>
          <w:sz w:val="23"/>
          <w:szCs w:val="23"/>
          <w:lang w:eastAsia="lv-LV"/>
        </w:rPr>
        <w:t xml:space="preserve"> </w:t>
      </w:r>
      <w:proofErr w:type="spellStart"/>
      <w:r w:rsidR="00A91C38" w:rsidRPr="00A63134">
        <w:rPr>
          <w:sz w:val="23"/>
          <w:szCs w:val="23"/>
          <w:lang w:eastAsia="lv-LV"/>
        </w:rPr>
        <w:t>Publisko</w:t>
      </w:r>
      <w:proofErr w:type="spellEnd"/>
      <w:r w:rsidR="00A91C38" w:rsidRPr="00A63134">
        <w:rPr>
          <w:sz w:val="23"/>
          <w:szCs w:val="23"/>
          <w:lang w:eastAsia="lv-LV"/>
        </w:rPr>
        <w:t xml:space="preserve"> </w:t>
      </w:r>
      <w:proofErr w:type="spellStart"/>
      <w:r w:rsidR="00A91C38" w:rsidRPr="00A63134">
        <w:rPr>
          <w:sz w:val="23"/>
          <w:szCs w:val="23"/>
          <w:lang w:eastAsia="lv-LV"/>
        </w:rPr>
        <w:t>iepirkumu</w:t>
      </w:r>
      <w:proofErr w:type="spellEnd"/>
      <w:r w:rsidR="00A91C38" w:rsidRPr="00A63134">
        <w:rPr>
          <w:sz w:val="23"/>
          <w:szCs w:val="23"/>
          <w:lang w:eastAsia="lv-LV"/>
        </w:rPr>
        <w:t xml:space="preserve"> </w:t>
      </w:r>
      <w:proofErr w:type="spellStart"/>
      <w:r w:rsidR="00A91C38" w:rsidRPr="00A63134">
        <w:rPr>
          <w:sz w:val="23"/>
          <w:szCs w:val="23"/>
          <w:lang w:eastAsia="lv-LV"/>
        </w:rPr>
        <w:t>likuma</w:t>
      </w:r>
      <w:proofErr w:type="spellEnd"/>
      <w:r w:rsidR="00A91C38" w:rsidRPr="00A63134">
        <w:rPr>
          <w:sz w:val="23"/>
          <w:szCs w:val="23"/>
          <w:lang w:eastAsia="lv-LV"/>
        </w:rPr>
        <w:t xml:space="preserve"> </w:t>
      </w:r>
      <w:proofErr w:type="spellStart"/>
      <w:r w:rsidR="00A91C38" w:rsidRPr="00A63134">
        <w:rPr>
          <w:sz w:val="23"/>
          <w:szCs w:val="23"/>
          <w:lang w:eastAsia="lv-LV"/>
        </w:rPr>
        <w:t>Pārejas</w:t>
      </w:r>
      <w:proofErr w:type="spellEnd"/>
      <w:r w:rsidR="00A91C38" w:rsidRPr="00A63134">
        <w:rPr>
          <w:sz w:val="23"/>
          <w:szCs w:val="23"/>
          <w:lang w:eastAsia="lv-LV"/>
        </w:rPr>
        <w:t xml:space="preserve"> </w:t>
      </w:r>
      <w:proofErr w:type="spellStart"/>
      <w:r w:rsidR="00A91C38" w:rsidRPr="00A63134">
        <w:rPr>
          <w:sz w:val="23"/>
          <w:szCs w:val="23"/>
          <w:lang w:eastAsia="lv-LV"/>
        </w:rPr>
        <w:t>noteikumu</w:t>
      </w:r>
      <w:proofErr w:type="spellEnd"/>
      <w:r w:rsidR="00A91C38" w:rsidRPr="00A63134">
        <w:rPr>
          <w:sz w:val="23"/>
          <w:szCs w:val="23"/>
          <w:lang w:eastAsia="lv-LV"/>
        </w:rPr>
        <w:t xml:space="preserve"> 3.punktu.</w:t>
      </w:r>
      <w:r w:rsidRPr="00A63134">
        <w:rPr>
          <w:sz w:val="23"/>
          <w:szCs w:val="23"/>
          <w:lang w:eastAsia="lv-LV"/>
        </w:rPr>
        <w:t xml:space="preserve"> </w:t>
      </w:r>
    </w:p>
    <w:p w:rsidR="00A90C5E" w:rsidRPr="00A63134" w:rsidRDefault="00A90C5E" w:rsidP="00633AD0">
      <w:pPr>
        <w:numPr>
          <w:ilvl w:val="0"/>
          <w:numId w:val="2"/>
        </w:numPr>
        <w:tabs>
          <w:tab w:val="left" w:pos="0"/>
        </w:tabs>
        <w:suppressAutoHyphens/>
        <w:spacing w:after="80"/>
        <w:jc w:val="both"/>
        <w:rPr>
          <w:sz w:val="23"/>
          <w:szCs w:val="23"/>
          <w:lang w:eastAsia="ar-SA"/>
        </w:rPr>
      </w:pPr>
      <w:r w:rsidRPr="00A63134">
        <w:rPr>
          <w:sz w:val="23"/>
          <w:szCs w:val="23"/>
          <w:lang w:eastAsia="lv-LV"/>
        </w:rPr>
        <w:t xml:space="preserve">2017.gada </w:t>
      </w:r>
      <w:r w:rsidR="00E46504">
        <w:rPr>
          <w:sz w:val="23"/>
          <w:szCs w:val="23"/>
          <w:lang w:eastAsia="lv-LV"/>
        </w:rPr>
        <w:t>18</w:t>
      </w:r>
      <w:r w:rsidR="004765E2" w:rsidRPr="00A63134">
        <w:rPr>
          <w:sz w:val="23"/>
          <w:szCs w:val="23"/>
          <w:lang w:eastAsia="lv-LV"/>
        </w:rPr>
        <w:t>.maijā</w:t>
      </w:r>
      <w:r w:rsidRPr="00A63134">
        <w:rPr>
          <w:sz w:val="23"/>
          <w:szCs w:val="23"/>
          <w:lang w:eastAsia="lv-LV"/>
        </w:rPr>
        <w:t xml:space="preserve"> </w:t>
      </w:r>
      <w:proofErr w:type="spellStart"/>
      <w:r w:rsidR="00782D69" w:rsidRPr="00A63134">
        <w:rPr>
          <w:sz w:val="23"/>
          <w:szCs w:val="23"/>
          <w:lang w:eastAsia="lv-LV"/>
        </w:rPr>
        <w:t>visi</w:t>
      </w:r>
      <w:proofErr w:type="spellEnd"/>
      <w:r w:rsidR="00782D69" w:rsidRPr="00A63134">
        <w:rPr>
          <w:sz w:val="23"/>
          <w:szCs w:val="23"/>
          <w:lang w:eastAsia="lv-LV"/>
        </w:rPr>
        <w:t xml:space="preserve"> </w:t>
      </w:r>
      <w:proofErr w:type="spellStart"/>
      <w:r w:rsidR="00922D0D" w:rsidRPr="00A63134">
        <w:rPr>
          <w:sz w:val="23"/>
          <w:szCs w:val="23"/>
          <w:lang w:eastAsia="lv-LV"/>
        </w:rPr>
        <w:t>pretendenti</w:t>
      </w:r>
      <w:proofErr w:type="spellEnd"/>
      <w:r w:rsidR="00291BE1">
        <w:rPr>
          <w:sz w:val="23"/>
          <w:szCs w:val="23"/>
          <w:lang w:eastAsia="lv-LV"/>
        </w:rPr>
        <w:t xml:space="preserve"> </w:t>
      </w:r>
      <w:proofErr w:type="spellStart"/>
      <w:r w:rsidR="00291BE1">
        <w:rPr>
          <w:sz w:val="23"/>
          <w:szCs w:val="23"/>
          <w:lang w:eastAsia="lv-LV"/>
        </w:rPr>
        <w:t>tika</w:t>
      </w:r>
      <w:proofErr w:type="spellEnd"/>
      <w:r w:rsidR="00291BE1">
        <w:rPr>
          <w:sz w:val="23"/>
          <w:szCs w:val="23"/>
          <w:lang w:eastAsia="lv-LV"/>
        </w:rPr>
        <w:t xml:space="preserve"> </w:t>
      </w:r>
      <w:proofErr w:type="spellStart"/>
      <w:r w:rsidR="00291BE1">
        <w:rPr>
          <w:sz w:val="23"/>
          <w:szCs w:val="23"/>
          <w:lang w:eastAsia="lv-LV"/>
        </w:rPr>
        <w:t>informē</w:t>
      </w:r>
      <w:r w:rsidRPr="00A63134">
        <w:rPr>
          <w:sz w:val="23"/>
          <w:szCs w:val="23"/>
          <w:lang w:eastAsia="lv-LV"/>
        </w:rPr>
        <w:t>ti</w:t>
      </w:r>
      <w:proofErr w:type="spellEnd"/>
      <w:r w:rsidRPr="00A63134">
        <w:rPr>
          <w:sz w:val="23"/>
          <w:szCs w:val="23"/>
          <w:lang w:eastAsia="lv-LV"/>
        </w:rPr>
        <w:t xml:space="preserve"> par </w:t>
      </w:r>
      <w:proofErr w:type="spellStart"/>
      <w:r w:rsidR="00A7798E">
        <w:rPr>
          <w:sz w:val="23"/>
          <w:szCs w:val="23"/>
          <w:lang w:eastAsia="lv-LV"/>
        </w:rPr>
        <w:t>atklāta</w:t>
      </w:r>
      <w:proofErr w:type="spellEnd"/>
      <w:r w:rsidR="00A7798E">
        <w:rPr>
          <w:sz w:val="23"/>
          <w:szCs w:val="23"/>
          <w:lang w:eastAsia="lv-LV"/>
        </w:rPr>
        <w:t xml:space="preserve"> </w:t>
      </w:r>
      <w:proofErr w:type="spellStart"/>
      <w:r w:rsidR="00A7798E">
        <w:rPr>
          <w:sz w:val="23"/>
          <w:szCs w:val="23"/>
          <w:lang w:eastAsia="lv-LV"/>
        </w:rPr>
        <w:t>konkursa</w:t>
      </w:r>
      <w:proofErr w:type="spellEnd"/>
      <w:r w:rsidRPr="00A63134">
        <w:rPr>
          <w:sz w:val="23"/>
          <w:szCs w:val="23"/>
          <w:lang w:eastAsia="lv-LV"/>
        </w:rPr>
        <w:t xml:space="preserve"> </w:t>
      </w:r>
      <w:proofErr w:type="spellStart"/>
      <w:r w:rsidRPr="00A63134">
        <w:rPr>
          <w:sz w:val="23"/>
          <w:szCs w:val="23"/>
          <w:lang w:eastAsia="lv-LV"/>
        </w:rPr>
        <w:t>rezultātiem</w:t>
      </w:r>
      <w:proofErr w:type="spellEnd"/>
      <w:r w:rsidR="00922D0D" w:rsidRPr="00A63134">
        <w:rPr>
          <w:sz w:val="23"/>
          <w:szCs w:val="23"/>
          <w:lang w:eastAsia="lv-LV"/>
        </w:rPr>
        <w:t>.</w:t>
      </w:r>
    </w:p>
    <w:p w:rsidR="00922D0D" w:rsidRPr="00A63134" w:rsidRDefault="00922D0D" w:rsidP="00922D0D">
      <w:pPr>
        <w:tabs>
          <w:tab w:val="left" w:pos="0"/>
        </w:tabs>
        <w:suppressAutoHyphens/>
        <w:spacing w:after="80"/>
        <w:ind w:left="360"/>
        <w:jc w:val="both"/>
        <w:rPr>
          <w:sz w:val="23"/>
          <w:szCs w:val="23"/>
          <w:lang w:eastAsia="lv-LV"/>
        </w:rPr>
      </w:pPr>
    </w:p>
    <w:p w:rsidR="00922D0D" w:rsidRPr="00A63134" w:rsidRDefault="00922D0D" w:rsidP="00922D0D">
      <w:pPr>
        <w:tabs>
          <w:tab w:val="left" w:pos="0"/>
        </w:tabs>
        <w:spacing w:before="120"/>
        <w:jc w:val="both"/>
        <w:rPr>
          <w:sz w:val="23"/>
          <w:szCs w:val="23"/>
          <w:lang w:val="lv-LV" w:eastAsia="lv-LV"/>
        </w:rPr>
      </w:pPr>
      <w:r w:rsidRPr="00A63134">
        <w:rPr>
          <w:sz w:val="23"/>
          <w:szCs w:val="23"/>
        </w:rPr>
        <w:t>Z</w:t>
      </w:r>
      <w:r w:rsidRPr="00A63134">
        <w:rPr>
          <w:sz w:val="23"/>
          <w:szCs w:val="23"/>
          <w:lang w:val="lv-LV"/>
        </w:rPr>
        <w:t xml:space="preserve">iņojums ir sastādīts uz </w:t>
      </w:r>
      <w:r w:rsidR="002B65FB" w:rsidRPr="00A63134">
        <w:rPr>
          <w:sz w:val="23"/>
          <w:szCs w:val="23"/>
          <w:lang w:val="lv-LV"/>
        </w:rPr>
        <w:t>6 (sešām</w:t>
      </w:r>
      <w:r w:rsidRPr="00A63134">
        <w:rPr>
          <w:sz w:val="23"/>
          <w:szCs w:val="23"/>
          <w:lang w:val="lv-LV"/>
        </w:rPr>
        <w:t>) lapām.</w:t>
      </w:r>
    </w:p>
    <w:p w:rsidR="00922D0D" w:rsidRPr="00A63134" w:rsidRDefault="00922D0D" w:rsidP="00835024">
      <w:pPr>
        <w:pStyle w:val="Header"/>
        <w:tabs>
          <w:tab w:val="clear" w:pos="8306"/>
          <w:tab w:val="left" w:pos="720"/>
        </w:tabs>
        <w:spacing w:before="480" w:after="480"/>
        <w:jc w:val="both"/>
        <w:rPr>
          <w:sz w:val="23"/>
          <w:szCs w:val="23"/>
          <w:lang w:val="lv-LV"/>
        </w:rPr>
      </w:pPr>
      <w:r w:rsidRPr="00A63134">
        <w:rPr>
          <w:sz w:val="23"/>
          <w:szCs w:val="23"/>
          <w:lang w:val="lv-LV"/>
        </w:rPr>
        <w:t>Komisijas priekšsēdētāja</w:t>
      </w:r>
      <w:r w:rsidRPr="00A63134">
        <w:rPr>
          <w:sz w:val="23"/>
          <w:szCs w:val="23"/>
          <w:lang w:val="lv-LV"/>
        </w:rPr>
        <w:tab/>
      </w:r>
      <w:r w:rsidRPr="00A63134">
        <w:rPr>
          <w:sz w:val="23"/>
          <w:szCs w:val="23"/>
          <w:lang w:val="lv-LV"/>
        </w:rPr>
        <w:tab/>
      </w:r>
      <w:r w:rsidRPr="00A63134">
        <w:rPr>
          <w:sz w:val="23"/>
          <w:szCs w:val="23"/>
          <w:lang w:val="lv-LV"/>
        </w:rPr>
        <w:tab/>
      </w:r>
      <w:r w:rsidRPr="00A63134">
        <w:rPr>
          <w:sz w:val="23"/>
          <w:szCs w:val="23"/>
          <w:lang w:val="lv-LV"/>
        </w:rPr>
        <w:tab/>
      </w:r>
      <w:r w:rsidRPr="00A63134">
        <w:rPr>
          <w:sz w:val="23"/>
          <w:szCs w:val="23"/>
          <w:lang w:val="lv-LV"/>
        </w:rPr>
        <w:tab/>
      </w:r>
      <w:r w:rsidRPr="00A63134">
        <w:rPr>
          <w:sz w:val="23"/>
          <w:szCs w:val="23"/>
          <w:lang w:val="lv-LV"/>
        </w:rPr>
        <w:tab/>
      </w:r>
      <w:r w:rsidRPr="00A63134">
        <w:rPr>
          <w:sz w:val="23"/>
          <w:szCs w:val="23"/>
          <w:lang w:val="lv-LV"/>
        </w:rPr>
        <w:tab/>
        <w:t>J.Kornutjaka</w:t>
      </w:r>
    </w:p>
    <w:p w:rsidR="00FA74DE" w:rsidRPr="00A63134" w:rsidRDefault="00922D0D" w:rsidP="008E20C2">
      <w:pPr>
        <w:pStyle w:val="Header"/>
        <w:tabs>
          <w:tab w:val="clear" w:pos="8306"/>
          <w:tab w:val="left" w:pos="720"/>
        </w:tabs>
        <w:spacing w:before="240" w:after="240"/>
        <w:rPr>
          <w:sz w:val="23"/>
          <w:szCs w:val="23"/>
        </w:rPr>
      </w:pPr>
      <w:r w:rsidRPr="00A63134">
        <w:rPr>
          <w:sz w:val="23"/>
          <w:szCs w:val="23"/>
          <w:lang w:val="lv-LV"/>
        </w:rPr>
        <w:t>Sagatavoja komisijas loceklis, pr</w:t>
      </w:r>
      <w:bookmarkStart w:id="0" w:name="_GoBack"/>
      <w:bookmarkEnd w:id="0"/>
      <w:r w:rsidRPr="00A63134">
        <w:rPr>
          <w:sz w:val="23"/>
          <w:szCs w:val="23"/>
          <w:lang w:val="lv-LV"/>
        </w:rPr>
        <w:t>otokolists J.Bārtuls _______</w:t>
      </w:r>
    </w:p>
    <w:sectPr w:rsidR="00FA74DE" w:rsidRPr="00A63134" w:rsidSect="00922D0D">
      <w:footerReference w:type="default" r:id="rId9"/>
      <w:pgSz w:w="12240" w:h="15840"/>
      <w:pgMar w:top="1134" w:right="1134"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D0D" w:rsidRDefault="00922D0D" w:rsidP="00922D0D">
      <w:r>
        <w:separator/>
      </w:r>
    </w:p>
  </w:endnote>
  <w:endnote w:type="continuationSeparator" w:id="0">
    <w:p w:rsidR="00922D0D" w:rsidRDefault="00922D0D" w:rsidP="0092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3"/>
        <w:szCs w:val="23"/>
      </w:rPr>
      <w:id w:val="1896921904"/>
      <w:docPartObj>
        <w:docPartGallery w:val="Page Numbers (Bottom of Page)"/>
        <w:docPartUnique/>
      </w:docPartObj>
    </w:sdtPr>
    <w:sdtEndPr>
      <w:rPr>
        <w:noProof/>
      </w:rPr>
    </w:sdtEndPr>
    <w:sdtContent>
      <w:p w:rsidR="00922D0D" w:rsidRPr="009E76F1" w:rsidRDefault="00922D0D">
        <w:pPr>
          <w:pStyle w:val="Footer"/>
          <w:jc w:val="center"/>
          <w:rPr>
            <w:sz w:val="23"/>
            <w:szCs w:val="23"/>
          </w:rPr>
        </w:pPr>
        <w:r w:rsidRPr="009E76F1">
          <w:rPr>
            <w:sz w:val="23"/>
            <w:szCs w:val="23"/>
          </w:rPr>
          <w:fldChar w:fldCharType="begin"/>
        </w:r>
        <w:r w:rsidRPr="009E76F1">
          <w:rPr>
            <w:sz w:val="23"/>
            <w:szCs w:val="23"/>
          </w:rPr>
          <w:instrText xml:space="preserve"> PAGE   \* MERGEFORMAT </w:instrText>
        </w:r>
        <w:r w:rsidRPr="009E76F1">
          <w:rPr>
            <w:sz w:val="23"/>
            <w:szCs w:val="23"/>
          </w:rPr>
          <w:fldChar w:fldCharType="separate"/>
        </w:r>
        <w:r w:rsidR="00E46504">
          <w:rPr>
            <w:noProof/>
            <w:sz w:val="23"/>
            <w:szCs w:val="23"/>
          </w:rPr>
          <w:t>6</w:t>
        </w:r>
        <w:r w:rsidRPr="009E76F1">
          <w:rPr>
            <w:noProof/>
            <w:sz w:val="23"/>
            <w:szCs w:val="23"/>
          </w:rPr>
          <w:fldChar w:fldCharType="end"/>
        </w:r>
      </w:p>
    </w:sdtContent>
  </w:sdt>
  <w:p w:rsidR="00922D0D" w:rsidRDefault="00922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D0D" w:rsidRDefault="00922D0D" w:rsidP="00922D0D">
      <w:r>
        <w:separator/>
      </w:r>
    </w:p>
  </w:footnote>
  <w:footnote w:type="continuationSeparator" w:id="0">
    <w:p w:rsidR="00922D0D" w:rsidRDefault="00922D0D" w:rsidP="00922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32394"/>
    <w:multiLevelType w:val="multilevel"/>
    <w:tmpl w:val="4268F30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489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85375C9"/>
    <w:multiLevelType w:val="multilevel"/>
    <w:tmpl w:val="485A1108"/>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1D63DD"/>
    <w:multiLevelType w:val="multilevel"/>
    <w:tmpl w:val="28E8A1F0"/>
    <w:lvl w:ilvl="0">
      <w:start w:val="1"/>
      <w:numFmt w:val="decimal"/>
      <w:lvlText w:val="%1."/>
      <w:lvlJc w:val="left"/>
      <w:pPr>
        <w:tabs>
          <w:tab w:val="num" w:pos="570"/>
        </w:tabs>
        <w:ind w:left="570" w:hanging="570"/>
      </w:pPr>
      <w:rPr>
        <w:rFonts w:hint="default"/>
        <w:b w:val="0"/>
      </w:rPr>
    </w:lvl>
    <w:lvl w:ilvl="1">
      <w:start w:val="1"/>
      <w:numFmt w:val="decimal"/>
      <w:lvlText w:val="%1.%2."/>
      <w:lvlJc w:val="left"/>
      <w:pPr>
        <w:tabs>
          <w:tab w:val="num" w:pos="1421"/>
        </w:tabs>
        <w:ind w:left="1421" w:hanging="57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 w15:restartNumberingAfterBreak="0">
    <w:nsid w:val="3F431DEF"/>
    <w:multiLevelType w:val="multilevel"/>
    <w:tmpl w:val="828EDF0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F875AB0"/>
    <w:multiLevelType w:val="multilevel"/>
    <w:tmpl w:val="A6245E08"/>
    <w:lvl w:ilvl="0">
      <w:start w:val="1"/>
      <w:numFmt w:val="decimal"/>
      <w:lvlText w:val="%1."/>
      <w:lvlJc w:val="left"/>
      <w:pPr>
        <w:ind w:left="360" w:hanging="360"/>
      </w:pPr>
      <w:rPr>
        <w:sz w:val="23"/>
        <w:szCs w:val="23"/>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7" w15:restartNumberingAfterBreak="0">
    <w:nsid w:val="5C503A4B"/>
    <w:multiLevelType w:val="hybridMultilevel"/>
    <w:tmpl w:val="44FA8934"/>
    <w:lvl w:ilvl="0" w:tplc="BD0632B8">
      <w:start w:val="2"/>
      <w:numFmt w:val="decimal"/>
      <w:lvlText w:val="%1."/>
      <w:lvlJc w:val="left"/>
      <w:pPr>
        <w:tabs>
          <w:tab w:val="num" w:pos="369"/>
        </w:tabs>
        <w:ind w:left="369" w:hanging="360"/>
      </w:pPr>
      <w:rPr>
        <w:rFonts w:hint="default"/>
      </w:rPr>
    </w:lvl>
    <w:lvl w:ilvl="1" w:tplc="0409000F">
      <w:start w:val="1"/>
      <w:numFmt w:val="decimal"/>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8" w15:restartNumberingAfterBreak="0">
    <w:nsid w:val="780C245B"/>
    <w:multiLevelType w:val="multilevel"/>
    <w:tmpl w:val="12D4C6EC"/>
    <w:lvl w:ilvl="0">
      <w:start w:val="2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C255E2A"/>
    <w:multiLevelType w:val="multilevel"/>
    <w:tmpl w:val="90F2245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5"/>
  </w:num>
  <w:num w:numId="3">
    <w:abstractNumId w:val="9"/>
  </w:num>
  <w:num w:numId="4">
    <w:abstractNumId w:val="4"/>
  </w:num>
  <w:num w:numId="5">
    <w:abstractNumId w:val="2"/>
  </w:num>
  <w:num w:numId="6">
    <w:abstractNumId w:val="7"/>
  </w:num>
  <w:num w:numId="7">
    <w:abstractNumId w:val="1"/>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3D0"/>
    <w:rsid w:val="000363D0"/>
    <w:rsid w:val="00036F05"/>
    <w:rsid w:val="0012369F"/>
    <w:rsid w:val="001340F1"/>
    <w:rsid w:val="00186AE7"/>
    <w:rsid w:val="001B56CB"/>
    <w:rsid w:val="00202F18"/>
    <w:rsid w:val="0022399C"/>
    <w:rsid w:val="00247827"/>
    <w:rsid w:val="00291BE1"/>
    <w:rsid w:val="002B65FB"/>
    <w:rsid w:val="002C5C78"/>
    <w:rsid w:val="002D35F7"/>
    <w:rsid w:val="003003BA"/>
    <w:rsid w:val="00331016"/>
    <w:rsid w:val="004339FE"/>
    <w:rsid w:val="004755E6"/>
    <w:rsid w:val="004765E2"/>
    <w:rsid w:val="004D0445"/>
    <w:rsid w:val="004E046F"/>
    <w:rsid w:val="00535FEB"/>
    <w:rsid w:val="005F5F8B"/>
    <w:rsid w:val="00633AD0"/>
    <w:rsid w:val="00637EEF"/>
    <w:rsid w:val="0069431A"/>
    <w:rsid w:val="00765F1B"/>
    <w:rsid w:val="00782D69"/>
    <w:rsid w:val="007840AF"/>
    <w:rsid w:val="00835024"/>
    <w:rsid w:val="008407BD"/>
    <w:rsid w:val="008C3E8B"/>
    <w:rsid w:val="008D6A7D"/>
    <w:rsid w:val="008E20C2"/>
    <w:rsid w:val="008F171D"/>
    <w:rsid w:val="00922D0D"/>
    <w:rsid w:val="009235CA"/>
    <w:rsid w:val="00924827"/>
    <w:rsid w:val="00944181"/>
    <w:rsid w:val="00972CD2"/>
    <w:rsid w:val="009975AF"/>
    <w:rsid w:val="009B567A"/>
    <w:rsid w:val="009C000A"/>
    <w:rsid w:val="009E76F1"/>
    <w:rsid w:val="00A33E20"/>
    <w:rsid w:val="00A470B0"/>
    <w:rsid w:val="00A501EE"/>
    <w:rsid w:val="00A5705E"/>
    <w:rsid w:val="00A63134"/>
    <w:rsid w:val="00A7798E"/>
    <w:rsid w:val="00A90C5E"/>
    <w:rsid w:val="00A91C38"/>
    <w:rsid w:val="00AE0372"/>
    <w:rsid w:val="00B2602C"/>
    <w:rsid w:val="00B47E57"/>
    <w:rsid w:val="00B9264C"/>
    <w:rsid w:val="00BA5A3F"/>
    <w:rsid w:val="00C3385F"/>
    <w:rsid w:val="00C53889"/>
    <w:rsid w:val="00CA334D"/>
    <w:rsid w:val="00CB545C"/>
    <w:rsid w:val="00CC3481"/>
    <w:rsid w:val="00CC7CF3"/>
    <w:rsid w:val="00D43235"/>
    <w:rsid w:val="00D503CE"/>
    <w:rsid w:val="00DF2FCC"/>
    <w:rsid w:val="00E41E7B"/>
    <w:rsid w:val="00E46504"/>
    <w:rsid w:val="00E5383F"/>
    <w:rsid w:val="00F2439B"/>
    <w:rsid w:val="00F36C80"/>
    <w:rsid w:val="00F42302"/>
    <w:rsid w:val="00F46588"/>
    <w:rsid w:val="00F93002"/>
    <w:rsid w:val="00F937B8"/>
    <w:rsid w:val="00FA1BA5"/>
    <w:rsid w:val="00FA74DE"/>
    <w:rsid w:val="00FB59C0"/>
    <w:rsid w:val="00FE3B80"/>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CB24D-C0A2-4D9A-8CA6-D87B7E5A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4DE"/>
    <w:rPr>
      <w:sz w:val="24"/>
      <w:szCs w:val="24"/>
      <w:lang w:val="en-GB"/>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rsid w:val="00FA74DE"/>
    <w:pPr>
      <w:tabs>
        <w:tab w:val="center" w:pos="4153"/>
        <w:tab w:val="right" w:pos="8306"/>
      </w:tabs>
      <w:suppressAutoHyphens/>
    </w:pPr>
    <w:rPr>
      <w:lang w:eastAsia="ar-SA"/>
    </w:rPr>
  </w:style>
  <w:style w:type="character" w:customStyle="1" w:styleId="HeaderChar">
    <w:name w:val="Header Char"/>
    <w:basedOn w:val="DefaultParagraphFont"/>
    <w:link w:val="Header"/>
    <w:rsid w:val="00FA74DE"/>
    <w:rPr>
      <w:sz w:val="24"/>
      <w:szCs w:val="24"/>
      <w:lang w:val="en-GB" w:eastAsia="ar-SA"/>
    </w:rPr>
  </w:style>
  <w:style w:type="paragraph" w:styleId="ListParagraph">
    <w:name w:val="List Paragraph"/>
    <w:basedOn w:val="Normal"/>
    <w:uiPriority w:val="34"/>
    <w:qFormat/>
    <w:rsid w:val="00FA74DE"/>
    <w:pPr>
      <w:ind w:left="720"/>
      <w:contextualSpacing/>
    </w:pPr>
  </w:style>
  <w:style w:type="paragraph" w:styleId="BodyTextIndent3">
    <w:name w:val="Body Text Indent 3"/>
    <w:basedOn w:val="Normal"/>
    <w:link w:val="BodyTextIndent3Char"/>
    <w:rsid w:val="00FA74DE"/>
    <w:pPr>
      <w:ind w:left="1260" w:hanging="721"/>
      <w:jc w:val="both"/>
    </w:pPr>
    <w:rPr>
      <w:lang w:val="lv-LV"/>
    </w:rPr>
  </w:style>
  <w:style w:type="character" w:customStyle="1" w:styleId="BodyTextIndent3Char">
    <w:name w:val="Body Text Indent 3 Char"/>
    <w:basedOn w:val="DefaultParagraphFont"/>
    <w:link w:val="BodyTextIndent3"/>
    <w:rsid w:val="00FA74DE"/>
    <w:rPr>
      <w:sz w:val="24"/>
      <w:szCs w:val="24"/>
      <w:lang w:val="lv-LV"/>
    </w:rPr>
  </w:style>
  <w:style w:type="paragraph" w:styleId="Footer">
    <w:name w:val="footer"/>
    <w:basedOn w:val="Normal"/>
    <w:link w:val="FooterChar"/>
    <w:uiPriority w:val="99"/>
    <w:unhideWhenUsed/>
    <w:rsid w:val="00922D0D"/>
    <w:pPr>
      <w:tabs>
        <w:tab w:val="center" w:pos="4680"/>
        <w:tab w:val="right" w:pos="9360"/>
      </w:tabs>
    </w:pPr>
  </w:style>
  <w:style w:type="character" w:customStyle="1" w:styleId="FooterChar">
    <w:name w:val="Footer Char"/>
    <w:basedOn w:val="DefaultParagraphFont"/>
    <w:link w:val="Footer"/>
    <w:uiPriority w:val="99"/>
    <w:rsid w:val="00922D0D"/>
    <w:rPr>
      <w:sz w:val="24"/>
      <w:szCs w:val="24"/>
      <w:lang w:val="en-GB"/>
    </w:rPr>
  </w:style>
  <w:style w:type="paragraph" w:styleId="BalloonText">
    <w:name w:val="Balloon Text"/>
    <w:basedOn w:val="Normal"/>
    <w:link w:val="BalloonTextChar"/>
    <w:uiPriority w:val="99"/>
    <w:semiHidden/>
    <w:unhideWhenUsed/>
    <w:rsid w:val="00186A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E7"/>
    <w:rPr>
      <w:rFonts w:ascii="Segoe UI" w:hAnsi="Segoe UI" w:cs="Segoe UI"/>
      <w:sz w:val="18"/>
      <w:szCs w:val="18"/>
      <w:lang w:val="en-GB"/>
    </w:rPr>
  </w:style>
  <w:style w:type="paragraph" w:customStyle="1" w:styleId="naisf">
    <w:name w:val="naisf"/>
    <w:basedOn w:val="Normal"/>
    <w:rsid w:val="0022399C"/>
    <w:pPr>
      <w:spacing w:before="100" w:beforeAutospacing="1" w:after="100" w:afterAutospacing="1"/>
      <w:jc w:val="both"/>
    </w:pPr>
    <w:rPr>
      <w:rFonts w:eastAsia="Arial Unicode MS"/>
      <w:lang w:val="en-US"/>
    </w:rPr>
  </w:style>
  <w:style w:type="paragraph" w:customStyle="1" w:styleId="Style">
    <w:name w:val="Style"/>
    <w:rsid w:val="00F46588"/>
    <w:pPr>
      <w:widowControl w:val="0"/>
      <w:autoSpaceDE w:val="0"/>
      <w:autoSpaceDN w:val="0"/>
      <w:adjustRightInd w:val="0"/>
    </w:pPr>
    <w:rPr>
      <w:szCs w:val="24"/>
    </w:rPr>
  </w:style>
  <w:style w:type="paragraph" w:customStyle="1" w:styleId="Numeracija">
    <w:name w:val="Numeracija"/>
    <w:basedOn w:val="Normal"/>
    <w:rsid w:val="00331016"/>
    <w:pPr>
      <w:numPr>
        <w:numId w:val="8"/>
      </w:numPr>
      <w:jc w:val="both"/>
    </w:pPr>
    <w:rPr>
      <w:sz w:val="26"/>
      <w:lang w:val="lv-LV"/>
    </w:rPr>
  </w:style>
  <w:style w:type="paragraph" w:customStyle="1" w:styleId="tv2132">
    <w:name w:val="tv2132"/>
    <w:basedOn w:val="Normal"/>
    <w:rsid w:val="00FB59C0"/>
    <w:pPr>
      <w:spacing w:line="360" w:lineRule="auto"/>
      <w:ind w:firstLine="300"/>
    </w:pPr>
    <w:rPr>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3" Type="http://schemas.openxmlformats.org/officeDocument/2006/relationships/settings" Target="settings.xml"/><Relationship Id="rId7" Type="http://schemas.openxmlformats.org/officeDocument/2006/relationships/hyperlink" Target="mailto:info@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1996</Words>
  <Characters>11381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33</cp:revision>
  <cp:lastPrinted>2017-05-17T11:37:00Z</cp:lastPrinted>
  <dcterms:created xsi:type="dcterms:W3CDTF">2017-04-27T06:59:00Z</dcterms:created>
  <dcterms:modified xsi:type="dcterms:W3CDTF">2017-05-17T11:37:00Z</dcterms:modified>
</cp:coreProperties>
</file>