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E3A7" w14:textId="77777777" w:rsidR="00684BD9" w:rsidRPr="0077323B" w:rsidRDefault="00684BD9" w:rsidP="005C74CF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323B">
        <w:rPr>
          <w:rFonts w:ascii="Times New Roman" w:eastAsia="Times New Roman" w:hAnsi="Times New Roman"/>
          <w:caps/>
          <w:sz w:val="24"/>
          <w:szCs w:val="24"/>
          <w:lang w:eastAsia="ar-SA"/>
        </w:rPr>
        <w:t>apstiprinU</w:t>
      </w:r>
      <w:r w:rsidRPr="0077323B">
        <w:rPr>
          <w:rFonts w:ascii="Times New Roman" w:eastAsia="Times New Roman" w:hAnsi="Times New Roman"/>
          <w:caps/>
          <w:sz w:val="24"/>
          <w:szCs w:val="24"/>
          <w:lang w:eastAsia="ar-SA"/>
        </w:rPr>
        <w:br/>
      </w:r>
      <w:r w:rsidRPr="0077323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732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732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732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732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732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732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7323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Daugavpils pilsētas pašvaldības tūrisma attīstības un informācijas </w:t>
      </w:r>
    </w:p>
    <w:p w14:paraId="117D7016" w14:textId="77777777" w:rsidR="00684BD9" w:rsidRPr="0077323B" w:rsidRDefault="001F4200" w:rsidP="005C74CF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323B">
        <w:rPr>
          <w:rFonts w:ascii="Times New Roman" w:eastAsia="Times New Roman" w:hAnsi="Times New Roman"/>
          <w:sz w:val="24"/>
          <w:szCs w:val="24"/>
          <w:lang w:eastAsia="ar-SA"/>
        </w:rPr>
        <w:t>aģentūras direktore</w:t>
      </w:r>
      <w:r w:rsidR="006413D2" w:rsidRPr="0077323B">
        <w:rPr>
          <w:rFonts w:ascii="Times New Roman" w:eastAsia="Times New Roman" w:hAnsi="Times New Roman"/>
          <w:sz w:val="24"/>
          <w:szCs w:val="24"/>
          <w:lang w:eastAsia="ar-SA"/>
        </w:rPr>
        <w:t xml:space="preserve">s </w:t>
      </w:r>
      <w:proofErr w:type="spellStart"/>
      <w:r w:rsidR="006413D2" w:rsidRPr="0077323B">
        <w:rPr>
          <w:rFonts w:ascii="Times New Roman" w:eastAsia="Times New Roman" w:hAnsi="Times New Roman"/>
          <w:sz w:val="24"/>
          <w:szCs w:val="24"/>
          <w:lang w:eastAsia="ar-SA"/>
        </w:rPr>
        <w:t>p.i</w:t>
      </w:r>
      <w:proofErr w:type="spellEnd"/>
      <w:r w:rsidR="006413D2" w:rsidRPr="0077323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77323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14:paraId="1441BD7C" w14:textId="77777777" w:rsidR="00684BD9" w:rsidRPr="0077323B" w:rsidRDefault="00684BD9" w:rsidP="001F4200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323B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="001F4200" w:rsidRPr="0077323B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 </w:t>
      </w:r>
      <w:r w:rsidR="006413D2" w:rsidRPr="0077323B">
        <w:rPr>
          <w:rFonts w:ascii="Times New Roman" w:eastAsia="Times New Roman" w:hAnsi="Times New Roman"/>
          <w:sz w:val="24"/>
          <w:szCs w:val="24"/>
          <w:lang w:eastAsia="ar-SA"/>
        </w:rPr>
        <w:t xml:space="preserve">J. </w:t>
      </w:r>
      <w:proofErr w:type="spellStart"/>
      <w:r w:rsidR="006413D2" w:rsidRPr="0077323B">
        <w:rPr>
          <w:rFonts w:ascii="Times New Roman" w:eastAsia="Times New Roman" w:hAnsi="Times New Roman"/>
          <w:sz w:val="24"/>
          <w:szCs w:val="24"/>
          <w:lang w:eastAsia="ar-SA"/>
        </w:rPr>
        <w:t>Ostrovskis</w:t>
      </w:r>
      <w:proofErr w:type="spellEnd"/>
      <w:r w:rsidR="001F4200" w:rsidRPr="0077323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90EE815" w14:textId="01F6E4A4" w:rsidR="00684BD9" w:rsidRPr="0077323B" w:rsidRDefault="00477D27" w:rsidP="005C74CF">
      <w:pPr>
        <w:suppressAutoHyphens/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7323B">
        <w:rPr>
          <w:rFonts w:ascii="Times New Roman" w:eastAsia="Times New Roman" w:hAnsi="Times New Roman"/>
          <w:bCs/>
          <w:sz w:val="24"/>
          <w:szCs w:val="24"/>
          <w:lang w:eastAsia="ar-SA"/>
        </w:rPr>
        <w:t>Daugavpilī, 2018</w:t>
      </w:r>
      <w:r w:rsidR="00684BD9" w:rsidRPr="0077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.gada </w:t>
      </w:r>
      <w:r w:rsidR="00181DC7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 w:rsidR="0044282A" w:rsidRPr="0077323B">
        <w:rPr>
          <w:rFonts w:ascii="Times New Roman" w:eastAsia="Times New Roman" w:hAnsi="Times New Roman"/>
          <w:bCs/>
          <w:sz w:val="24"/>
          <w:szCs w:val="24"/>
          <w:lang w:eastAsia="ar-SA"/>
        </w:rPr>
        <w:t>. augustā</w:t>
      </w:r>
    </w:p>
    <w:p w14:paraId="0BEA43A6" w14:textId="77777777" w:rsidR="00684BD9" w:rsidRPr="0077323B" w:rsidRDefault="00684BD9" w:rsidP="005C74CF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</w:pPr>
    </w:p>
    <w:p w14:paraId="3531FEDD" w14:textId="77777777" w:rsidR="00684BD9" w:rsidRPr="0077323B" w:rsidRDefault="00684BD9" w:rsidP="005C74CF">
      <w:pPr>
        <w:tabs>
          <w:tab w:val="left" w:pos="351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7323B">
        <w:rPr>
          <w:rFonts w:ascii="Times New Roman" w:eastAsia="Times New Roman" w:hAnsi="Times New Roman"/>
          <w:sz w:val="24"/>
          <w:szCs w:val="24"/>
        </w:rPr>
        <w:t xml:space="preserve">UZAICINĀJUMS </w:t>
      </w:r>
    </w:p>
    <w:p w14:paraId="5A0B29AB" w14:textId="77777777" w:rsidR="00684BD9" w:rsidRPr="0077323B" w:rsidRDefault="00684BD9" w:rsidP="005C74CF">
      <w:pPr>
        <w:tabs>
          <w:tab w:val="left" w:pos="351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7323B">
        <w:rPr>
          <w:rFonts w:ascii="Times New Roman" w:eastAsia="Times New Roman" w:hAnsi="Times New Roman"/>
          <w:sz w:val="24"/>
          <w:szCs w:val="24"/>
        </w:rPr>
        <w:t xml:space="preserve">piedalīties </w:t>
      </w:r>
      <w:r w:rsidR="002C2281" w:rsidRPr="0077323B">
        <w:rPr>
          <w:rFonts w:ascii="Times New Roman" w:eastAsia="Times New Roman" w:hAnsi="Times New Roman"/>
          <w:sz w:val="24"/>
          <w:szCs w:val="24"/>
        </w:rPr>
        <w:t>tirgus izpētē</w:t>
      </w:r>
      <w:r w:rsidRPr="0077323B">
        <w:rPr>
          <w:rFonts w:ascii="Times New Roman" w:eastAsia="Times New Roman" w:hAnsi="Times New Roman"/>
          <w:sz w:val="24"/>
          <w:szCs w:val="24"/>
        </w:rPr>
        <w:t xml:space="preserve"> par līguma piešķiršanas tiesībām </w:t>
      </w:r>
    </w:p>
    <w:p w14:paraId="794A669A" w14:textId="77777777" w:rsidR="00D67F6B" w:rsidRPr="0077323B" w:rsidRDefault="00477D27" w:rsidP="00D67F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323B">
        <w:rPr>
          <w:rFonts w:ascii="Times New Roman" w:eastAsia="Times New Roman" w:hAnsi="Times New Roman"/>
          <w:b/>
          <w:sz w:val="24"/>
          <w:szCs w:val="24"/>
          <w:lang w:eastAsia="ar-SA"/>
        </w:rPr>
        <w:t>“</w:t>
      </w:r>
      <w:r w:rsidR="00D67F6B" w:rsidRPr="0077323B">
        <w:rPr>
          <w:rFonts w:ascii="Times New Roman" w:hAnsi="Times New Roman"/>
          <w:b/>
          <w:sz w:val="24"/>
          <w:szCs w:val="24"/>
        </w:rPr>
        <w:t xml:space="preserve"> Dinaburgas cietokšņa </w:t>
      </w:r>
      <w:proofErr w:type="spellStart"/>
      <w:r w:rsidR="00D67F6B" w:rsidRPr="0077323B">
        <w:rPr>
          <w:rFonts w:ascii="Times New Roman" w:hAnsi="Times New Roman"/>
          <w:b/>
          <w:sz w:val="24"/>
          <w:szCs w:val="24"/>
        </w:rPr>
        <w:t>placadjutanta</w:t>
      </w:r>
      <w:proofErr w:type="spellEnd"/>
      <w:r w:rsidR="00D67F6B" w:rsidRPr="007732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7F6B" w:rsidRPr="0077323B">
        <w:rPr>
          <w:rFonts w:ascii="Times New Roman" w:hAnsi="Times New Roman"/>
          <w:b/>
          <w:sz w:val="24"/>
          <w:szCs w:val="24"/>
        </w:rPr>
        <w:t>poručika</w:t>
      </w:r>
      <w:proofErr w:type="spellEnd"/>
      <w:r w:rsidR="00D67F6B" w:rsidRPr="007732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7F6B" w:rsidRPr="0077323B">
        <w:rPr>
          <w:rFonts w:ascii="Times New Roman" w:hAnsi="Times New Roman"/>
          <w:b/>
          <w:sz w:val="24"/>
          <w:szCs w:val="24"/>
        </w:rPr>
        <w:t>Lunčenkova</w:t>
      </w:r>
      <w:proofErr w:type="spellEnd"/>
      <w:r w:rsidR="00D67F6B" w:rsidRPr="0077323B">
        <w:rPr>
          <w:rFonts w:ascii="Times New Roman" w:hAnsi="Times New Roman"/>
          <w:b/>
          <w:sz w:val="24"/>
          <w:szCs w:val="24"/>
        </w:rPr>
        <w:t xml:space="preserve"> </w:t>
      </w:r>
    </w:p>
    <w:p w14:paraId="364F07D9" w14:textId="77777777" w:rsidR="00684BD9" w:rsidRPr="0077323B" w:rsidRDefault="00D67F6B" w:rsidP="00D67F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323B">
        <w:rPr>
          <w:rFonts w:ascii="Times New Roman" w:hAnsi="Times New Roman"/>
          <w:b/>
          <w:sz w:val="24"/>
          <w:szCs w:val="24"/>
        </w:rPr>
        <w:t>1812. gada formastērpa izgatavošana</w:t>
      </w:r>
      <w:r w:rsidR="002B332D" w:rsidRPr="0077323B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</w:p>
    <w:p w14:paraId="10ECEAE0" w14:textId="3CE24B9C" w:rsidR="00684BD9" w:rsidRPr="0077323B" w:rsidRDefault="00C00427" w:rsidP="005C74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 w:rsidRPr="0077323B">
        <w:rPr>
          <w:rFonts w:ascii="Times New Roman" w:hAnsi="Times New Roman"/>
          <w:b/>
          <w:sz w:val="24"/>
          <w:szCs w:val="24"/>
        </w:rPr>
        <w:t>Zemsliekšņa</w:t>
      </w:r>
      <w:proofErr w:type="spellEnd"/>
      <w:r w:rsidRPr="0077323B">
        <w:rPr>
          <w:rFonts w:ascii="Times New Roman" w:hAnsi="Times New Roman"/>
          <w:b/>
          <w:sz w:val="24"/>
          <w:szCs w:val="24"/>
        </w:rPr>
        <w:t xml:space="preserve"> i</w:t>
      </w:r>
      <w:r w:rsidR="00684BD9" w:rsidRPr="0077323B">
        <w:rPr>
          <w:rFonts w:ascii="Times New Roman" w:hAnsi="Times New Roman"/>
          <w:b/>
          <w:sz w:val="24"/>
          <w:szCs w:val="24"/>
        </w:rPr>
        <w:t xml:space="preserve">epirkuma identifikācijas Nr. </w:t>
      </w:r>
      <w:r w:rsidR="00DF5BE8" w:rsidRPr="00181DC7">
        <w:rPr>
          <w:rFonts w:ascii="Times New Roman" w:hAnsi="Times New Roman"/>
          <w:b/>
          <w:sz w:val="24"/>
          <w:szCs w:val="24"/>
          <w:lang w:eastAsia="lv-LV"/>
        </w:rPr>
        <w:t xml:space="preserve">DPPTAIA </w:t>
      </w:r>
      <w:r w:rsidR="00477D27" w:rsidRPr="00181DC7">
        <w:rPr>
          <w:rFonts w:ascii="Times New Roman" w:hAnsi="Times New Roman"/>
          <w:b/>
          <w:sz w:val="24"/>
          <w:szCs w:val="24"/>
          <w:lang w:eastAsia="lv-LV"/>
        </w:rPr>
        <w:t>2018</w:t>
      </w:r>
      <w:r w:rsidR="00EC781E" w:rsidRPr="00181DC7">
        <w:rPr>
          <w:rFonts w:ascii="Times New Roman" w:hAnsi="Times New Roman"/>
          <w:b/>
          <w:sz w:val="24"/>
          <w:szCs w:val="24"/>
          <w:lang w:eastAsia="lv-LV"/>
        </w:rPr>
        <w:t>/</w:t>
      </w:r>
      <w:r w:rsidR="00181DC7" w:rsidRPr="00181DC7">
        <w:rPr>
          <w:rFonts w:ascii="Times New Roman" w:hAnsi="Times New Roman"/>
          <w:b/>
          <w:sz w:val="24"/>
          <w:szCs w:val="24"/>
          <w:lang w:eastAsia="lv-LV"/>
        </w:rPr>
        <w:t>35</w:t>
      </w:r>
    </w:p>
    <w:p w14:paraId="6BFB3B16" w14:textId="77777777" w:rsidR="00684BD9" w:rsidRPr="0077323B" w:rsidRDefault="00684BD9" w:rsidP="005C74C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169F2C" w14:textId="77777777" w:rsidR="00684BD9" w:rsidRPr="0077323B" w:rsidRDefault="00684BD9" w:rsidP="005C74CF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7323B">
        <w:rPr>
          <w:rFonts w:ascii="Times New Roman" w:eastAsia="Times New Roman" w:hAnsi="Times New Roman"/>
          <w:b/>
          <w:bCs/>
          <w:sz w:val="24"/>
          <w:szCs w:val="24"/>
        </w:rPr>
        <w:t xml:space="preserve">Pasūtītājs: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684BD9" w:rsidRPr="00597F1F" w14:paraId="77DD31A1" w14:textId="77777777" w:rsidTr="002C209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2F48" w14:textId="77777777" w:rsidR="00684BD9" w:rsidRPr="0077323B" w:rsidRDefault="00684BD9" w:rsidP="005C74C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23B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9DE5" w14:textId="77777777" w:rsidR="00684BD9" w:rsidRPr="00597F1F" w:rsidRDefault="00684BD9" w:rsidP="005C74C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32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Daugavpils pilsētas pašvaldības </w:t>
            </w:r>
            <w:r w:rsidRPr="00597F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tūrisma attīstības un informācijas  aģentūra</w:t>
            </w:r>
          </w:p>
        </w:tc>
      </w:tr>
      <w:tr w:rsidR="00684BD9" w:rsidRPr="00597F1F" w14:paraId="57393915" w14:textId="77777777" w:rsidTr="002C209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ECB7" w14:textId="77777777" w:rsidR="00684BD9" w:rsidRPr="00597F1F" w:rsidRDefault="00684BD9" w:rsidP="005C74CF">
            <w:pPr>
              <w:tabs>
                <w:tab w:val="left" w:pos="720"/>
                <w:tab w:val="right" w:leader="dot" w:pos="936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F1F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12CD" w14:textId="77777777" w:rsidR="00684BD9" w:rsidRPr="00597F1F" w:rsidRDefault="00684BD9" w:rsidP="005C74C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F1F">
              <w:rPr>
                <w:rFonts w:ascii="Times New Roman" w:eastAsia="Times New Roman" w:hAnsi="Times New Roman"/>
                <w:sz w:val="24"/>
                <w:szCs w:val="24"/>
              </w:rPr>
              <w:t>Rīgas iela 22a,  Daugavpils, LV-5401</w:t>
            </w:r>
          </w:p>
        </w:tc>
      </w:tr>
      <w:tr w:rsidR="00684BD9" w:rsidRPr="00597F1F" w14:paraId="1F1800EB" w14:textId="77777777" w:rsidTr="002C209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C926" w14:textId="77777777" w:rsidR="00684BD9" w:rsidRPr="00597F1F" w:rsidRDefault="00684BD9" w:rsidP="005C74CF">
            <w:pPr>
              <w:tabs>
                <w:tab w:val="left" w:pos="720"/>
                <w:tab w:val="right" w:leader="dot" w:pos="936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97F1F">
              <w:rPr>
                <w:rFonts w:ascii="Times New Roman" w:eastAsia="Times New Roman" w:hAnsi="Times New Roman"/>
                <w:b/>
                <w:sz w:val="24"/>
                <w:szCs w:val="24"/>
              </w:rPr>
              <w:t>Reģ</w:t>
            </w:r>
            <w:proofErr w:type="spellEnd"/>
            <w:r w:rsidRPr="00597F1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EE1524" w:rsidRPr="00597F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97F1F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8D93" w14:textId="77777777" w:rsidR="00684BD9" w:rsidRPr="00597F1F" w:rsidRDefault="00684BD9" w:rsidP="005C74C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F1F">
              <w:rPr>
                <w:rFonts w:ascii="Times New Roman" w:eastAsia="Times New Roman" w:hAnsi="Times New Roman"/>
                <w:bCs/>
                <w:sz w:val="24"/>
                <w:szCs w:val="24"/>
              </w:rPr>
              <w:t>90010652160</w:t>
            </w:r>
          </w:p>
        </w:tc>
      </w:tr>
      <w:tr w:rsidR="00AE16BA" w:rsidRPr="00767DD9" w14:paraId="56A25409" w14:textId="77777777" w:rsidTr="002C209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F9E8" w14:textId="77777777" w:rsidR="00AE16BA" w:rsidRPr="00597F1F" w:rsidRDefault="00AE16BA" w:rsidP="005C74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7F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1E83" w14:textId="20EECE60" w:rsidR="00EC781E" w:rsidRPr="00597F1F" w:rsidRDefault="006A3BD3" w:rsidP="00EC781E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97F1F">
              <w:rPr>
                <w:rFonts w:ascii="Times New Roman" w:hAnsi="Times New Roman"/>
                <w:sz w:val="24"/>
                <w:szCs w:val="24"/>
              </w:rPr>
              <w:t xml:space="preserve">Vitālijs </w:t>
            </w:r>
            <w:proofErr w:type="spellStart"/>
            <w:r w:rsidR="00767DD9" w:rsidRPr="00E43994">
              <w:rPr>
                <w:rFonts w:ascii="Times New Roman" w:hAnsi="Times New Roman"/>
                <w:sz w:val="24"/>
                <w:szCs w:val="24"/>
              </w:rPr>
              <w:t>Petkuns</w:t>
            </w:r>
            <w:proofErr w:type="spellEnd"/>
            <w:r w:rsidR="00EC781E" w:rsidRPr="00E43994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EC781E" w:rsidRPr="00597F1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Daugavpils cietokšņa </w:t>
            </w:r>
            <w:r w:rsidR="00760CF3" w:rsidRPr="00597F1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kultūras un informācijas </w:t>
            </w:r>
            <w:r w:rsidR="00A021B7" w:rsidRPr="00597F1F">
              <w:rPr>
                <w:rFonts w:ascii="Times New Roman" w:hAnsi="Times New Roman"/>
                <w:sz w:val="24"/>
                <w:szCs w:val="24"/>
                <w:lang w:eastAsia="lv-LV"/>
              </w:rPr>
              <w:t>centra vecākais klientu apkalpošanas speciālists</w:t>
            </w:r>
          </w:p>
          <w:p w14:paraId="747E4A59" w14:textId="77777777" w:rsidR="00EC781E" w:rsidRPr="0077323B" w:rsidRDefault="00EC781E" w:rsidP="00EC781E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97F1F">
              <w:rPr>
                <w:rFonts w:ascii="Times New Roman" w:hAnsi="Times New Roman"/>
                <w:sz w:val="24"/>
                <w:szCs w:val="24"/>
                <w:lang w:eastAsia="lv-LV"/>
              </w:rPr>
              <w:t>Tālr. 654</w:t>
            </w:r>
            <w:r w:rsidRPr="00767DD9">
              <w:rPr>
                <w:rFonts w:ascii="Times New Roman" w:eastAsia="Times New Roman" w:hAnsi="Times New Roman"/>
                <w:bCs/>
                <w:sz w:val="24"/>
                <w:szCs w:val="24"/>
              </w:rPr>
              <w:t>24043</w:t>
            </w:r>
          </w:p>
          <w:p w14:paraId="2BF73277" w14:textId="71BE0D5E" w:rsidR="00AE16BA" w:rsidRPr="00767DD9" w:rsidRDefault="00EC781E" w:rsidP="00EC781E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67DD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Epasts</w:t>
            </w:r>
            <w:proofErr w:type="spellEnd"/>
            <w:r w:rsidRPr="00767DD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:</w:t>
            </w:r>
            <w:r w:rsidR="00D67F6B" w:rsidRPr="00767DD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67DD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A021B7" w:rsidRPr="00767DD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vitalijs.petkuns</w:t>
            </w:r>
            <w:r w:rsidR="00D67F6B" w:rsidRPr="00767DD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@daugavpils.lv</w:t>
            </w:r>
          </w:p>
          <w:p w14:paraId="4557DC11" w14:textId="77777777" w:rsidR="00EC781E" w:rsidRPr="00767DD9" w:rsidRDefault="00EC781E" w:rsidP="00C17F62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2C7ED1A2" w14:textId="77777777" w:rsidR="00684BD9" w:rsidRPr="00767DD9" w:rsidRDefault="00684BD9" w:rsidP="005C74CF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83D1111" w14:textId="77777777" w:rsidR="00232B58" w:rsidRPr="00767DD9" w:rsidRDefault="005C74CF" w:rsidP="00232B58">
      <w:pPr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767DD9">
        <w:rPr>
          <w:rFonts w:ascii="Times New Roman" w:eastAsia="Times New Roman" w:hAnsi="Times New Roman"/>
          <w:b/>
          <w:bCs/>
          <w:sz w:val="24"/>
          <w:szCs w:val="24"/>
        </w:rPr>
        <w:t>Zemsliekšņa</w:t>
      </w:r>
      <w:proofErr w:type="spellEnd"/>
      <w:r w:rsidRPr="00767DD9">
        <w:rPr>
          <w:rFonts w:ascii="Times New Roman" w:eastAsia="Times New Roman" w:hAnsi="Times New Roman"/>
          <w:b/>
          <w:bCs/>
          <w:sz w:val="24"/>
          <w:szCs w:val="24"/>
        </w:rPr>
        <w:t xml:space="preserve"> i</w:t>
      </w:r>
      <w:r w:rsidR="001E6298" w:rsidRPr="00767DD9">
        <w:rPr>
          <w:rFonts w:ascii="Times New Roman" w:eastAsia="Times New Roman" w:hAnsi="Times New Roman"/>
          <w:b/>
          <w:bCs/>
          <w:sz w:val="24"/>
          <w:szCs w:val="24"/>
        </w:rPr>
        <w:t xml:space="preserve">epirkuma nepieciešamības apzināšanās datums: </w:t>
      </w:r>
      <w:r w:rsidR="00477D27" w:rsidRPr="00767DD9">
        <w:rPr>
          <w:rFonts w:ascii="Times New Roman" w:eastAsia="Times New Roman" w:hAnsi="Times New Roman"/>
          <w:bCs/>
          <w:sz w:val="24"/>
          <w:szCs w:val="24"/>
        </w:rPr>
        <w:t>2018</w:t>
      </w:r>
      <w:r w:rsidR="001E6298" w:rsidRPr="00767DD9">
        <w:rPr>
          <w:rFonts w:ascii="Times New Roman" w:eastAsia="Times New Roman" w:hAnsi="Times New Roman"/>
          <w:bCs/>
          <w:sz w:val="24"/>
          <w:szCs w:val="24"/>
        </w:rPr>
        <w:t xml:space="preserve">.gada </w:t>
      </w:r>
      <w:r w:rsidR="006413D2" w:rsidRPr="00767DD9">
        <w:rPr>
          <w:rFonts w:ascii="Times New Roman" w:eastAsia="Times New Roman" w:hAnsi="Times New Roman"/>
          <w:bCs/>
          <w:sz w:val="24"/>
          <w:szCs w:val="24"/>
        </w:rPr>
        <w:t>20</w:t>
      </w:r>
      <w:r w:rsidR="00CA3B3F" w:rsidRPr="00767DD9">
        <w:rPr>
          <w:rFonts w:ascii="Times New Roman" w:eastAsia="Times New Roman" w:hAnsi="Times New Roman"/>
          <w:bCs/>
          <w:sz w:val="24"/>
          <w:szCs w:val="24"/>
        </w:rPr>
        <w:t>.</w:t>
      </w:r>
      <w:r w:rsidR="006413D2" w:rsidRPr="00767DD9">
        <w:rPr>
          <w:rFonts w:ascii="Times New Roman" w:eastAsia="Times New Roman" w:hAnsi="Times New Roman"/>
          <w:bCs/>
          <w:sz w:val="24"/>
          <w:szCs w:val="24"/>
        </w:rPr>
        <w:t xml:space="preserve"> augusts</w:t>
      </w:r>
      <w:r w:rsidR="00AE16BA" w:rsidRPr="00767DD9">
        <w:rPr>
          <w:rFonts w:ascii="Times New Roman" w:eastAsia="Times New Roman" w:hAnsi="Times New Roman"/>
          <w:bCs/>
          <w:sz w:val="24"/>
          <w:szCs w:val="24"/>
        </w:rPr>
        <w:t>.</w:t>
      </w:r>
      <w:r w:rsidR="000E3BCD" w:rsidRPr="00767DD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79C46B26" w14:textId="77777777" w:rsidR="00EC781E" w:rsidRPr="00767DD9" w:rsidRDefault="005A2FA0" w:rsidP="003F41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67DD9">
        <w:rPr>
          <w:rFonts w:ascii="Times New Roman" w:eastAsia="Times New Roman" w:hAnsi="Times New Roman"/>
          <w:b/>
          <w:bCs/>
          <w:sz w:val="24"/>
          <w:szCs w:val="24"/>
        </w:rPr>
        <w:t>Zemsliekšņa</w:t>
      </w:r>
      <w:proofErr w:type="spellEnd"/>
      <w:r w:rsidRPr="00767DD9">
        <w:rPr>
          <w:rFonts w:ascii="Times New Roman" w:eastAsia="Times New Roman" w:hAnsi="Times New Roman"/>
          <w:b/>
          <w:bCs/>
          <w:sz w:val="24"/>
          <w:szCs w:val="24"/>
        </w:rPr>
        <w:t xml:space="preserve"> iepirkuma priekšmets:</w:t>
      </w:r>
      <w:r w:rsidR="000E3BCD" w:rsidRPr="00767DD9">
        <w:rPr>
          <w:rFonts w:ascii="Times New Roman" w:eastAsia="Times New Roman" w:hAnsi="Times New Roman"/>
          <w:sz w:val="24"/>
          <w:szCs w:val="24"/>
        </w:rPr>
        <w:t xml:space="preserve"> </w:t>
      </w:r>
      <w:r w:rsidR="003F419E" w:rsidRPr="00767DD9">
        <w:rPr>
          <w:rFonts w:ascii="Times New Roman" w:hAnsi="Times New Roman"/>
          <w:sz w:val="24"/>
          <w:szCs w:val="24"/>
        </w:rPr>
        <w:t xml:space="preserve">Dinaburgas cietokšņa </w:t>
      </w:r>
      <w:proofErr w:type="spellStart"/>
      <w:r w:rsidR="003F419E" w:rsidRPr="00767DD9">
        <w:rPr>
          <w:rFonts w:ascii="Times New Roman" w:hAnsi="Times New Roman"/>
          <w:sz w:val="24"/>
          <w:szCs w:val="24"/>
        </w:rPr>
        <w:t>placadjutanta</w:t>
      </w:r>
      <w:proofErr w:type="spellEnd"/>
      <w:r w:rsidR="003F419E" w:rsidRPr="00767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19E" w:rsidRPr="00767DD9">
        <w:rPr>
          <w:rFonts w:ascii="Times New Roman" w:hAnsi="Times New Roman"/>
          <w:sz w:val="24"/>
          <w:szCs w:val="24"/>
        </w:rPr>
        <w:t>poručika</w:t>
      </w:r>
      <w:proofErr w:type="spellEnd"/>
      <w:r w:rsidR="003F419E" w:rsidRPr="00767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19E" w:rsidRPr="00767DD9">
        <w:rPr>
          <w:rFonts w:ascii="Times New Roman" w:hAnsi="Times New Roman"/>
          <w:sz w:val="24"/>
          <w:szCs w:val="24"/>
        </w:rPr>
        <w:t>Lunčenkova</w:t>
      </w:r>
      <w:proofErr w:type="spellEnd"/>
      <w:r w:rsidR="003F419E" w:rsidRPr="00767DD9">
        <w:rPr>
          <w:rFonts w:ascii="Times New Roman" w:hAnsi="Times New Roman"/>
          <w:sz w:val="24"/>
          <w:szCs w:val="24"/>
        </w:rPr>
        <w:t xml:space="preserve"> 1812. gada formastērpa izgatavošana</w:t>
      </w:r>
    </w:p>
    <w:p w14:paraId="7F4F96EC" w14:textId="77777777" w:rsidR="00684BD9" w:rsidRPr="00767DD9" w:rsidRDefault="005C74CF" w:rsidP="00F41440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67DD9">
        <w:rPr>
          <w:rFonts w:ascii="Times New Roman" w:hAnsi="Times New Roman"/>
          <w:b/>
          <w:sz w:val="24"/>
          <w:szCs w:val="24"/>
        </w:rPr>
        <w:t>Mērķis</w:t>
      </w:r>
      <w:r w:rsidR="00FD36A1" w:rsidRPr="00767DD9">
        <w:rPr>
          <w:rFonts w:ascii="Times New Roman" w:hAnsi="Times New Roman"/>
          <w:b/>
          <w:sz w:val="24"/>
          <w:szCs w:val="24"/>
        </w:rPr>
        <w:t>:</w:t>
      </w:r>
      <w:r w:rsidR="000E3BCD" w:rsidRPr="00767DD9">
        <w:rPr>
          <w:rFonts w:ascii="Times New Roman" w:hAnsi="Times New Roman"/>
          <w:b/>
          <w:sz w:val="24"/>
          <w:szCs w:val="24"/>
        </w:rPr>
        <w:t xml:space="preserve"> </w:t>
      </w:r>
      <w:r w:rsidR="00F41440" w:rsidRPr="00767DD9">
        <w:rPr>
          <w:rFonts w:ascii="Times New Roman" w:hAnsi="Times New Roman"/>
          <w:sz w:val="24"/>
          <w:szCs w:val="24"/>
        </w:rPr>
        <w:t>vēsturiskā formastērpa precīzas kopijas komplekta izgatavošana.</w:t>
      </w:r>
    </w:p>
    <w:p w14:paraId="2B5DE155" w14:textId="77777777" w:rsidR="003C7F4D" w:rsidRPr="00767DD9" w:rsidRDefault="003C7F4D" w:rsidP="006C78CF">
      <w:pPr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7DD9">
        <w:rPr>
          <w:rFonts w:ascii="Times New Roman" w:eastAsia="Times New Roman" w:hAnsi="Times New Roman"/>
          <w:b/>
          <w:bCs/>
          <w:sz w:val="24"/>
          <w:szCs w:val="24"/>
        </w:rPr>
        <w:t xml:space="preserve">Līguma </w:t>
      </w:r>
      <w:r w:rsidR="002C2281" w:rsidRPr="00767DD9">
        <w:rPr>
          <w:rFonts w:ascii="Times New Roman" w:eastAsia="Times New Roman" w:hAnsi="Times New Roman"/>
          <w:b/>
          <w:bCs/>
          <w:sz w:val="24"/>
          <w:szCs w:val="24"/>
        </w:rPr>
        <w:t>izpildes</w:t>
      </w:r>
      <w:r w:rsidR="00232B58" w:rsidRPr="00767DD9">
        <w:rPr>
          <w:rFonts w:ascii="Times New Roman" w:eastAsia="Times New Roman" w:hAnsi="Times New Roman"/>
          <w:b/>
          <w:bCs/>
          <w:sz w:val="24"/>
          <w:szCs w:val="24"/>
        </w:rPr>
        <w:t xml:space="preserve"> laiks: </w:t>
      </w:r>
      <w:r w:rsidR="003F419E" w:rsidRPr="00767DD9">
        <w:rPr>
          <w:rFonts w:ascii="Times New Roman" w:eastAsia="Times New Roman" w:hAnsi="Times New Roman"/>
          <w:bCs/>
          <w:sz w:val="24"/>
          <w:szCs w:val="24"/>
        </w:rPr>
        <w:t xml:space="preserve">2018.gada </w:t>
      </w:r>
      <w:r w:rsidR="0044282A" w:rsidRPr="00767DD9">
        <w:rPr>
          <w:rFonts w:ascii="Times New Roman" w:eastAsia="Times New Roman" w:hAnsi="Times New Roman"/>
          <w:bCs/>
          <w:sz w:val="24"/>
          <w:szCs w:val="24"/>
        </w:rPr>
        <w:t>30. novembris</w:t>
      </w:r>
    </w:p>
    <w:p w14:paraId="4B9A4E9F" w14:textId="1FF30ADF" w:rsidR="00DA52E6" w:rsidRPr="00767DD9" w:rsidRDefault="002B1D4A" w:rsidP="005C74CF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7DD9">
        <w:rPr>
          <w:rFonts w:ascii="Times New Roman" w:eastAsia="Times New Roman" w:hAnsi="Times New Roman"/>
          <w:b/>
          <w:sz w:val="24"/>
          <w:szCs w:val="24"/>
          <w:lang w:eastAsia="lv-LV"/>
        </w:rPr>
        <w:t>Preču piegādes vai pakalpojumu uzskaitījums (apjomi):</w:t>
      </w:r>
      <w:r w:rsidRPr="00767DD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84BD9" w:rsidRPr="00767DD9">
        <w:rPr>
          <w:rFonts w:ascii="Times New Roman" w:eastAsia="Times New Roman" w:hAnsi="Times New Roman"/>
          <w:sz w:val="24"/>
          <w:szCs w:val="24"/>
          <w:lang w:eastAsia="lv-LV"/>
        </w:rPr>
        <w:t xml:space="preserve">Precīzs pakalpojuma apraksts ir </w:t>
      </w:r>
      <w:r w:rsidR="00684BD9" w:rsidRPr="00E43994">
        <w:rPr>
          <w:rFonts w:ascii="Times New Roman" w:eastAsia="Times New Roman" w:hAnsi="Times New Roman"/>
          <w:sz w:val="24"/>
          <w:szCs w:val="24"/>
          <w:lang w:eastAsia="lv-LV"/>
        </w:rPr>
        <w:t>noteik</w:t>
      </w:r>
      <w:r w:rsidR="00F11757" w:rsidRPr="00E43994"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 w:rsidR="00684BD9" w:rsidRPr="00E4399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684BD9" w:rsidRPr="00767DD9">
        <w:rPr>
          <w:rFonts w:ascii="Times New Roman" w:eastAsia="Times New Roman" w:hAnsi="Times New Roman"/>
          <w:sz w:val="24"/>
          <w:szCs w:val="24"/>
          <w:lang w:eastAsia="lv-LV"/>
        </w:rPr>
        <w:t xml:space="preserve"> Tehniskajā specifikācijā (pielikums Nr.1)</w:t>
      </w:r>
      <w:r w:rsidR="00684BD9" w:rsidRPr="00767DD9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9C7144E" w14:textId="77777777" w:rsidR="00684BD9" w:rsidRPr="00767DD9" w:rsidRDefault="00DA52E6" w:rsidP="005C74CF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7DD9">
        <w:rPr>
          <w:rFonts w:ascii="Times New Roman" w:eastAsia="Times New Roman" w:hAnsi="Times New Roman"/>
          <w:b/>
          <w:sz w:val="24"/>
          <w:szCs w:val="24"/>
          <w:lang w:eastAsia="lv-LV"/>
        </w:rPr>
        <w:t>Paredzamā kopējā līgumcena:</w:t>
      </w:r>
      <w:r w:rsidRPr="00767DD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84BD9" w:rsidRPr="00767DD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F4200" w:rsidRPr="00767DD9">
        <w:rPr>
          <w:rFonts w:ascii="Times New Roman" w:eastAsia="Times New Roman" w:hAnsi="Times New Roman"/>
          <w:bCs/>
          <w:sz w:val="24"/>
          <w:szCs w:val="24"/>
        </w:rPr>
        <w:t xml:space="preserve">līdz </w:t>
      </w:r>
      <w:r w:rsidR="00C17F62" w:rsidRPr="00767DD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F419E" w:rsidRPr="00767DD9">
        <w:rPr>
          <w:rFonts w:ascii="Times New Roman" w:eastAsia="Times New Roman" w:hAnsi="Times New Roman"/>
          <w:bCs/>
          <w:sz w:val="24"/>
          <w:szCs w:val="24"/>
        </w:rPr>
        <w:t>2000</w:t>
      </w:r>
      <w:r w:rsidR="00EC781E" w:rsidRPr="00767DD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17F62" w:rsidRPr="00767DD9">
        <w:rPr>
          <w:rFonts w:ascii="Times New Roman" w:eastAsia="Times New Roman" w:hAnsi="Times New Roman"/>
          <w:bCs/>
          <w:sz w:val="24"/>
          <w:szCs w:val="24"/>
        </w:rPr>
        <w:t xml:space="preserve">EUR </w:t>
      </w:r>
      <w:r w:rsidR="003F419E" w:rsidRPr="00767DD9">
        <w:rPr>
          <w:rFonts w:ascii="Times New Roman" w:eastAsia="Times New Roman" w:hAnsi="Times New Roman"/>
          <w:bCs/>
          <w:sz w:val="24"/>
          <w:szCs w:val="24"/>
        </w:rPr>
        <w:t>ar</w:t>
      </w:r>
      <w:r w:rsidR="00C17F62" w:rsidRPr="00767DD9">
        <w:rPr>
          <w:rFonts w:ascii="Times New Roman" w:eastAsia="Times New Roman" w:hAnsi="Times New Roman"/>
          <w:bCs/>
          <w:sz w:val="24"/>
          <w:szCs w:val="24"/>
        </w:rPr>
        <w:t xml:space="preserve"> PVN.</w:t>
      </w:r>
    </w:p>
    <w:p w14:paraId="6562FFC7" w14:textId="77777777" w:rsidR="00684BD9" w:rsidRPr="00767DD9" w:rsidRDefault="00684BD9" w:rsidP="005C74CF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7DD9">
        <w:rPr>
          <w:rFonts w:ascii="Times New Roman" w:eastAsia="Times New Roman" w:hAnsi="Times New Roman"/>
          <w:b/>
          <w:sz w:val="24"/>
          <w:szCs w:val="24"/>
        </w:rPr>
        <w:t>Pretendentu iesniedzamie dokumenti:</w:t>
      </w:r>
      <w:r w:rsidRPr="00767DD9">
        <w:rPr>
          <w:rFonts w:ascii="Times New Roman" w:eastAsia="Times New Roman" w:hAnsi="Times New Roman"/>
          <w:bCs/>
          <w:sz w:val="24"/>
          <w:szCs w:val="24"/>
        </w:rPr>
        <w:t xml:space="preserve"> Finanšu – tehniskais piedāvājums atbilstoši 2.pielikumā norādītajai formai.</w:t>
      </w:r>
    </w:p>
    <w:p w14:paraId="21FB507C" w14:textId="77777777" w:rsidR="001F4200" w:rsidRPr="00767DD9" w:rsidRDefault="005A2FA0" w:rsidP="001F4200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7DD9">
        <w:rPr>
          <w:rFonts w:ascii="Times New Roman" w:eastAsia="Times New Roman" w:hAnsi="Times New Roman"/>
          <w:b/>
          <w:bCs/>
          <w:sz w:val="24"/>
          <w:szCs w:val="24"/>
        </w:rPr>
        <w:t>Piedāvājuma izvēles kritērijs:</w:t>
      </w:r>
      <w:r w:rsidR="00684BD9" w:rsidRPr="00767DD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84BD9" w:rsidRPr="00767DD9">
        <w:rPr>
          <w:rFonts w:ascii="Times New Roman" w:eastAsia="Times New Roman" w:hAnsi="Times New Roman"/>
          <w:bCs/>
          <w:sz w:val="24"/>
          <w:szCs w:val="24"/>
        </w:rPr>
        <w:t>piedāvājums ar viszemāko cenu.</w:t>
      </w:r>
    </w:p>
    <w:p w14:paraId="414B5AB2" w14:textId="77777777" w:rsidR="00684BD9" w:rsidRPr="00767DD9" w:rsidRDefault="00684BD9" w:rsidP="005C74CF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7DD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Piedāvā</w:t>
      </w:r>
      <w:r w:rsidR="00C17F62" w:rsidRPr="00767DD9">
        <w:rPr>
          <w:rFonts w:ascii="Times New Roman" w:eastAsia="Times New Roman" w:hAnsi="Times New Roman"/>
          <w:b/>
          <w:bCs/>
          <w:sz w:val="24"/>
          <w:szCs w:val="24"/>
        </w:rPr>
        <w:t>jums iesniedzams līdz 2018</w:t>
      </w:r>
      <w:r w:rsidR="00052FF1" w:rsidRPr="00767DD9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6413D2" w:rsidRPr="00767DD9">
        <w:rPr>
          <w:rFonts w:ascii="Times New Roman" w:eastAsia="Times New Roman" w:hAnsi="Times New Roman"/>
          <w:b/>
          <w:bCs/>
          <w:sz w:val="24"/>
          <w:szCs w:val="24"/>
        </w:rPr>
        <w:t>29</w:t>
      </w:r>
      <w:r w:rsidR="0044282A" w:rsidRPr="00767DD9">
        <w:rPr>
          <w:rFonts w:ascii="Times New Roman" w:eastAsia="Times New Roman" w:hAnsi="Times New Roman"/>
          <w:b/>
          <w:bCs/>
          <w:sz w:val="24"/>
          <w:szCs w:val="24"/>
        </w:rPr>
        <w:t>. augusta</w:t>
      </w:r>
      <w:r w:rsidR="003C2B24" w:rsidRPr="00767DD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17F62" w:rsidRPr="00767DD9">
        <w:rPr>
          <w:rFonts w:ascii="Times New Roman" w:eastAsia="Times New Roman" w:hAnsi="Times New Roman"/>
          <w:b/>
          <w:bCs/>
          <w:sz w:val="24"/>
          <w:szCs w:val="24"/>
        </w:rPr>
        <w:t>plkst. 1</w:t>
      </w:r>
      <w:r w:rsidR="003F419E" w:rsidRPr="00767DD9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C17F62" w:rsidRPr="00767DD9">
        <w:rPr>
          <w:rFonts w:ascii="Times New Roman" w:eastAsia="Times New Roman" w:hAnsi="Times New Roman"/>
          <w:b/>
          <w:bCs/>
          <w:sz w:val="24"/>
          <w:szCs w:val="24"/>
        </w:rPr>
        <w:t>.00</w:t>
      </w:r>
      <w:r w:rsidRPr="00767DD9">
        <w:rPr>
          <w:rFonts w:ascii="Times New Roman" w:eastAsia="Times New Roman" w:hAnsi="Times New Roman"/>
          <w:b/>
          <w:bCs/>
          <w:sz w:val="24"/>
          <w:szCs w:val="24"/>
        </w:rPr>
        <w:t xml:space="preserve"> uz e-pastu: </w:t>
      </w:r>
      <w:hyperlink r:id="rId8" w:history="1">
        <w:r w:rsidR="00824D7A" w:rsidRPr="0077323B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</w:rPr>
          <w:t>agentura@daugavpils.lv</w:t>
        </w:r>
      </w:hyperlink>
      <w:r w:rsidR="00824D7A" w:rsidRPr="0077323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86A5F" w:rsidRPr="0077323B">
        <w:rPr>
          <w:rFonts w:ascii="Times New Roman" w:eastAsia="Times New Roman" w:hAnsi="Times New Roman"/>
          <w:bCs/>
          <w:sz w:val="24"/>
          <w:szCs w:val="24"/>
        </w:rPr>
        <w:t xml:space="preserve">vai </w:t>
      </w:r>
      <w:r w:rsidR="00824D7A" w:rsidRPr="00767DD9">
        <w:rPr>
          <w:rFonts w:ascii="Times New Roman" w:eastAsia="Times New Roman" w:hAnsi="Times New Roman"/>
          <w:bCs/>
          <w:sz w:val="24"/>
          <w:szCs w:val="24"/>
        </w:rPr>
        <w:t>personīgi Daugavpils pilsētas pašvaldības tūrisma attī</w:t>
      </w:r>
      <w:r w:rsidR="00296EE6" w:rsidRPr="00767DD9">
        <w:rPr>
          <w:rFonts w:ascii="Times New Roman" w:eastAsia="Times New Roman" w:hAnsi="Times New Roman"/>
          <w:bCs/>
          <w:sz w:val="24"/>
          <w:szCs w:val="24"/>
        </w:rPr>
        <w:t>stības un informācijas aģentūrā</w:t>
      </w:r>
      <w:r w:rsidR="00824D7A" w:rsidRPr="00767DD9">
        <w:rPr>
          <w:rFonts w:ascii="Times New Roman" w:eastAsia="Times New Roman" w:hAnsi="Times New Roman"/>
          <w:bCs/>
          <w:sz w:val="24"/>
          <w:szCs w:val="24"/>
        </w:rPr>
        <w:t xml:space="preserve">, Rīgas </w:t>
      </w:r>
      <w:r w:rsidR="00296EE6" w:rsidRPr="00767DD9">
        <w:rPr>
          <w:rFonts w:ascii="Times New Roman" w:eastAsia="Times New Roman" w:hAnsi="Times New Roman"/>
          <w:bCs/>
          <w:sz w:val="24"/>
          <w:szCs w:val="24"/>
        </w:rPr>
        <w:t xml:space="preserve">iela </w:t>
      </w:r>
      <w:r w:rsidR="00824D7A" w:rsidRPr="00767DD9">
        <w:rPr>
          <w:rFonts w:ascii="Times New Roman" w:eastAsia="Times New Roman" w:hAnsi="Times New Roman"/>
          <w:bCs/>
          <w:sz w:val="24"/>
          <w:szCs w:val="24"/>
        </w:rPr>
        <w:t>22a, Daugavpils, LV-5401.</w:t>
      </w:r>
    </w:p>
    <w:p w14:paraId="02E33A9B" w14:textId="77777777" w:rsidR="00684BD9" w:rsidRPr="00767DD9" w:rsidRDefault="00684BD9" w:rsidP="005C74CF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7DD9">
        <w:rPr>
          <w:rFonts w:ascii="Times New Roman" w:eastAsia="Times New Roman" w:hAnsi="Times New Roman"/>
          <w:bCs/>
          <w:sz w:val="24"/>
          <w:szCs w:val="24"/>
        </w:rPr>
        <w:t xml:space="preserve">Paziņojums par rezultātiem </w:t>
      </w:r>
      <w:r w:rsidR="002C2281" w:rsidRPr="00767DD9">
        <w:rPr>
          <w:rFonts w:ascii="Times New Roman" w:eastAsia="Times New Roman" w:hAnsi="Times New Roman"/>
          <w:bCs/>
          <w:sz w:val="24"/>
          <w:szCs w:val="24"/>
        </w:rPr>
        <w:t>tiks nosūtīts katram pretendentam uz piedāvājumā norādīto e-pastu.</w:t>
      </w:r>
    </w:p>
    <w:p w14:paraId="624BFAEA" w14:textId="77777777" w:rsidR="00684BD9" w:rsidRPr="00767DD9" w:rsidRDefault="00684BD9" w:rsidP="005C74CF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7E5BC1A" w14:textId="77777777" w:rsidR="00684BD9" w:rsidRPr="00767DD9" w:rsidRDefault="00684BD9" w:rsidP="005C74CF">
      <w:pPr>
        <w:tabs>
          <w:tab w:val="left" w:pos="206"/>
        </w:tabs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/>
          <w:bCs/>
          <w:caps/>
          <w:sz w:val="24"/>
          <w:szCs w:val="24"/>
        </w:rPr>
      </w:pPr>
      <w:r w:rsidRPr="00767DD9">
        <w:rPr>
          <w:rFonts w:ascii="Times New Roman" w:eastAsia="Times New Roman" w:hAnsi="Times New Roman"/>
          <w:bCs/>
          <w:caps/>
          <w:sz w:val="24"/>
          <w:szCs w:val="24"/>
        </w:rPr>
        <w:t>Pielikumā:</w:t>
      </w:r>
    </w:p>
    <w:p w14:paraId="636DFACC" w14:textId="77777777" w:rsidR="00684BD9" w:rsidRPr="00767DD9" w:rsidRDefault="00684BD9" w:rsidP="005C74CF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767DD9">
        <w:rPr>
          <w:rFonts w:ascii="Times New Roman" w:eastAsia="Times New Roman" w:hAnsi="Times New Roman"/>
          <w:bCs/>
          <w:sz w:val="24"/>
          <w:szCs w:val="24"/>
        </w:rPr>
        <w:t>Tehniskā specifikācija;</w:t>
      </w:r>
    </w:p>
    <w:p w14:paraId="0D3B5DA6" w14:textId="77777777" w:rsidR="00684BD9" w:rsidRPr="00767DD9" w:rsidRDefault="00684BD9" w:rsidP="00684BD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7DD9">
        <w:rPr>
          <w:rFonts w:ascii="Times New Roman" w:eastAsia="Times New Roman" w:hAnsi="Times New Roman"/>
          <w:sz w:val="24"/>
          <w:szCs w:val="24"/>
          <w:lang w:eastAsia="ar-SA"/>
        </w:rPr>
        <w:t>Finanšu-tehniskā piedāvājuma forma.</w:t>
      </w:r>
    </w:p>
    <w:p w14:paraId="0C9FEF24" w14:textId="77777777" w:rsidR="00A021B7" w:rsidRPr="00767DD9" w:rsidRDefault="00A021B7" w:rsidP="00A021B7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OLE_LINK1"/>
      <w:bookmarkStart w:id="1" w:name="OLE_LINK2"/>
    </w:p>
    <w:p w14:paraId="51A5750C" w14:textId="2E5BA399" w:rsidR="00A021B7" w:rsidRPr="00767DD9" w:rsidRDefault="00A021B7" w:rsidP="00A021B7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767DD9">
        <w:rPr>
          <w:rFonts w:ascii="Times New Roman" w:eastAsia="Times New Roman" w:hAnsi="Times New Roman"/>
          <w:sz w:val="24"/>
          <w:szCs w:val="24"/>
          <w:lang w:eastAsia="ar-SA"/>
        </w:rPr>
        <w:t>Saskaņots:</w:t>
      </w:r>
    </w:p>
    <w:p w14:paraId="538835CF" w14:textId="2D286DE6" w:rsidR="00A021B7" w:rsidRPr="00767DD9" w:rsidRDefault="00A021B7" w:rsidP="00A021B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767DD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Grāmatvede</w:t>
      </w:r>
      <w:r w:rsidRPr="00767DD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Pr="00767DD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Pr="00767DD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Pr="00767DD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Pr="00767DD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Pr="00767DD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Pr="00767DD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Pr="00767DD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Pr="00767DD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L.</w:t>
      </w:r>
      <w:r w:rsidR="0022008C" w:rsidRPr="00767DD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767DD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Grāvele</w:t>
      </w:r>
    </w:p>
    <w:p w14:paraId="39844E3F" w14:textId="7605D294" w:rsidR="003E41DE" w:rsidRPr="00767DD9" w:rsidRDefault="003E41DE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86C6682" w14:textId="77777777" w:rsidR="00A021B7" w:rsidRPr="00767DD9" w:rsidRDefault="00A021B7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1503B61" w14:textId="77777777" w:rsidR="00A021B7" w:rsidRPr="00767DD9" w:rsidRDefault="00A021B7" w:rsidP="00A021B7">
      <w:pPr>
        <w:pStyle w:val="ListParagraph"/>
        <w:keepNext/>
        <w:suppressAutoHyphens/>
        <w:spacing w:after="0" w:line="240" w:lineRule="auto"/>
        <w:ind w:left="1440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3BA8F6B" w14:textId="3C19AA3F" w:rsidR="00684BD9" w:rsidRPr="00767DD9" w:rsidRDefault="00684BD9" w:rsidP="00A021B7">
      <w:pPr>
        <w:pStyle w:val="ListParagraph"/>
        <w:keepNext/>
        <w:suppressAutoHyphens/>
        <w:spacing w:after="0" w:line="240" w:lineRule="auto"/>
        <w:ind w:left="2880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1CCF1E" w14:textId="77777777" w:rsidR="00684BD9" w:rsidRPr="00767DD9" w:rsidRDefault="00684BD9" w:rsidP="006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742842C" w14:textId="77777777" w:rsidR="004615C4" w:rsidRPr="00767DD9" w:rsidRDefault="004615C4" w:rsidP="006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ACE7877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F847DA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A97637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8DC969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AFDB22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54FA4D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553D25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C8E834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910FEE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7F36B8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7B85D1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0EA291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381ED6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676285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CC20B1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ADF779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D51902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C16700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B866D1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D9B1FA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B5A748" w14:textId="77777777" w:rsidR="00A021B7" w:rsidRPr="00767DD9" w:rsidRDefault="00A021B7" w:rsidP="00A021B7">
      <w:pPr>
        <w:widowControl w:val="0"/>
        <w:autoSpaceDE w:val="0"/>
        <w:autoSpaceDN w:val="0"/>
        <w:spacing w:after="0" w:line="240" w:lineRule="auto"/>
        <w:ind w:left="18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99E307A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31F629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F0CC8A" w14:textId="77777777" w:rsidR="00A021B7" w:rsidRPr="00767DD9" w:rsidRDefault="00A021B7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4B039C" w14:textId="703F2954" w:rsidR="00A021B7" w:rsidRPr="00767DD9" w:rsidRDefault="00A021B7" w:rsidP="00A021B7">
      <w:pPr>
        <w:pStyle w:val="ListParagraph"/>
        <w:keepNext/>
        <w:numPr>
          <w:ilvl w:val="3"/>
          <w:numId w:val="2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67DD9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pielikums</w:t>
      </w:r>
    </w:p>
    <w:p w14:paraId="53DFBB96" w14:textId="77777777" w:rsidR="00A021B7" w:rsidRPr="00767DD9" w:rsidRDefault="00A021B7" w:rsidP="00A021B7">
      <w:pPr>
        <w:widowControl w:val="0"/>
        <w:autoSpaceDE w:val="0"/>
        <w:autoSpaceDN w:val="0"/>
        <w:spacing w:after="0" w:line="240" w:lineRule="auto"/>
        <w:ind w:left="18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DD55066" w14:textId="4CE3A28C" w:rsidR="003C7F4D" w:rsidRPr="00767DD9" w:rsidRDefault="003C7F4D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DD9">
        <w:rPr>
          <w:rFonts w:ascii="Times New Roman" w:hAnsi="Times New Roman"/>
          <w:b/>
          <w:bCs/>
          <w:sz w:val="24"/>
          <w:szCs w:val="24"/>
        </w:rPr>
        <w:t>TEHNISKĀ SPECIFIKĀCIJA</w:t>
      </w:r>
    </w:p>
    <w:p w14:paraId="4B7A0650" w14:textId="77777777" w:rsidR="00F41440" w:rsidRPr="00767DD9" w:rsidRDefault="004615C4" w:rsidP="00F414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7DD9">
        <w:rPr>
          <w:rFonts w:ascii="Times New Roman" w:hAnsi="Times New Roman"/>
          <w:b/>
          <w:bCs/>
          <w:sz w:val="24"/>
          <w:szCs w:val="24"/>
        </w:rPr>
        <w:t>“</w:t>
      </w:r>
      <w:r w:rsidR="00F41440" w:rsidRPr="00767DD9">
        <w:rPr>
          <w:rFonts w:ascii="Times New Roman" w:hAnsi="Times New Roman"/>
          <w:b/>
          <w:sz w:val="24"/>
          <w:szCs w:val="24"/>
        </w:rPr>
        <w:t xml:space="preserve">Dinaburgas cietokšņa </w:t>
      </w:r>
      <w:proofErr w:type="spellStart"/>
      <w:r w:rsidR="00F41440" w:rsidRPr="00767DD9">
        <w:rPr>
          <w:rFonts w:ascii="Times New Roman" w:hAnsi="Times New Roman"/>
          <w:b/>
          <w:sz w:val="24"/>
          <w:szCs w:val="24"/>
        </w:rPr>
        <w:t>placadjutanta</w:t>
      </w:r>
      <w:proofErr w:type="spellEnd"/>
      <w:r w:rsidR="00F41440" w:rsidRPr="00767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1440" w:rsidRPr="00767DD9">
        <w:rPr>
          <w:rFonts w:ascii="Times New Roman" w:hAnsi="Times New Roman"/>
          <w:b/>
          <w:sz w:val="24"/>
          <w:szCs w:val="24"/>
        </w:rPr>
        <w:t>poručika</w:t>
      </w:r>
      <w:proofErr w:type="spellEnd"/>
      <w:r w:rsidR="00F41440" w:rsidRPr="00767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1440" w:rsidRPr="00767DD9">
        <w:rPr>
          <w:rFonts w:ascii="Times New Roman" w:hAnsi="Times New Roman"/>
          <w:b/>
          <w:sz w:val="24"/>
          <w:szCs w:val="24"/>
        </w:rPr>
        <w:t>Lunčenkova</w:t>
      </w:r>
      <w:proofErr w:type="spellEnd"/>
      <w:r w:rsidR="00F41440" w:rsidRPr="00767DD9">
        <w:rPr>
          <w:rFonts w:ascii="Times New Roman" w:hAnsi="Times New Roman"/>
          <w:b/>
          <w:sz w:val="24"/>
          <w:szCs w:val="24"/>
        </w:rPr>
        <w:t xml:space="preserve"> </w:t>
      </w:r>
    </w:p>
    <w:p w14:paraId="2350F9D0" w14:textId="77777777" w:rsidR="004615C4" w:rsidRPr="00767DD9" w:rsidRDefault="00F41440" w:rsidP="00F414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7DD9">
        <w:rPr>
          <w:rFonts w:ascii="Times New Roman" w:hAnsi="Times New Roman"/>
          <w:b/>
          <w:sz w:val="24"/>
          <w:szCs w:val="24"/>
        </w:rPr>
        <w:t>1812. gada formastērpa izgatavošana</w:t>
      </w:r>
      <w:r w:rsidRPr="00767DD9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</w:p>
    <w:p w14:paraId="748C76BA" w14:textId="43BE81D5" w:rsidR="004615C4" w:rsidRPr="00767DD9" w:rsidRDefault="004615C4" w:rsidP="004615C4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67DD9">
        <w:rPr>
          <w:rFonts w:ascii="Times New Roman" w:hAnsi="Times New Roman"/>
          <w:b/>
          <w:bCs/>
          <w:sz w:val="24"/>
          <w:szCs w:val="24"/>
        </w:rPr>
        <w:t>Zemsliekšņa</w:t>
      </w:r>
      <w:proofErr w:type="spellEnd"/>
      <w:r w:rsidRPr="00767DD9">
        <w:rPr>
          <w:rFonts w:ascii="Times New Roman" w:hAnsi="Times New Roman"/>
          <w:b/>
          <w:bCs/>
          <w:sz w:val="24"/>
          <w:szCs w:val="24"/>
        </w:rPr>
        <w:t xml:space="preserve"> iepirkuma identifikācijas Nr</w:t>
      </w:r>
      <w:r w:rsidRPr="00181DC7">
        <w:rPr>
          <w:rFonts w:ascii="Times New Roman" w:hAnsi="Times New Roman"/>
          <w:b/>
          <w:bCs/>
          <w:sz w:val="24"/>
          <w:szCs w:val="24"/>
        </w:rPr>
        <w:t>. DPPTAIA 2018/</w:t>
      </w:r>
      <w:r w:rsidR="00181DC7" w:rsidRPr="00181DC7">
        <w:rPr>
          <w:rFonts w:ascii="Times New Roman" w:hAnsi="Times New Roman"/>
          <w:b/>
          <w:bCs/>
          <w:sz w:val="24"/>
          <w:szCs w:val="24"/>
        </w:rPr>
        <w:t>35</w:t>
      </w:r>
    </w:p>
    <w:p w14:paraId="4BB3B96D" w14:textId="77777777" w:rsidR="00C17F62" w:rsidRPr="00767DD9" w:rsidRDefault="00C17F62" w:rsidP="00B152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</w:p>
    <w:p w14:paraId="49B3F016" w14:textId="046FEB61" w:rsidR="0077323B" w:rsidRPr="006A116F" w:rsidRDefault="00F41440" w:rsidP="006A116F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sz w:val="24"/>
          <w:szCs w:val="24"/>
        </w:rPr>
      </w:pPr>
      <w:r w:rsidRPr="006A116F">
        <w:rPr>
          <w:rFonts w:ascii="Times New Roman" w:hAnsi="Times New Roman"/>
          <w:sz w:val="24"/>
          <w:szCs w:val="24"/>
        </w:rPr>
        <w:t>Ir jāsagatavo vēsturiskā formastērpa precīzas kopijas komplekts.</w:t>
      </w:r>
    </w:p>
    <w:p w14:paraId="7BE89DD9" w14:textId="54A5AC0C" w:rsidR="0077323B" w:rsidRPr="00E43994" w:rsidRDefault="00F41440" w:rsidP="006A116F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sz w:val="24"/>
          <w:szCs w:val="24"/>
        </w:rPr>
      </w:pPr>
      <w:r w:rsidRPr="00E43994">
        <w:rPr>
          <w:rFonts w:ascii="Times New Roman" w:hAnsi="Times New Roman"/>
          <w:sz w:val="24"/>
          <w:szCs w:val="24"/>
        </w:rPr>
        <w:t>Izpildītājam ir jāveic vēsturiskā formastērpa un tā izgatavošanas tehnoloģijas izpēte.</w:t>
      </w:r>
      <w:r w:rsidR="0077323B" w:rsidRPr="00E43994">
        <w:rPr>
          <w:rFonts w:ascii="Times New Roman" w:hAnsi="Times New Roman"/>
          <w:sz w:val="24"/>
          <w:szCs w:val="24"/>
        </w:rPr>
        <w:t xml:space="preserve"> Formastērpa rekonstrukcijas modelis ir jāsaskaņo ar pasūtītāju pirms izgatavošanas uzsākšanas.</w:t>
      </w:r>
      <w:r w:rsidRPr="00E43994">
        <w:rPr>
          <w:rFonts w:ascii="Times New Roman" w:hAnsi="Times New Roman"/>
          <w:sz w:val="24"/>
          <w:szCs w:val="24"/>
        </w:rPr>
        <w:t xml:space="preserve"> </w:t>
      </w:r>
    </w:p>
    <w:p w14:paraId="24A1B053" w14:textId="77777777" w:rsidR="006A116F" w:rsidRDefault="006A116F" w:rsidP="006A116F">
      <w:pPr>
        <w:pStyle w:val="ListParagraph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A116F">
        <w:rPr>
          <w:rFonts w:ascii="Times New Roman" w:eastAsia="Times New Roman" w:hAnsi="Times New Roman"/>
          <w:sz w:val="24"/>
          <w:szCs w:val="24"/>
          <w:lang w:eastAsia="lv-LV"/>
        </w:rPr>
        <w:t>Pirms tērpa izgatavošanas Izpildītājam jāsniedz Pasūtītājam informācija par izvēlētajiem audumiem, jāiesniedz audumu paraugi saskaņošanai.</w:t>
      </w:r>
    </w:p>
    <w:p w14:paraId="69D55A5D" w14:textId="77777777" w:rsidR="006A116F" w:rsidRPr="006A116F" w:rsidRDefault="006A116F" w:rsidP="006A116F">
      <w:pPr>
        <w:pStyle w:val="ListParagraph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A116F">
        <w:rPr>
          <w:rFonts w:ascii="Times New Roman" w:hAnsi="Times New Roman"/>
          <w:sz w:val="24"/>
          <w:szCs w:val="24"/>
        </w:rPr>
        <w:t xml:space="preserve">Tērps jāizgatavo uz manekenu ar sekojošiem auguma parametriem: </w:t>
      </w:r>
      <w:r w:rsidRPr="006A116F">
        <w:rPr>
          <w:rFonts w:ascii="Times New Roman" w:eastAsia="Times New Roman" w:hAnsi="Times New Roman"/>
          <w:sz w:val="24"/>
          <w:szCs w:val="24"/>
          <w:lang w:eastAsia="lv-LV"/>
        </w:rPr>
        <w:t>augums 189 cm, plecu platums 50 cm, krūšu apkārtmērs 96 cm, vidukļa apkārtmērs 79 cm, krūšu apkārtmērs 99 cm.</w:t>
      </w:r>
    </w:p>
    <w:p w14:paraId="69F62C94" w14:textId="77777777" w:rsidR="006A116F" w:rsidRPr="006A116F" w:rsidRDefault="006A116F" w:rsidP="006A116F">
      <w:pPr>
        <w:pStyle w:val="ListParagraph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A116F">
        <w:rPr>
          <w:rFonts w:ascii="Times New Roman" w:eastAsia="Times New Roman" w:hAnsi="Times New Roman"/>
          <w:sz w:val="24"/>
          <w:szCs w:val="24"/>
          <w:lang w:eastAsia="lv-LV"/>
        </w:rPr>
        <w:t>Tērpam jāizskatās autentiskam un tam laikam atbilstošam.</w:t>
      </w:r>
    </w:p>
    <w:p w14:paraId="58A2E2EE" w14:textId="20F78DB2" w:rsidR="0077323B" w:rsidRPr="00E43994" w:rsidRDefault="0077323B" w:rsidP="006A116F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E43994">
        <w:rPr>
          <w:rFonts w:ascii="Times New Roman" w:hAnsi="Times New Roman"/>
          <w:sz w:val="24"/>
          <w:szCs w:val="24"/>
        </w:rPr>
        <w:t>Izgatavojamā formastērpa sastāvs:</w:t>
      </w:r>
    </w:p>
    <w:p w14:paraId="3809CA8C" w14:textId="72C630F5" w:rsidR="0077323B" w:rsidRPr="00E43994" w:rsidRDefault="0077323B" w:rsidP="006A116F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sz w:val="24"/>
          <w:szCs w:val="24"/>
        </w:rPr>
      </w:pPr>
      <w:r w:rsidRPr="00E43994">
        <w:rPr>
          <w:rFonts w:ascii="Times New Roman" w:hAnsi="Times New Roman"/>
          <w:sz w:val="24"/>
          <w:szCs w:val="24"/>
        </w:rPr>
        <w:t xml:space="preserve">Krievijas impērijas armijas 1812. gada </w:t>
      </w:r>
      <w:r w:rsidR="00F41440" w:rsidRPr="00E43994">
        <w:rPr>
          <w:rFonts w:ascii="Times New Roman" w:hAnsi="Times New Roman"/>
          <w:sz w:val="24"/>
          <w:szCs w:val="24"/>
        </w:rPr>
        <w:t xml:space="preserve">Artilērijas korpusa mundieris – tumši zaļš </w:t>
      </w:r>
      <w:r w:rsidR="00F11757" w:rsidRPr="00E43994">
        <w:rPr>
          <w:rFonts w:ascii="Times New Roman" w:hAnsi="Times New Roman"/>
          <w:sz w:val="24"/>
          <w:szCs w:val="24"/>
        </w:rPr>
        <w:t xml:space="preserve">vilnas </w:t>
      </w:r>
      <w:r w:rsidR="00F41440" w:rsidRPr="00E43994">
        <w:rPr>
          <w:rFonts w:ascii="Times New Roman" w:hAnsi="Times New Roman"/>
          <w:sz w:val="24"/>
          <w:szCs w:val="24"/>
        </w:rPr>
        <w:t xml:space="preserve">vadmalas audums, </w:t>
      </w:r>
      <w:proofErr w:type="spellStart"/>
      <w:r w:rsidR="00F41440" w:rsidRPr="00E43994">
        <w:rPr>
          <w:rFonts w:ascii="Times New Roman" w:hAnsi="Times New Roman"/>
          <w:sz w:val="24"/>
          <w:szCs w:val="24"/>
        </w:rPr>
        <w:t>dubultbrandu</w:t>
      </w:r>
      <w:proofErr w:type="spellEnd"/>
      <w:r w:rsidR="00F41440" w:rsidRPr="00E43994">
        <w:rPr>
          <w:rFonts w:ascii="Times New Roman" w:hAnsi="Times New Roman"/>
          <w:sz w:val="24"/>
          <w:szCs w:val="24"/>
        </w:rPr>
        <w:t xml:space="preserve"> ar divām 6 pogu rindām, divas astes aizmugurē, taisna apkakle ar </w:t>
      </w:r>
      <w:r w:rsidR="00F11757" w:rsidRPr="00E43994">
        <w:rPr>
          <w:rFonts w:ascii="Times New Roman" w:hAnsi="Times New Roman"/>
          <w:sz w:val="24"/>
          <w:szCs w:val="24"/>
        </w:rPr>
        <w:t xml:space="preserve">3 </w:t>
      </w:r>
      <w:r w:rsidR="00F41440" w:rsidRPr="00E43994">
        <w:rPr>
          <w:rFonts w:ascii="Times New Roman" w:hAnsi="Times New Roman"/>
          <w:sz w:val="24"/>
          <w:szCs w:val="24"/>
        </w:rPr>
        <w:t>āķiem, piedurknes ar aprocēm un vārstiem ar 3 pogām</w:t>
      </w:r>
    </w:p>
    <w:p w14:paraId="7831B0AE" w14:textId="7C895669" w:rsidR="0077323B" w:rsidRPr="006A116F" w:rsidRDefault="00F41440" w:rsidP="006A116F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sz w:val="24"/>
          <w:szCs w:val="24"/>
        </w:rPr>
      </w:pPr>
      <w:r w:rsidRPr="00E43994">
        <w:rPr>
          <w:rFonts w:ascii="Times New Roman" w:hAnsi="Times New Roman"/>
          <w:sz w:val="24"/>
          <w:szCs w:val="24"/>
        </w:rPr>
        <w:t>Apkakle, aproces, vārsti un astu oderējums ir</w:t>
      </w:r>
      <w:r w:rsidR="00F11757" w:rsidRPr="00E43994">
        <w:rPr>
          <w:rFonts w:ascii="Times New Roman" w:hAnsi="Times New Roman"/>
          <w:sz w:val="24"/>
          <w:szCs w:val="24"/>
        </w:rPr>
        <w:t xml:space="preserve"> no </w:t>
      </w:r>
      <w:r w:rsidRPr="00E43994">
        <w:rPr>
          <w:rFonts w:ascii="Times New Roman" w:hAnsi="Times New Roman"/>
          <w:sz w:val="24"/>
          <w:szCs w:val="24"/>
        </w:rPr>
        <w:t>meln</w:t>
      </w:r>
      <w:r w:rsidR="00F11757" w:rsidRPr="00E43994">
        <w:rPr>
          <w:rFonts w:ascii="Times New Roman" w:hAnsi="Times New Roman"/>
          <w:sz w:val="24"/>
          <w:szCs w:val="24"/>
        </w:rPr>
        <w:t>as vadmalas</w:t>
      </w:r>
      <w:r w:rsidRPr="00E43994">
        <w:rPr>
          <w:rFonts w:ascii="Times New Roman" w:hAnsi="Times New Roman"/>
          <w:sz w:val="24"/>
          <w:szCs w:val="24"/>
        </w:rPr>
        <w:t xml:space="preserve"> ar sarkano</w:t>
      </w:r>
      <w:r w:rsidRPr="006A116F">
        <w:rPr>
          <w:rFonts w:ascii="Times New Roman" w:hAnsi="Times New Roman"/>
          <w:sz w:val="24"/>
          <w:szCs w:val="24"/>
        </w:rPr>
        <w:t xml:space="preserve"> apmali ārējā malā</w:t>
      </w:r>
    </w:p>
    <w:p w14:paraId="129E771B" w14:textId="3BC4E4EB" w:rsidR="0077323B" w:rsidRPr="00E43994" w:rsidRDefault="00F41440" w:rsidP="006A116F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sz w:val="24"/>
          <w:szCs w:val="24"/>
        </w:rPr>
      </w:pPr>
      <w:r w:rsidRPr="006A116F">
        <w:rPr>
          <w:rFonts w:ascii="Times New Roman" w:hAnsi="Times New Roman"/>
          <w:sz w:val="24"/>
          <w:szCs w:val="24"/>
        </w:rPr>
        <w:t xml:space="preserve">Astu abās malās ir kabatu </w:t>
      </w:r>
      <w:r w:rsidRPr="00E43994">
        <w:rPr>
          <w:rFonts w:ascii="Times New Roman" w:hAnsi="Times New Roman"/>
          <w:sz w:val="24"/>
          <w:szCs w:val="24"/>
        </w:rPr>
        <w:t>vārsti ar trim zobiem, pārklātiem ar pogām</w:t>
      </w:r>
    </w:p>
    <w:p w14:paraId="230C71F2" w14:textId="0B8EDF12" w:rsidR="0077323B" w:rsidRPr="00E43994" w:rsidRDefault="00F41440" w:rsidP="006A116F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sz w:val="24"/>
          <w:szCs w:val="24"/>
        </w:rPr>
      </w:pPr>
      <w:r w:rsidRPr="00E43994">
        <w:rPr>
          <w:rFonts w:ascii="Times New Roman" w:hAnsi="Times New Roman"/>
          <w:sz w:val="24"/>
          <w:szCs w:val="24"/>
        </w:rPr>
        <w:t>Pogas dzeltenas, apzeltītas</w:t>
      </w:r>
      <w:r w:rsidR="0077323B" w:rsidRPr="00E43994">
        <w:rPr>
          <w:rFonts w:ascii="Times New Roman" w:hAnsi="Times New Roman"/>
          <w:sz w:val="24"/>
          <w:szCs w:val="24"/>
        </w:rPr>
        <w:t xml:space="preserve">, galvanizētas </w:t>
      </w:r>
    </w:p>
    <w:p w14:paraId="5110A1A3" w14:textId="545ED9F7" w:rsidR="00597F1F" w:rsidRPr="00E43994" w:rsidRDefault="00F41440" w:rsidP="006A116F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sz w:val="24"/>
          <w:szCs w:val="24"/>
        </w:rPr>
      </w:pPr>
      <w:r w:rsidRPr="00E43994">
        <w:rPr>
          <w:rFonts w:ascii="Times New Roman" w:hAnsi="Times New Roman"/>
          <w:sz w:val="24"/>
          <w:szCs w:val="24"/>
        </w:rPr>
        <w:t xml:space="preserve">Vecākā virsnieka </w:t>
      </w:r>
      <w:r w:rsidR="0077323B" w:rsidRPr="00E43994">
        <w:rPr>
          <w:rFonts w:ascii="Times New Roman" w:hAnsi="Times New Roman"/>
          <w:sz w:val="24"/>
          <w:szCs w:val="24"/>
        </w:rPr>
        <w:t xml:space="preserve">viena </w:t>
      </w:r>
      <w:r w:rsidRPr="00E43994">
        <w:rPr>
          <w:rFonts w:ascii="Times New Roman" w:hAnsi="Times New Roman"/>
          <w:sz w:val="24"/>
          <w:szCs w:val="24"/>
        </w:rPr>
        <w:t xml:space="preserve">epolete </w:t>
      </w:r>
      <w:r w:rsidR="00597F1F" w:rsidRPr="00E43994">
        <w:rPr>
          <w:rFonts w:ascii="Times New Roman" w:hAnsi="Times New Roman"/>
          <w:sz w:val="24"/>
          <w:szCs w:val="24"/>
        </w:rPr>
        <w:t xml:space="preserve">uz kreisā pleca </w:t>
      </w:r>
      <w:r w:rsidRPr="00E43994">
        <w:rPr>
          <w:rFonts w:ascii="Times New Roman" w:hAnsi="Times New Roman"/>
          <w:sz w:val="24"/>
          <w:szCs w:val="24"/>
        </w:rPr>
        <w:t xml:space="preserve">ar zelta </w:t>
      </w:r>
      <w:proofErr w:type="spellStart"/>
      <w:r w:rsidR="0077323B" w:rsidRPr="00E43994">
        <w:rPr>
          <w:rFonts w:ascii="Times New Roman" w:hAnsi="Times New Roman"/>
          <w:sz w:val="24"/>
          <w:szCs w:val="24"/>
        </w:rPr>
        <w:t>lureksa</w:t>
      </w:r>
      <w:proofErr w:type="spellEnd"/>
      <w:r w:rsidR="0077323B" w:rsidRPr="00E43994">
        <w:rPr>
          <w:rFonts w:ascii="Times New Roman" w:hAnsi="Times New Roman"/>
          <w:sz w:val="24"/>
          <w:szCs w:val="24"/>
        </w:rPr>
        <w:t xml:space="preserve"> </w:t>
      </w:r>
      <w:r w:rsidRPr="00E43994">
        <w:rPr>
          <w:rFonts w:ascii="Times New Roman" w:hAnsi="Times New Roman"/>
          <w:sz w:val="24"/>
          <w:szCs w:val="24"/>
        </w:rPr>
        <w:t>laukumu,</w:t>
      </w:r>
      <w:r w:rsidR="0077323B" w:rsidRPr="00E43994">
        <w:rPr>
          <w:rFonts w:ascii="Times New Roman" w:hAnsi="Times New Roman"/>
          <w:sz w:val="24"/>
          <w:szCs w:val="24"/>
        </w:rPr>
        <w:t xml:space="preserve"> misiņa </w:t>
      </w:r>
      <w:r w:rsidR="00597F1F" w:rsidRPr="00E43994">
        <w:rPr>
          <w:rFonts w:ascii="Times New Roman" w:hAnsi="Times New Roman"/>
          <w:sz w:val="24"/>
          <w:szCs w:val="24"/>
        </w:rPr>
        <w:t>valnīti,</w:t>
      </w:r>
      <w:r w:rsidRPr="00E43994">
        <w:rPr>
          <w:rFonts w:ascii="Times New Roman" w:hAnsi="Times New Roman"/>
          <w:sz w:val="24"/>
          <w:szCs w:val="24"/>
        </w:rPr>
        <w:t xml:space="preserve"> </w:t>
      </w:r>
      <w:r w:rsidR="00597F1F" w:rsidRPr="00E43994">
        <w:rPr>
          <w:rFonts w:ascii="Times New Roman" w:hAnsi="Times New Roman"/>
          <w:sz w:val="24"/>
          <w:szCs w:val="24"/>
        </w:rPr>
        <w:t xml:space="preserve">stiprinājumu </w:t>
      </w:r>
      <w:r w:rsidRPr="00E43994">
        <w:rPr>
          <w:rFonts w:ascii="Times New Roman" w:hAnsi="Times New Roman"/>
          <w:sz w:val="24"/>
          <w:szCs w:val="24"/>
        </w:rPr>
        <w:t xml:space="preserve">ar apzeltīto pogu </w:t>
      </w:r>
      <w:r w:rsidR="0077323B" w:rsidRPr="00E43994">
        <w:rPr>
          <w:rFonts w:ascii="Times New Roman" w:hAnsi="Times New Roman"/>
          <w:sz w:val="24"/>
          <w:szCs w:val="24"/>
        </w:rPr>
        <w:t xml:space="preserve">15 </w:t>
      </w:r>
      <w:r w:rsidRPr="00E43994">
        <w:rPr>
          <w:rFonts w:ascii="Times New Roman" w:hAnsi="Times New Roman"/>
          <w:sz w:val="24"/>
          <w:szCs w:val="24"/>
        </w:rPr>
        <w:t xml:space="preserve">mm un </w:t>
      </w:r>
      <w:proofErr w:type="spellStart"/>
      <w:r w:rsidRPr="00E43994">
        <w:rPr>
          <w:rFonts w:ascii="Times New Roman" w:hAnsi="Times New Roman"/>
          <w:sz w:val="24"/>
          <w:szCs w:val="24"/>
        </w:rPr>
        <w:t>kontrepoleti</w:t>
      </w:r>
      <w:proofErr w:type="spellEnd"/>
      <w:r w:rsidR="0077323B" w:rsidRPr="00E43994">
        <w:rPr>
          <w:rFonts w:ascii="Times New Roman" w:hAnsi="Times New Roman"/>
          <w:sz w:val="24"/>
          <w:szCs w:val="24"/>
        </w:rPr>
        <w:t xml:space="preserve"> no dekoratīvas auklas</w:t>
      </w:r>
      <w:r w:rsidR="00DB2F25" w:rsidRPr="00E43994">
        <w:rPr>
          <w:rFonts w:ascii="Times New Roman" w:hAnsi="Times New Roman"/>
          <w:sz w:val="24"/>
          <w:szCs w:val="24"/>
        </w:rPr>
        <w:t xml:space="preserve">. Epoletes </w:t>
      </w:r>
      <w:r w:rsidR="00597F1F" w:rsidRPr="00E43994">
        <w:rPr>
          <w:rFonts w:ascii="Times New Roman" w:hAnsi="Times New Roman"/>
          <w:sz w:val="24"/>
          <w:szCs w:val="24"/>
        </w:rPr>
        <w:t xml:space="preserve">divrindu </w:t>
      </w:r>
      <w:r w:rsidR="00DB2F25" w:rsidRPr="00E43994">
        <w:rPr>
          <w:rFonts w:ascii="Times New Roman" w:hAnsi="Times New Roman"/>
          <w:sz w:val="24"/>
          <w:szCs w:val="24"/>
        </w:rPr>
        <w:t>bārkstis savītas un izgatavotas no zeltīta metāliska diega.</w:t>
      </w:r>
    </w:p>
    <w:p w14:paraId="724A23C8" w14:textId="0FE36F65" w:rsidR="00597F1F" w:rsidRPr="00E43994" w:rsidRDefault="00F41440" w:rsidP="006A116F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sz w:val="24"/>
          <w:szCs w:val="24"/>
        </w:rPr>
      </w:pPr>
      <w:r w:rsidRPr="00E43994">
        <w:rPr>
          <w:rFonts w:ascii="Times New Roman" w:hAnsi="Times New Roman"/>
          <w:sz w:val="24"/>
          <w:szCs w:val="24"/>
        </w:rPr>
        <w:t>Pīt</w:t>
      </w:r>
      <w:r w:rsidR="006413D2" w:rsidRPr="00E43994">
        <w:rPr>
          <w:rFonts w:ascii="Times New Roman" w:hAnsi="Times New Roman"/>
          <w:sz w:val="24"/>
          <w:szCs w:val="24"/>
        </w:rPr>
        <w:t>a</w:t>
      </w:r>
      <w:r w:rsidRPr="00E43994">
        <w:rPr>
          <w:rFonts w:ascii="Times New Roman" w:hAnsi="Times New Roman"/>
          <w:sz w:val="24"/>
          <w:szCs w:val="24"/>
        </w:rPr>
        <w:t xml:space="preserve"> </w:t>
      </w:r>
      <w:r w:rsidR="00F11757" w:rsidRPr="00E43994">
        <w:rPr>
          <w:rFonts w:ascii="Times New Roman" w:hAnsi="Times New Roman"/>
          <w:sz w:val="24"/>
          <w:szCs w:val="24"/>
        </w:rPr>
        <w:t xml:space="preserve">dzeltena </w:t>
      </w:r>
      <w:r w:rsidRPr="00E43994">
        <w:rPr>
          <w:rFonts w:ascii="Times New Roman" w:hAnsi="Times New Roman"/>
          <w:sz w:val="24"/>
          <w:szCs w:val="24"/>
        </w:rPr>
        <w:t xml:space="preserve">akselbante uz labā pleca, stiprinājums ar apzeltīto pogu </w:t>
      </w:r>
      <w:r w:rsidR="0077323B" w:rsidRPr="00E43994">
        <w:rPr>
          <w:rFonts w:ascii="Times New Roman" w:hAnsi="Times New Roman"/>
          <w:sz w:val="24"/>
          <w:szCs w:val="24"/>
        </w:rPr>
        <w:t xml:space="preserve">15 </w:t>
      </w:r>
      <w:r w:rsidRPr="00E43994">
        <w:rPr>
          <w:rFonts w:ascii="Times New Roman" w:hAnsi="Times New Roman"/>
          <w:sz w:val="24"/>
          <w:szCs w:val="24"/>
        </w:rPr>
        <w:t>mm</w:t>
      </w:r>
    </w:p>
    <w:p w14:paraId="1EF20493" w14:textId="2335263F" w:rsidR="00597F1F" w:rsidRPr="00E43994" w:rsidRDefault="00F41440" w:rsidP="006A116F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sz w:val="24"/>
          <w:szCs w:val="24"/>
        </w:rPr>
      </w:pPr>
      <w:r w:rsidRPr="00E43994">
        <w:rPr>
          <w:rFonts w:ascii="Times New Roman" w:hAnsi="Times New Roman"/>
          <w:sz w:val="24"/>
          <w:szCs w:val="24"/>
        </w:rPr>
        <w:t>Balt</w:t>
      </w:r>
      <w:r w:rsidR="006413D2" w:rsidRPr="00E43994">
        <w:rPr>
          <w:rFonts w:ascii="Times New Roman" w:hAnsi="Times New Roman"/>
          <w:sz w:val="24"/>
          <w:szCs w:val="24"/>
        </w:rPr>
        <w:t xml:space="preserve">as </w:t>
      </w:r>
      <w:r w:rsidR="00F11757" w:rsidRPr="00E43994">
        <w:rPr>
          <w:rFonts w:ascii="Times New Roman" w:hAnsi="Times New Roman"/>
          <w:sz w:val="24"/>
          <w:szCs w:val="24"/>
        </w:rPr>
        <w:t xml:space="preserve">vilnas </w:t>
      </w:r>
      <w:r w:rsidR="006413D2" w:rsidRPr="00E43994">
        <w:rPr>
          <w:rFonts w:ascii="Times New Roman" w:hAnsi="Times New Roman"/>
          <w:sz w:val="24"/>
          <w:szCs w:val="24"/>
        </w:rPr>
        <w:t xml:space="preserve">vadmalas </w:t>
      </w:r>
      <w:r w:rsidRPr="00E43994">
        <w:rPr>
          <w:rFonts w:ascii="Times New Roman" w:hAnsi="Times New Roman"/>
          <w:sz w:val="24"/>
          <w:szCs w:val="24"/>
        </w:rPr>
        <w:t>auduma bikses</w:t>
      </w:r>
    </w:p>
    <w:p w14:paraId="01B2EDB3" w14:textId="00316989" w:rsidR="00597F1F" w:rsidRPr="00E43994" w:rsidRDefault="00F41440" w:rsidP="006A116F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sz w:val="24"/>
          <w:szCs w:val="24"/>
        </w:rPr>
      </w:pPr>
      <w:r w:rsidRPr="00E43994">
        <w:rPr>
          <w:rFonts w:ascii="Times New Roman" w:hAnsi="Times New Roman"/>
          <w:sz w:val="24"/>
          <w:szCs w:val="24"/>
        </w:rPr>
        <w:t>Meln</w:t>
      </w:r>
      <w:r w:rsidR="006413D2" w:rsidRPr="00E43994">
        <w:rPr>
          <w:rFonts w:ascii="Times New Roman" w:hAnsi="Times New Roman"/>
          <w:sz w:val="24"/>
          <w:szCs w:val="24"/>
        </w:rPr>
        <w:t>a</w:t>
      </w:r>
      <w:r w:rsidRPr="00E43994">
        <w:rPr>
          <w:rFonts w:ascii="Times New Roman" w:hAnsi="Times New Roman"/>
          <w:sz w:val="24"/>
          <w:szCs w:val="24"/>
        </w:rPr>
        <w:t xml:space="preserve"> fil</w:t>
      </w:r>
      <w:r w:rsidR="00597F1F" w:rsidRPr="00E43994">
        <w:rPr>
          <w:rFonts w:ascii="Times New Roman" w:hAnsi="Times New Roman"/>
          <w:sz w:val="24"/>
          <w:szCs w:val="24"/>
        </w:rPr>
        <w:t>c</w:t>
      </w:r>
      <w:r w:rsidRPr="00E43994">
        <w:rPr>
          <w:rFonts w:ascii="Times New Roman" w:hAnsi="Times New Roman"/>
          <w:sz w:val="24"/>
          <w:szCs w:val="24"/>
        </w:rPr>
        <w:t xml:space="preserve">a virsnieka cepure ar melno gaiļa spalvu sultānu, </w:t>
      </w:r>
      <w:r w:rsidR="00597F1F" w:rsidRPr="00E43994">
        <w:rPr>
          <w:rFonts w:ascii="Times New Roman" w:hAnsi="Times New Roman"/>
          <w:sz w:val="24"/>
          <w:szCs w:val="24"/>
        </w:rPr>
        <w:t xml:space="preserve">gludo zeltītu </w:t>
      </w:r>
      <w:r w:rsidRPr="00E43994">
        <w:rPr>
          <w:rFonts w:ascii="Times New Roman" w:hAnsi="Times New Roman"/>
          <w:sz w:val="24"/>
          <w:szCs w:val="24"/>
        </w:rPr>
        <w:t xml:space="preserve">pogcaurumu un melni oranžo kokardi </w:t>
      </w:r>
    </w:p>
    <w:p w14:paraId="57AC0BD2" w14:textId="5E775455" w:rsidR="00597F1F" w:rsidRPr="00E43994" w:rsidRDefault="00F41440" w:rsidP="006A116F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sz w:val="24"/>
          <w:szCs w:val="24"/>
        </w:rPr>
      </w:pPr>
      <w:r w:rsidRPr="00E43994">
        <w:rPr>
          <w:rFonts w:ascii="Times New Roman" w:hAnsi="Times New Roman"/>
          <w:sz w:val="24"/>
          <w:szCs w:val="24"/>
        </w:rPr>
        <w:t xml:space="preserve">Augstie melnie </w:t>
      </w:r>
      <w:proofErr w:type="spellStart"/>
      <w:r w:rsidRPr="00E43994">
        <w:rPr>
          <w:rFonts w:ascii="Times New Roman" w:hAnsi="Times New Roman"/>
          <w:sz w:val="24"/>
          <w:szCs w:val="24"/>
        </w:rPr>
        <w:t>strupdeguna</w:t>
      </w:r>
      <w:proofErr w:type="spellEnd"/>
      <w:r w:rsidRPr="00E43994">
        <w:rPr>
          <w:rFonts w:ascii="Times New Roman" w:hAnsi="Times New Roman"/>
          <w:sz w:val="24"/>
          <w:szCs w:val="24"/>
        </w:rPr>
        <w:t xml:space="preserve"> zābaki</w:t>
      </w:r>
      <w:r w:rsidR="00DB2F25" w:rsidRPr="00E439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B2F25" w:rsidRPr="00E43994">
        <w:rPr>
          <w:rFonts w:ascii="Times New Roman" w:hAnsi="Times New Roman"/>
          <w:sz w:val="24"/>
          <w:szCs w:val="24"/>
        </w:rPr>
        <w:t>b</w:t>
      </w:r>
      <w:r w:rsidR="00597F1F" w:rsidRPr="00E43994">
        <w:rPr>
          <w:rFonts w:ascii="Times New Roman" w:hAnsi="Times New Roman"/>
          <w:sz w:val="24"/>
          <w:szCs w:val="24"/>
        </w:rPr>
        <w:t>o</w:t>
      </w:r>
      <w:r w:rsidR="00DB2F25" w:rsidRPr="00E43994">
        <w:rPr>
          <w:rFonts w:ascii="Times New Roman" w:hAnsi="Times New Roman"/>
          <w:sz w:val="24"/>
          <w:szCs w:val="24"/>
        </w:rPr>
        <w:t>tforti</w:t>
      </w:r>
      <w:proofErr w:type="spellEnd"/>
      <w:r w:rsidR="00DB2F25" w:rsidRPr="00E43994">
        <w:rPr>
          <w:rFonts w:ascii="Times New Roman" w:hAnsi="Times New Roman"/>
          <w:sz w:val="24"/>
          <w:szCs w:val="24"/>
        </w:rPr>
        <w:t>)</w:t>
      </w:r>
      <w:r w:rsidR="00597F1F" w:rsidRPr="00E43994">
        <w:rPr>
          <w:rFonts w:ascii="Times New Roman" w:hAnsi="Times New Roman"/>
          <w:sz w:val="24"/>
          <w:szCs w:val="24"/>
        </w:rPr>
        <w:t>,</w:t>
      </w:r>
      <w:r w:rsidR="00DB2F25" w:rsidRPr="00E43994">
        <w:rPr>
          <w:rFonts w:ascii="Times New Roman" w:hAnsi="Times New Roman"/>
          <w:sz w:val="24"/>
          <w:szCs w:val="24"/>
        </w:rPr>
        <w:t xml:space="preserve"> 4</w:t>
      </w:r>
      <w:r w:rsidR="009F2C8E" w:rsidRPr="00E43994">
        <w:rPr>
          <w:rFonts w:ascii="Times New Roman" w:hAnsi="Times New Roman"/>
          <w:sz w:val="24"/>
          <w:szCs w:val="24"/>
        </w:rPr>
        <w:t>5</w:t>
      </w:r>
      <w:r w:rsidR="00DB2F25" w:rsidRPr="00E43994">
        <w:rPr>
          <w:rFonts w:ascii="Times New Roman" w:hAnsi="Times New Roman"/>
          <w:sz w:val="24"/>
          <w:szCs w:val="24"/>
        </w:rPr>
        <w:t>. izm</w:t>
      </w:r>
      <w:r w:rsidR="00DB7805" w:rsidRPr="00E43994">
        <w:rPr>
          <w:rFonts w:ascii="Times New Roman" w:hAnsi="Times New Roman"/>
          <w:sz w:val="24"/>
          <w:szCs w:val="24"/>
        </w:rPr>
        <w:t>ē</w:t>
      </w:r>
      <w:r w:rsidR="00DB2F25" w:rsidRPr="00E43994">
        <w:rPr>
          <w:rFonts w:ascii="Times New Roman" w:hAnsi="Times New Roman"/>
          <w:sz w:val="24"/>
          <w:szCs w:val="24"/>
        </w:rPr>
        <w:t>rs</w:t>
      </w:r>
    </w:p>
    <w:p w14:paraId="1A74EBBA" w14:textId="33913F4A" w:rsidR="00597F1F" w:rsidRPr="00E43994" w:rsidRDefault="00F41440" w:rsidP="006A116F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sz w:val="24"/>
          <w:szCs w:val="24"/>
        </w:rPr>
      </w:pPr>
      <w:r w:rsidRPr="00E43994">
        <w:rPr>
          <w:rFonts w:ascii="Times New Roman" w:hAnsi="Times New Roman"/>
          <w:sz w:val="24"/>
          <w:szCs w:val="24"/>
        </w:rPr>
        <w:t>Virsnieka josta</w:t>
      </w:r>
      <w:r w:rsidR="00597F1F" w:rsidRPr="00E43994">
        <w:rPr>
          <w:rFonts w:ascii="Times New Roman" w:hAnsi="Times New Roman"/>
          <w:sz w:val="24"/>
          <w:szCs w:val="24"/>
        </w:rPr>
        <w:t>:</w:t>
      </w:r>
      <w:r w:rsidRPr="00E43994">
        <w:rPr>
          <w:rFonts w:ascii="Times New Roman" w:hAnsi="Times New Roman"/>
          <w:sz w:val="24"/>
          <w:szCs w:val="24"/>
        </w:rPr>
        <w:t xml:space="preserve"> sudraba, melni un oranži diegi</w:t>
      </w:r>
      <w:r w:rsidR="00597F1F" w:rsidRPr="00E43994">
        <w:rPr>
          <w:rFonts w:ascii="Times New Roman" w:hAnsi="Times New Roman"/>
          <w:sz w:val="24"/>
          <w:szCs w:val="24"/>
        </w:rPr>
        <w:t xml:space="preserve">, 2 metri garumā, ar bārkstīm </w:t>
      </w:r>
    </w:p>
    <w:p w14:paraId="5E9D0D83" w14:textId="3A8F4BCD" w:rsidR="00597F1F" w:rsidRPr="006A116F" w:rsidRDefault="00F11757" w:rsidP="006A116F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sz w:val="24"/>
          <w:szCs w:val="24"/>
        </w:rPr>
      </w:pPr>
      <w:r w:rsidRPr="00E43994">
        <w:rPr>
          <w:rFonts w:ascii="Times New Roman" w:hAnsi="Times New Roman"/>
          <w:sz w:val="24"/>
          <w:szCs w:val="24"/>
        </w:rPr>
        <w:t xml:space="preserve">Krievijas impērijas </w:t>
      </w:r>
      <w:r w:rsidR="00F41440" w:rsidRPr="00E43994">
        <w:rPr>
          <w:rFonts w:ascii="Times New Roman" w:hAnsi="Times New Roman"/>
          <w:sz w:val="24"/>
          <w:szCs w:val="24"/>
        </w:rPr>
        <w:t>1798. gada parauga virsnieku kājnieku zoben</w:t>
      </w:r>
      <w:r w:rsidRPr="00E43994">
        <w:rPr>
          <w:rFonts w:ascii="Times New Roman" w:hAnsi="Times New Roman"/>
          <w:sz w:val="24"/>
          <w:szCs w:val="24"/>
        </w:rPr>
        <w:t>a replika</w:t>
      </w:r>
      <w:r w:rsidR="00DB2F25" w:rsidRPr="00E43994">
        <w:rPr>
          <w:rFonts w:ascii="Times New Roman" w:hAnsi="Times New Roman"/>
          <w:sz w:val="24"/>
          <w:szCs w:val="24"/>
        </w:rPr>
        <w:t xml:space="preserve"> (metāla), maksts izgatavota no koka</w:t>
      </w:r>
      <w:r w:rsidRPr="00E43994">
        <w:rPr>
          <w:rFonts w:ascii="Times New Roman" w:hAnsi="Times New Roman"/>
          <w:sz w:val="24"/>
          <w:szCs w:val="24"/>
        </w:rPr>
        <w:t>,</w:t>
      </w:r>
      <w:r w:rsidR="00DB2F25" w:rsidRPr="00E43994">
        <w:rPr>
          <w:rFonts w:ascii="Times New Roman" w:hAnsi="Times New Roman"/>
          <w:sz w:val="24"/>
          <w:szCs w:val="24"/>
        </w:rPr>
        <w:t xml:space="preserve"> apvilkta ar melnu ādu, abos galos zeltīta metāla uzgaļi</w:t>
      </w:r>
      <w:r w:rsidR="00082B86" w:rsidRPr="006A116F">
        <w:rPr>
          <w:rFonts w:ascii="Times New Roman" w:hAnsi="Times New Roman"/>
          <w:sz w:val="24"/>
          <w:szCs w:val="24"/>
        </w:rPr>
        <w:t xml:space="preserve"> kopējais garums 89 – 100 cm</w:t>
      </w:r>
      <w:r w:rsidR="00F41440" w:rsidRPr="006A116F">
        <w:rPr>
          <w:rFonts w:ascii="Times New Roman" w:hAnsi="Times New Roman"/>
          <w:sz w:val="24"/>
          <w:szCs w:val="24"/>
        </w:rPr>
        <w:t xml:space="preserve"> ar siksnu un pārsēju (āda, audums)</w:t>
      </w:r>
    </w:p>
    <w:p w14:paraId="5E18B6E7" w14:textId="77777777" w:rsidR="00767DD9" w:rsidRPr="006A116F" w:rsidRDefault="00F41440" w:rsidP="006A116F">
      <w:pPr>
        <w:pStyle w:val="ListParagraph"/>
        <w:numPr>
          <w:ilvl w:val="0"/>
          <w:numId w:val="18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6A116F">
        <w:rPr>
          <w:rFonts w:ascii="Times New Roman" w:hAnsi="Times New Roman"/>
          <w:sz w:val="24"/>
          <w:szCs w:val="24"/>
        </w:rPr>
        <w:t>Balts</w:t>
      </w:r>
      <w:r w:rsidR="00A021B7" w:rsidRPr="006A116F">
        <w:rPr>
          <w:rFonts w:ascii="Times New Roman" w:hAnsi="Times New Roman"/>
          <w:sz w:val="24"/>
          <w:szCs w:val="24"/>
        </w:rPr>
        <w:t xml:space="preserve"> </w:t>
      </w:r>
      <w:r w:rsidR="006413D2" w:rsidRPr="006A116F">
        <w:rPr>
          <w:rFonts w:ascii="Times New Roman" w:hAnsi="Times New Roman"/>
          <w:sz w:val="24"/>
          <w:szCs w:val="24"/>
        </w:rPr>
        <w:t xml:space="preserve">lina </w:t>
      </w:r>
      <w:r w:rsidRPr="006A116F">
        <w:rPr>
          <w:rFonts w:ascii="Times New Roman" w:hAnsi="Times New Roman"/>
          <w:sz w:val="24"/>
          <w:szCs w:val="24"/>
        </w:rPr>
        <w:t>apakškrekls</w:t>
      </w:r>
    </w:p>
    <w:p w14:paraId="00EE1A53" w14:textId="7FAD5B0B" w:rsidR="00767DD9" w:rsidRPr="00E43994" w:rsidRDefault="006413D2" w:rsidP="006A116F">
      <w:pPr>
        <w:pStyle w:val="ListParagraph"/>
        <w:numPr>
          <w:ilvl w:val="0"/>
          <w:numId w:val="18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6A116F">
        <w:rPr>
          <w:rFonts w:ascii="Times New Roman" w:hAnsi="Times New Roman"/>
          <w:sz w:val="24"/>
          <w:szCs w:val="24"/>
        </w:rPr>
        <w:t>Virsnieka vadmalas auduma 1812</w:t>
      </w:r>
      <w:r w:rsidR="00F11757" w:rsidRPr="006A116F">
        <w:rPr>
          <w:rFonts w:ascii="Times New Roman" w:hAnsi="Times New Roman"/>
          <w:sz w:val="24"/>
          <w:szCs w:val="24"/>
        </w:rPr>
        <w:t>.</w:t>
      </w:r>
      <w:r w:rsidRPr="006A116F">
        <w:rPr>
          <w:rFonts w:ascii="Times New Roman" w:hAnsi="Times New Roman"/>
          <w:sz w:val="24"/>
          <w:szCs w:val="24"/>
        </w:rPr>
        <w:t xml:space="preserve"> gada naga cepure. </w:t>
      </w:r>
      <w:r w:rsidR="006A3BD3" w:rsidRPr="006A116F">
        <w:rPr>
          <w:rFonts w:ascii="Times New Roman" w:hAnsi="Times New Roman"/>
          <w:sz w:val="24"/>
          <w:szCs w:val="24"/>
        </w:rPr>
        <w:t>Augšējā daļa zaļi</w:t>
      </w:r>
      <w:r w:rsidR="00F41440" w:rsidRPr="006A116F">
        <w:rPr>
          <w:rFonts w:ascii="Times New Roman" w:hAnsi="Times New Roman"/>
          <w:sz w:val="24"/>
          <w:szCs w:val="24"/>
        </w:rPr>
        <w:t xml:space="preserve"> </w:t>
      </w:r>
      <w:r w:rsidRPr="006A116F">
        <w:rPr>
          <w:rFonts w:ascii="Times New Roman" w:hAnsi="Times New Roman"/>
          <w:sz w:val="24"/>
          <w:szCs w:val="24"/>
        </w:rPr>
        <w:t>meln</w:t>
      </w:r>
      <w:r w:rsidR="006A3BD3" w:rsidRPr="006A116F">
        <w:rPr>
          <w:rFonts w:ascii="Times New Roman" w:hAnsi="Times New Roman"/>
          <w:sz w:val="24"/>
          <w:szCs w:val="24"/>
        </w:rPr>
        <w:t>a</w:t>
      </w:r>
      <w:r w:rsidRPr="006A116F">
        <w:rPr>
          <w:rFonts w:ascii="Times New Roman" w:hAnsi="Times New Roman"/>
          <w:sz w:val="24"/>
          <w:szCs w:val="24"/>
        </w:rPr>
        <w:t xml:space="preserve"> ar</w:t>
      </w:r>
      <w:r w:rsidR="00767DD9" w:rsidRPr="006A116F">
        <w:rPr>
          <w:rFonts w:ascii="Times New Roman" w:hAnsi="Times New Roman"/>
          <w:sz w:val="24"/>
          <w:szCs w:val="24"/>
        </w:rPr>
        <w:t xml:space="preserve"> </w:t>
      </w:r>
      <w:r w:rsidRPr="00E43994">
        <w:rPr>
          <w:rFonts w:ascii="Times New Roman" w:hAnsi="Times New Roman"/>
          <w:sz w:val="24"/>
          <w:szCs w:val="24"/>
        </w:rPr>
        <w:t>sarkan</w:t>
      </w:r>
      <w:r w:rsidR="006A3BD3" w:rsidRPr="00E43994">
        <w:rPr>
          <w:rFonts w:ascii="Times New Roman" w:hAnsi="Times New Roman"/>
          <w:sz w:val="24"/>
          <w:szCs w:val="24"/>
        </w:rPr>
        <w:t>u</w:t>
      </w:r>
      <w:r w:rsidRPr="00E43994">
        <w:rPr>
          <w:rFonts w:ascii="Times New Roman" w:hAnsi="Times New Roman"/>
          <w:sz w:val="24"/>
          <w:szCs w:val="24"/>
        </w:rPr>
        <w:t xml:space="preserve"> apmali ārējā</w:t>
      </w:r>
      <w:r w:rsidR="006A3BD3" w:rsidRPr="00E43994">
        <w:rPr>
          <w:rFonts w:ascii="Times New Roman" w:hAnsi="Times New Roman"/>
          <w:sz w:val="24"/>
          <w:szCs w:val="24"/>
        </w:rPr>
        <w:t>s</w:t>
      </w:r>
      <w:r w:rsidRPr="00E43994">
        <w:rPr>
          <w:rFonts w:ascii="Times New Roman" w:hAnsi="Times New Roman"/>
          <w:sz w:val="24"/>
          <w:szCs w:val="24"/>
        </w:rPr>
        <w:t xml:space="preserve"> malā</w:t>
      </w:r>
      <w:r w:rsidR="006A3BD3" w:rsidRPr="00E43994">
        <w:rPr>
          <w:rFonts w:ascii="Times New Roman" w:hAnsi="Times New Roman"/>
          <w:sz w:val="24"/>
          <w:szCs w:val="24"/>
        </w:rPr>
        <w:t>s.</w:t>
      </w:r>
      <w:r w:rsidR="00767DD9" w:rsidRPr="00E43994">
        <w:rPr>
          <w:rFonts w:ascii="Times New Roman" w:hAnsi="Times New Roman"/>
          <w:sz w:val="24"/>
          <w:szCs w:val="24"/>
        </w:rPr>
        <w:t xml:space="preserve"> Izmēru precizēt pirms izgatavošanas.</w:t>
      </w:r>
    </w:p>
    <w:p w14:paraId="4D654B30" w14:textId="6C02A2F8" w:rsidR="00767DD9" w:rsidRDefault="00F11757" w:rsidP="006A116F">
      <w:pPr>
        <w:pStyle w:val="ListParagraph"/>
        <w:numPr>
          <w:ilvl w:val="0"/>
          <w:numId w:val="18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E43994">
        <w:rPr>
          <w:rFonts w:ascii="Times New Roman" w:hAnsi="Times New Roman"/>
          <w:sz w:val="24"/>
          <w:szCs w:val="24"/>
        </w:rPr>
        <w:t xml:space="preserve">Virsnieka kakla lakats </w:t>
      </w:r>
      <w:r w:rsidR="00EC35F8" w:rsidRPr="00E43994">
        <w:rPr>
          <w:rFonts w:ascii="Times New Roman" w:hAnsi="Times New Roman"/>
          <w:sz w:val="24"/>
          <w:szCs w:val="24"/>
        </w:rPr>
        <w:t xml:space="preserve">no melna </w:t>
      </w:r>
      <w:r w:rsidR="00767DD9" w:rsidRPr="00E43994">
        <w:rPr>
          <w:rFonts w:ascii="Times New Roman" w:hAnsi="Times New Roman"/>
          <w:sz w:val="24"/>
          <w:szCs w:val="24"/>
        </w:rPr>
        <w:t>zīda. Garums 150 cm, augstums 20 cm</w:t>
      </w:r>
    </w:p>
    <w:p w14:paraId="3C32EE1E" w14:textId="77777777" w:rsidR="00181DC7" w:rsidRPr="00E43994" w:rsidRDefault="00181DC7" w:rsidP="00181DC7">
      <w:pPr>
        <w:pStyle w:val="ListParagraph"/>
        <w:spacing w:after="120"/>
        <w:ind w:left="714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0FFED46C" w14:textId="32C858B7" w:rsidR="00296EE6" w:rsidRPr="00767DD9" w:rsidRDefault="00A40D1D" w:rsidP="006E6E83">
      <w:pPr>
        <w:widowControl w:val="0"/>
        <w:tabs>
          <w:tab w:val="left" w:pos="0"/>
        </w:tabs>
        <w:autoSpaceDE w:val="0"/>
        <w:autoSpaceDN w:val="0"/>
        <w:spacing w:before="100"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767DD9">
        <w:rPr>
          <w:rFonts w:ascii="Times New Roman" w:eastAsia="Times New Roman" w:hAnsi="Times New Roman"/>
          <w:lang w:eastAsia="lv-LV"/>
        </w:rPr>
        <w:t xml:space="preserve">Tehnisko specifikāciju sagatavoja </w:t>
      </w:r>
      <w:r w:rsidRPr="00767DD9">
        <w:rPr>
          <w:rFonts w:ascii="Times New Roman" w:eastAsia="Times New Roman" w:hAnsi="Times New Roman"/>
          <w:lang w:eastAsia="lv-LV"/>
        </w:rPr>
        <w:tab/>
      </w:r>
      <w:r w:rsidRPr="00767DD9">
        <w:rPr>
          <w:rFonts w:ascii="Times New Roman" w:eastAsia="Times New Roman" w:hAnsi="Times New Roman"/>
          <w:lang w:eastAsia="lv-LV"/>
        </w:rPr>
        <w:tab/>
      </w:r>
      <w:r w:rsidRPr="00767DD9">
        <w:rPr>
          <w:rFonts w:ascii="Times New Roman" w:eastAsia="Times New Roman" w:hAnsi="Times New Roman"/>
          <w:lang w:eastAsia="lv-LV"/>
        </w:rPr>
        <w:tab/>
      </w:r>
      <w:r w:rsidRPr="00767DD9">
        <w:rPr>
          <w:rFonts w:ascii="Times New Roman" w:eastAsia="Times New Roman" w:hAnsi="Times New Roman"/>
          <w:lang w:eastAsia="lv-LV"/>
        </w:rPr>
        <w:tab/>
      </w:r>
      <w:r w:rsidRPr="00767DD9">
        <w:rPr>
          <w:rFonts w:ascii="Times New Roman" w:eastAsia="Times New Roman" w:hAnsi="Times New Roman"/>
          <w:lang w:eastAsia="lv-LV"/>
        </w:rPr>
        <w:tab/>
      </w:r>
      <w:r w:rsidR="00A021B7" w:rsidRPr="00767DD9">
        <w:rPr>
          <w:rFonts w:ascii="Times New Roman" w:eastAsia="Times New Roman" w:hAnsi="Times New Roman"/>
          <w:lang w:eastAsia="lv-LV"/>
        </w:rPr>
        <w:t xml:space="preserve">      V. </w:t>
      </w:r>
      <w:proofErr w:type="spellStart"/>
      <w:r w:rsidR="00A021B7" w:rsidRPr="00767DD9">
        <w:rPr>
          <w:rFonts w:ascii="Times New Roman" w:eastAsia="Times New Roman" w:hAnsi="Times New Roman"/>
          <w:lang w:eastAsia="lv-LV"/>
        </w:rPr>
        <w:t>Petkuns</w:t>
      </w:r>
      <w:proofErr w:type="spellEnd"/>
    </w:p>
    <w:bookmarkEnd w:id="0"/>
    <w:bookmarkEnd w:id="1"/>
    <w:p w14:paraId="1BA2679A" w14:textId="7BB7204A" w:rsidR="00FA2F3E" w:rsidRPr="00767DD9" w:rsidRDefault="003E41DE" w:rsidP="006A116F">
      <w:pPr>
        <w:jc w:val="right"/>
        <w:rPr>
          <w:rFonts w:ascii="Times New Roman" w:eastAsia="Times New Roman" w:hAnsi="Times New Roman"/>
          <w:b/>
        </w:rPr>
      </w:pPr>
      <w:r w:rsidRPr="00767DD9"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  <w:r w:rsidR="003931DF" w:rsidRPr="00767DD9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2.</w:t>
      </w:r>
      <w:r w:rsidR="00FA2F3E" w:rsidRPr="00767DD9">
        <w:rPr>
          <w:rFonts w:ascii="Times New Roman" w:eastAsia="Times New Roman" w:hAnsi="Times New Roman"/>
          <w:b/>
          <w:sz w:val="24"/>
          <w:szCs w:val="24"/>
          <w:lang w:eastAsia="ar-SA"/>
        </w:rPr>
        <w:t>pielikums</w:t>
      </w:r>
    </w:p>
    <w:p w14:paraId="406D454E" w14:textId="77777777" w:rsidR="00FA2F3E" w:rsidRPr="00767DD9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B088A51" w14:textId="77777777" w:rsidR="00FA2F3E" w:rsidRPr="00767DD9" w:rsidRDefault="00296EE6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7DD9">
        <w:rPr>
          <w:rFonts w:ascii="Times New Roman" w:eastAsia="Times New Roman" w:hAnsi="Times New Roman"/>
          <w:sz w:val="24"/>
          <w:szCs w:val="24"/>
          <w:lang w:eastAsia="ar-SA"/>
        </w:rPr>
        <w:t>2018</w:t>
      </w:r>
      <w:r w:rsidR="00FA2F3E" w:rsidRPr="00767DD9">
        <w:rPr>
          <w:rFonts w:ascii="Times New Roman" w:eastAsia="Times New Roman" w:hAnsi="Times New Roman"/>
          <w:sz w:val="24"/>
          <w:szCs w:val="24"/>
          <w:lang w:eastAsia="ar-SA"/>
        </w:rPr>
        <w:t>.gada ____._______________, Daugavpilī</w:t>
      </w:r>
    </w:p>
    <w:p w14:paraId="51AF1C1E" w14:textId="77777777" w:rsidR="00FA2F3E" w:rsidRPr="00767DD9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D68ACE" w14:textId="77777777" w:rsidR="00FA2F3E" w:rsidRPr="00767DD9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97EDDB" w14:textId="77777777" w:rsidR="00FA2F3E" w:rsidRPr="00767DD9" w:rsidRDefault="00FA2F3E" w:rsidP="00A9578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67DD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FINANŠU - TEHNISKAIS PIEDĀVĀJUMS</w:t>
      </w:r>
    </w:p>
    <w:p w14:paraId="298CCF6A" w14:textId="77777777" w:rsidR="00F41440" w:rsidRPr="00767DD9" w:rsidRDefault="00F41440" w:rsidP="00F414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7DD9">
        <w:rPr>
          <w:rFonts w:ascii="Times New Roman" w:hAnsi="Times New Roman"/>
          <w:b/>
          <w:bCs/>
          <w:sz w:val="24"/>
          <w:szCs w:val="24"/>
        </w:rPr>
        <w:t>“</w:t>
      </w:r>
      <w:r w:rsidRPr="00767DD9">
        <w:rPr>
          <w:rFonts w:ascii="Times New Roman" w:hAnsi="Times New Roman"/>
          <w:b/>
          <w:sz w:val="24"/>
          <w:szCs w:val="24"/>
        </w:rPr>
        <w:t xml:space="preserve">Dinaburgas cietokšņa </w:t>
      </w:r>
      <w:proofErr w:type="spellStart"/>
      <w:r w:rsidRPr="00767DD9">
        <w:rPr>
          <w:rFonts w:ascii="Times New Roman" w:hAnsi="Times New Roman"/>
          <w:b/>
          <w:sz w:val="24"/>
          <w:szCs w:val="24"/>
        </w:rPr>
        <w:t>placadjutanta</w:t>
      </w:r>
      <w:proofErr w:type="spellEnd"/>
      <w:r w:rsidRPr="00767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7DD9">
        <w:rPr>
          <w:rFonts w:ascii="Times New Roman" w:hAnsi="Times New Roman"/>
          <w:b/>
          <w:sz w:val="24"/>
          <w:szCs w:val="24"/>
        </w:rPr>
        <w:t>poručika</w:t>
      </w:r>
      <w:proofErr w:type="spellEnd"/>
      <w:r w:rsidRPr="00767D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7DD9">
        <w:rPr>
          <w:rFonts w:ascii="Times New Roman" w:hAnsi="Times New Roman"/>
          <w:b/>
          <w:sz w:val="24"/>
          <w:szCs w:val="24"/>
        </w:rPr>
        <w:t>Lunčenkova</w:t>
      </w:r>
      <w:proofErr w:type="spellEnd"/>
      <w:r w:rsidRPr="00767DD9">
        <w:rPr>
          <w:rFonts w:ascii="Times New Roman" w:hAnsi="Times New Roman"/>
          <w:b/>
          <w:sz w:val="24"/>
          <w:szCs w:val="24"/>
        </w:rPr>
        <w:t xml:space="preserve"> </w:t>
      </w:r>
    </w:p>
    <w:p w14:paraId="19FDDBB8" w14:textId="77777777" w:rsidR="00F41440" w:rsidRPr="00767DD9" w:rsidRDefault="00F41440" w:rsidP="00F414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7DD9">
        <w:rPr>
          <w:rFonts w:ascii="Times New Roman" w:hAnsi="Times New Roman"/>
          <w:b/>
          <w:sz w:val="24"/>
          <w:szCs w:val="24"/>
        </w:rPr>
        <w:t>1812. gada formastērpa izgatavošana</w:t>
      </w:r>
      <w:r w:rsidRPr="00767DD9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</w:p>
    <w:tbl>
      <w:tblPr>
        <w:tblpPr w:leftFromText="180" w:rightFromText="180" w:bottomFromText="200" w:vertAnchor="text" w:horzAnchor="margin" w:tblpY="504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7523"/>
      </w:tblGrid>
      <w:tr w:rsidR="00EC4652" w:rsidRPr="00767DD9" w14:paraId="4D615B37" w14:textId="77777777" w:rsidTr="00EC4652">
        <w:trPr>
          <w:cantSplit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DCE3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CF67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Daugavpils pilsētas pašvaldības tūrisma attīstības un informācijas  aģentūrai</w:t>
            </w:r>
          </w:p>
        </w:tc>
      </w:tr>
      <w:tr w:rsidR="00EC4652" w:rsidRPr="00767DD9" w14:paraId="56180F78" w14:textId="77777777" w:rsidTr="00EC4652">
        <w:trPr>
          <w:trHeight w:val="45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1AAF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Pretendents (nosaukums, reģistrācijas nr.) 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CEA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4652" w:rsidRPr="00767DD9" w14:paraId="0ED8C6A7" w14:textId="77777777" w:rsidTr="00EC4652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CDA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45E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4652" w:rsidRPr="00767DD9" w14:paraId="507E4373" w14:textId="77777777" w:rsidTr="00EC4652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B99A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26FC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4652" w:rsidRPr="00767DD9" w14:paraId="776897A0" w14:textId="77777777" w:rsidTr="00EC4652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6B92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B44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4652" w:rsidRPr="00767DD9" w14:paraId="244E292E" w14:textId="77777777" w:rsidTr="00EC4652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D2DC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D9C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658E9A55" w14:textId="471AD8F9" w:rsidR="00F41440" w:rsidRPr="00767DD9" w:rsidRDefault="00F41440" w:rsidP="00F41440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67DD9">
        <w:rPr>
          <w:rFonts w:ascii="Times New Roman" w:hAnsi="Times New Roman"/>
          <w:b/>
          <w:bCs/>
          <w:sz w:val="24"/>
          <w:szCs w:val="24"/>
        </w:rPr>
        <w:t>Zemsliekšņa</w:t>
      </w:r>
      <w:proofErr w:type="spellEnd"/>
      <w:r w:rsidRPr="00767DD9">
        <w:rPr>
          <w:rFonts w:ascii="Times New Roman" w:hAnsi="Times New Roman"/>
          <w:b/>
          <w:bCs/>
          <w:sz w:val="24"/>
          <w:szCs w:val="24"/>
        </w:rPr>
        <w:t xml:space="preserve"> iepirkuma identifikācijas Nr. </w:t>
      </w:r>
      <w:r w:rsidRPr="00181DC7">
        <w:rPr>
          <w:rFonts w:ascii="Times New Roman" w:hAnsi="Times New Roman"/>
          <w:b/>
          <w:bCs/>
          <w:sz w:val="24"/>
          <w:szCs w:val="24"/>
        </w:rPr>
        <w:t>DPPTAIA 2018/</w:t>
      </w:r>
      <w:r w:rsidR="00181DC7">
        <w:rPr>
          <w:rFonts w:ascii="Times New Roman" w:hAnsi="Times New Roman"/>
          <w:b/>
          <w:bCs/>
          <w:sz w:val="24"/>
          <w:szCs w:val="24"/>
        </w:rPr>
        <w:t>35</w:t>
      </w:r>
    </w:p>
    <w:p w14:paraId="2AC399CE" w14:textId="77777777" w:rsidR="00F41440" w:rsidRPr="00767DD9" w:rsidRDefault="00F41440" w:rsidP="00A9578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48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333"/>
        <w:gridCol w:w="3674"/>
      </w:tblGrid>
      <w:tr w:rsidR="00EC4652" w:rsidRPr="00767DD9" w14:paraId="5038C50C" w14:textId="77777777" w:rsidTr="00EC4652">
        <w:trPr>
          <w:trHeight w:val="84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02F08" w14:textId="77777777" w:rsidR="00EC4652" w:rsidRPr="00767DD9" w:rsidRDefault="00EC4652" w:rsidP="00D77793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Nr.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90C6B" w14:textId="77777777" w:rsidR="00EC4652" w:rsidRPr="00767DD9" w:rsidRDefault="00EC4652" w:rsidP="00DF5F86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Pozīcijas nosaukums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E156D" w14:textId="77777777" w:rsidR="00EC4652" w:rsidRPr="00767DD9" w:rsidRDefault="00EC4652" w:rsidP="00A21CD6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Summa bez PVN par tehniskajā specifikācijā izpildāmām darbībām, EUR</w:t>
            </w:r>
          </w:p>
        </w:tc>
      </w:tr>
      <w:tr w:rsidR="00EC4652" w:rsidRPr="00767DD9" w14:paraId="5113AA0C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C3E05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4056D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bCs/>
                <w:lang w:eastAsia="ar-SA"/>
              </w:rPr>
              <w:t>Artilērijas korpusa mundieris, t.sk. apkakle, aproces, vārsti un astu oderējums, astu abās malās kabatu vārsti ar trim zobiem</w:t>
            </w:r>
            <w:r w:rsidR="00B7164E" w:rsidRPr="00767DD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  <w:r w:rsidRPr="00767DD9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12EF7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0B61F4" w:rsidRPr="00767DD9" w14:paraId="616EC976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F72E9" w14:textId="77777777" w:rsidR="000B61F4" w:rsidRPr="00767DD9" w:rsidRDefault="000B61F4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84BB5" w14:textId="77777777" w:rsidR="000B61F4" w:rsidRPr="00767DD9" w:rsidRDefault="000B61F4" w:rsidP="00EC4652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bCs/>
                <w:lang w:eastAsia="ar-SA"/>
              </w:rPr>
              <w:t xml:space="preserve">Pogas dzeltenas, apzeltītas </w:t>
            </w:r>
            <w:r w:rsidR="00B7164E" w:rsidRPr="00767DD9">
              <w:rPr>
                <w:rFonts w:ascii="Times New Roman" w:eastAsia="Times New Roman" w:hAnsi="Times New Roman"/>
                <w:bCs/>
                <w:lang w:eastAsia="ar-SA"/>
              </w:rPr>
              <w:t>18 mm 28 gab.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D2A5C" w14:textId="77777777" w:rsidR="000B61F4" w:rsidRPr="00767DD9" w:rsidRDefault="000B61F4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0B61F4" w:rsidRPr="00767DD9" w14:paraId="40E9113E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39CFD" w14:textId="77777777" w:rsidR="000B61F4" w:rsidRPr="00767DD9" w:rsidRDefault="00B7164E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A900B" w14:textId="3BCDB6E0" w:rsidR="000B61F4" w:rsidRPr="00E43994" w:rsidRDefault="00B7164E" w:rsidP="006A116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>Vecākā virsnieka epolete ar zelta laukumu uz kreisā pleca, stiprinājums ar apzeltīto pogu 1</w:t>
            </w:r>
            <w:r w:rsidR="006A116F" w:rsidRPr="00E43994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 xml:space="preserve"> mm un </w:t>
            </w:r>
            <w:proofErr w:type="spellStart"/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>kontrepoleti</w:t>
            </w:r>
            <w:proofErr w:type="spellEnd"/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4D2D5" w14:textId="77777777" w:rsidR="000B61F4" w:rsidRPr="00767DD9" w:rsidRDefault="000B61F4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B7164E" w:rsidRPr="00767DD9" w14:paraId="59AFFA74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74586" w14:textId="77777777" w:rsidR="00B7164E" w:rsidRPr="00767DD9" w:rsidRDefault="00B7164E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302E3" w14:textId="7B3785D9" w:rsidR="00B7164E" w:rsidRPr="00E43994" w:rsidRDefault="00B7164E" w:rsidP="006A116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>Pītā akselbante uz labā pleca, stiprinājums ar apzeltīto pogu 1</w:t>
            </w:r>
            <w:r w:rsidR="006A116F" w:rsidRPr="00E43994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 xml:space="preserve"> mm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2BD2B" w14:textId="77777777" w:rsidR="00B7164E" w:rsidRPr="00767DD9" w:rsidRDefault="00B7164E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1059AA8F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81A31" w14:textId="77777777" w:rsidR="00EC4652" w:rsidRPr="00767DD9" w:rsidRDefault="00B7164E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5</w:t>
            </w:r>
            <w:r w:rsidR="00EC4652" w:rsidRPr="00767DD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1B2C6" w14:textId="760C5B11" w:rsidR="00EC4652" w:rsidRPr="00E43994" w:rsidRDefault="00EC4652" w:rsidP="00EC4652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 xml:space="preserve">Baltas </w:t>
            </w:r>
            <w:r w:rsidR="00A021B7" w:rsidRPr="00E43994">
              <w:rPr>
                <w:rFonts w:ascii="Times New Roman" w:eastAsia="Times New Roman" w:hAnsi="Times New Roman"/>
                <w:bCs/>
                <w:lang w:eastAsia="ar-SA"/>
              </w:rPr>
              <w:t xml:space="preserve">vadmalas </w:t>
            </w: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>auduma bikses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44221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3004E276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D6C3" w14:textId="77777777" w:rsidR="00EC4652" w:rsidRPr="00767DD9" w:rsidRDefault="00B7164E" w:rsidP="00EC465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6</w:t>
            </w:r>
            <w:r w:rsidR="00EC4652" w:rsidRPr="00767DD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BD420" w14:textId="34B336B5" w:rsidR="00EC4652" w:rsidRPr="00E43994" w:rsidRDefault="00EC4652" w:rsidP="006A116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>Melnā fil</w:t>
            </w:r>
            <w:r w:rsidR="006A116F" w:rsidRPr="00E43994">
              <w:rPr>
                <w:rFonts w:ascii="Times New Roman" w:eastAsia="Times New Roman" w:hAnsi="Times New Roman"/>
                <w:bCs/>
                <w:lang w:eastAsia="ar-SA"/>
              </w:rPr>
              <w:t>c</w:t>
            </w: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>a virsnieka cepure ar melno gaiļa spalvu sultānu, pīto pogcaurumu un melni oranžo kokardi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5AEF0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44085058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0A853" w14:textId="77777777" w:rsidR="00EC4652" w:rsidRPr="00767DD9" w:rsidRDefault="00B7164E" w:rsidP="00EC465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7</w:t>
            </w:r>
            <w:r w:rsidR="00EC4652" w:rsidRPr="00767DD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661B9" w14:textId="5A469186" w:rsidR="00EC4652" w:rsidRPr="00E43994" w:rsidRDefault="00EC4652" w:rsidP="00EC4652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 xml:space="preserve">Augstie melnie </w:t>
            </w:r>
            <w:proofErr w:type="spellStart"/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>strupdeguna</w:t>
            </w:r>
            <w:proofErr w:type="spellEnd"/>
            <w:r w:rsidRPr="00E43994">
              <w:rPr>
                <w:rFonts w:ascii="Times New Roman" w:eastAsia="Times New Roman" w:hAnsi="Times New Roman"/>
                <w:bCs/>
                <w:lang w:eastAsia="ar-SA"/>
              </w:rPr>
              <w:t xml:space="preserve"> zābaki</w:t>
            </w:r>
            <w:r w:rsidR="00690F99" w:rsidRPr="00E43994">
              <w:rPr>
                <w:rFonts w:ascii="Times New Roman" w:eastAsia="Times New Roman" w:hAnsi="Times New Roman"/>
                <w:bCs/>
                <w:lang w:eastAsia="ar-SA"/>
              </w:rPr>
              <w:t xml:space="preserve"> (4</w:t>
            </w:r>
            <w:r w:rsidR="00DB7805" w:rsidRPr="00E43994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  <w:r w:rsidR="006A116F" w:rsidRPr="00E43994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  <w:r w:rsidR="00DB7805" w:rsidRPr="00E43994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690F99" w:rsidRPr="00E43994">
              <w:rPr>
                <w:rFonts w:ascii="Times New Roman" w:eastAsia="Times New Roman" w:hAnsi="Times New Roman"/>
                <w:bCs/>
                <w:lang w:eastAsia="ar-SA"/>
              </w:rPr>
              <w:t>izmērs)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FF3CA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387B0A7D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F1025" w14:textId="77777777" w:rsidR="00EC4652" w:rsidRPr="00767DD9" w:rsidRDefault="00B7164E" w:rsidP="00EC465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8</w:t>
            </w:r>
            <w:r w:rsidR="00EC4652" w:rsidRPr="00767DD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B1C8F" w14:textId="77777777" w:rsidR="00EC4652" w:rsidRPr="00E43994" w:rsidRDefault="00EC4652" w:rsidP="00EC4652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3994">
              <w:rPr>
                <w:rFonts w:ascii="Times New Roman" w:eastAsia="Times New Roman" w:hAnsi="Times New Roman"/>
                <w:lang w:eastAsia="ar-SA"/>
              </w:rPr>
              <w:t>Virsnieka josta, sudraba, melni un oranži diegi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34781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746E094E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E2317" w14:textId="77777777" w:rsidR="00EC4652" w:rsidRPr="00767DD9" w:rsidRDefault="00B7164E" w:rsidP="00EC465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9</w:t>
            </w:r>
            <w:r w:rsidR="00EC4652" w:rsidRPr="00767DD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526B6" w14:textId="77777777" w:rsidR="00EC4652" w:rsidRPr="00E43994" w:rsidRDefault="00EC4652" w:rsidP="00EC4652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E43994">
              <w:rPr>
                <w:rFonts w:ascii="Times New Roman" w:eastAsia="Times New Roman" w:hAnsi="Times New Roman"/>
                <w:lang w:eastAsia="ar-SA"/>
              </w:rPr>
              <w:t>1798. gada parauga virsnieku kājnieku zobens ar siksnu un pārsēju (āda, audums)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AE98A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7F7B9545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7DBB0" w14:textId="77777777" w:rsidR="00EC4652" w:rsidRPr="00767DD9" w:rsidRDefault="00B7164E" w:rsidP="00EC465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t>10</w:t>
            </w:r>
            <w:r w:rsidR="00EC4652" w:rsidRPr="00767DD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3CD92" w14:textId="772E32E4" w:rsidR="00EC4652" w:rsidRPr="00E43994" w:rsidRDefault="00EC4652" w:rsidP="00EC4652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E43994">
              <w:rPr>
                <w:rFonts w:ascii="Times New Roman" w:eastAsia="Times New Roman" w:hAnsi="Times New Roman"/>
                <w:lang w:eastAsia="ar-SA"/>
              </w:rPr>
              <w:t xml:space="preserve">Balts </w:t>
            </w:r>
            <w:r w:rsidR="0022008C" w:rsidRPr="00E43994">
              <w:rPr>
                <w:rFonts w:ascii="Times New Roman" w:eastAsia="Times New Roman" w:hAnsi="Times New Roman"/>
                <w:lang w:eastAsia="ar-SA"/>
              </w:rPr>
              <w:t xml:space="preserve">lina </w:t>
            </w:r>
            <w:r w:rsidRPr="00E43994">
              <w:rPr>
                <w:rFonts w:ascii="Times New Roman" w:eastAsia="Times New Roman" w:hAnsi="Times New Roman"/>
                <w:lang w:eastAsia="ar-SA"/>
              </w:rPr>
              <w:t>apakškrekls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243B0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22008C" w:rsidRPr="00767DD9" w14:paraId="1A7F9E28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36B1C" w14:textId="2FDD6C05" w:rsidR="0022008C" w:rsidRPr="00767DD9" w:rsidRDefault="0022008C" w:rsidP="00EC465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lang w:eastAsia="ar-SA"/>
              </w:rPr>
              <w:lastRenderedPageBreak/>
              <w:t>11.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0F13B" w14:textId="60499E5D" w:rsidR="0022008C" w:rsidRPr="00E43994" w:rsidRDefault="0022008C" w:rsidP="0022008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3994">
              <w:rPr>
                <w:rFonts w:ascii="Times New Roman" w:hAnsi="Times New Roman"/>
                <w:sz w:val="24"/>
                <w:szCs w:val="24"/>
              </w:rPr>
              <w:t>Virsnieka vadmalas auduma 1812</w:t>
            </w:r>
            <w:r w:rsidR="006A116F" w:rsidRPr="00E43994">
              <w:rPr>
                <w:rFonts w:ascii="Times New Roman" w:hAnsi="Times New Roman"/>
                <w:sz w:val="24"/>
                <w:szCs w:val="24"/>
              </w:rPr>
              <w:t>.</w:t>
            </w:r>
            <w:r w:rsidRPr="00E43994">
              <w:rPr>
                <w:rFonts w:ascii="Times New Roman" w:hAnsi="Times New Roman"/>
                <w:sz w:val="24"/>
                <w:szCs w:val="24"/>
              </w:rPr>
              <w:t xml:space="preserve"> gada naga cepure. Augšējā daļa zaļi melna ar sarkanu apmali ārējās malās.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33907" w14:textId="77777777" w:rsidR="0022008C" w:rsidRPr="00767DD9" w:rsidRDefault="0022008C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A116F" w:rsidRPr="00767DD9" w14:paraId="1F4FDF1C" w14:textId="77777777" w:rsidTr="00EC4652">
        <w:trPr>
          <w:trHeight w:val="5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ED84F" w14:textId="562EF9E1" w:rsidR="006A116F" w:rsidRPr="00767DD9" w:rsidRDefault="006A116F" w:rsidP="00EC465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12.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D01E0" w14:textId="6C575B2A" w:rsidR="006A116F" w:rsidRPr="00767DD9" w:rsidRDefault="006A116F" w:rsidP="0022008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Virsnieka melnā zīda kakla lakats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DCA8A" w14:textId="77777777" w:rsidR="006A116F" w:rsidRPr="00767DD9" w:rsidRDefault="006A116F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4AA01365" w14:textId="77777777" w:rsidTr="00EC4652"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6C35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bCs/>
                <w:lang w:eastAsia="ar-SA"/>
              </w:rPr>
              <w:t>Kopā bez PVN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F5B5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360793AF" w14:textId="77777777" w:rsidTr="00EC4652"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E015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bCs/>
                <w:lang w:eastAsia="ar-SA"/>
              </w:rPr>
              <w:t>PVN 21%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7008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C4652" w:rsidRPr="00767DD9" w14:paraId="65DA7436" w14:textId="77777777" w:rsidTr="00EC4652"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83EE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bCs/>
                <w:lang w:eastAsia="ar-SA"/>
              </w:rPr>
              <w:t>Pavisam kopā: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15C1" w14:textId="77777777" w:rsidR="00EC4652" w:rsidRPr="00767DD9" w:rsidRDefault="00EC4652" w:rsidP="00EC4652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</w:tbl>
    <w:p w14:paraId="08A9396D" w14:textId="77777777" w:rsidR="00EC4652" w:rsidRPr="00767DD9" w:rsidRDefault="00EC4652" w:rsidP="00EC4652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EA317E" w14:textId="77777777" w:rsidR="00A95785" w:rsidRPr="00767DD9" w:rsidRDefault="00FA2F3E" w:rsidP="00A95785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7DD9">
        <w:rPr>
          <w:rFonts w:ascii="Times New Roman" w:eastAsia="Times New Roman" w:hAnsi="Times New Roman"/>
          <w:sz w:val="24"/>
          <w:szCs w:val="24"/>
          <w:lang w:eastAsia="ar-SA"/>
        </w:rPr>
        <w:t>Apliecinām, ka:</w:t>
      </w:r>
    </w:p>
    <w:p w14:paraId="0E795AAF" w14:textId="77777777" w:rsidR="00A95785" w:rsidRPr="00767DD9" w:rsidRDefault="00FA2F3E" w:rsidP="00A95785">
      <w:pPr>
        <w:pStyle w:val="ListParagraph"/>
        <w:keepNext/>
        <w:numPr>
          <w:ilvl w:val="0"/>
          <w:numId w:val="15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7DD9">
        <w:rPr>
          <w:rFonts w:ascii="Times New Roman" w:eastAsia="Times New Roman" w:hAnsi="Times New Roman"/>
          <w:sz w:val="24"/>
          <w:szCs w:val="24"/>
          <w:lang w:eastAsia="ar-SA"/>
        </w:rPr>
        <w:t xml:space="preserve">spējam nodrošināt pasūtījuma izpildi un mums ir pieredze līdzīgu pakalpojumu sniegšanā, </w:t>
      </w:r>
    </w:p>
    <w:p w14:paraId="6098AFFB" w14:textId="77777777" w:rsidR="00A95785" w:rsidRPr="00E43994" w:rsidRDefault="00FA2F3E" w:rsidP="00A95785">
      <w:pPr>
        <w:pStyle w:val="ListParagraph"/>
        <w:keepNext/>
        <w:numPr>
          <w:ilvl w:val="0"/>
          <w:numId w:val="15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7DD9">
        <w:rPr>
          <w:rFonts w:ascii="Times New Roman" w:eastAsia="Times New Roman" w:hAnsi="Times New Roman"/>
          <w:sz w:val="24"/>
          <w:szCs w:val="24"/>
          <w:lang w:eastAsia="ar-SA"/>
        </w:rPr>
        <w:t xml:space="preserve">nav tādu apstākļu, kuri liegtu mums piedalīties aptaujā un pildīt tehniskās </w:t>
      </w:r>
      <w:r w:rsidRPr="00E43994">
        <w:rPr>
          <w:rFonts w:ascii="Times New Roman" w:eastAsia="Times New Roman" w:hAnsi="Times New Roman"/>
          <w:sz w:val="24"/>
          <w:szCs w:val="24"/>
          <w:lang w:eastAsia="ar-SA"/>
        </w:rPr>
        <w:t xml:space="preserve">specifikācijās norādītās prasības, </w:t>
      </w:r>
    </w:p>
    <w:p w14:paraId="5CA42A2A" w14:textId="77777777" w:rsidR="00FA2F3E" w:rsidRPr="00E43994" w:rsidRDefault="00A95785" w:rsidP="00A95785">
      <w:pPr>
        <w:pStyle w:val="ListParagraph"/>
        <w:keepNext/>
        <w:numPr>
          <w:ilvl w:val="0"/>
          <w:numId w:val="14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3994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="00FA2F3E" w:rsidRPr="00E43994">
        <w:rPr>
          <w:rFonts w:ascii="Times New Roman" w:eastAsia="Times New Roman" w:hAnsi="Times New Roman"/>
          <w:sz w:val="24"/>
          <w:szCs w:val="24"/>
          <w:lang w:eastAsia="ar-SA"/>
        </w:rPr>
        <w:t>iedāvājumā ir iekļautas visas ar pakalpojuma sniegšanu saistītās izmaksas,</w:t>
      </w:r>
      <w:r w:rsidRPr="00E4399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A2F3E" w:rsidRPr="00E43994">
        <w:rPr>
          <w:rFonts w:ascii="Times New Roman" w:eastAsia="Times New Roman" w:hAnsi="Times New Roman"/>
          <w:sz w:val="24"/>
          <w:szCs w:val="24"/>
          <w:lang w:eastAsia="ar-SA"/>
        </w:rPr>
        <w:t>tai skaitā PVN.</w:t>
      </w:r>
      <w:r w:rsidR="00FA2F3E" w:rsidRPr="00E43994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20F2825F" w14:textId="77777777" w:rsidR="00FA2F3E" w:rsidRPr="00767DD9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804CAF" w14:textId="77777777" w:rsidR="00FA2F3E" w:rsidRPr="00767DD9" w:rsidRDefault="00FA2F3E" w:rsidP="003E41DE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7DD9">
        <w:rPr>
          <w:rFonts w:ascii="Times New Roman" w:eastAsia="Times New Roman" w:hAnsi="Times New Roman"/>
          <w:sz w:val="24"/>
          <w:szCs w:val="24"/>
          <w:lang w:eastAsia="ar-SA"/>
        </w:rPr>
        <w:t>Paraksta pretendenta vadītājs vai vadītāja pilnvarota persona:</w:t>
      </w:r>
    </w:p>
    <w:p w14:paraId="5F0A84B4" w14:textId="77777777" w:rsidR="00FA2F3E" w:rsidRPr="00767DD9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2689"/>
        <w:gridCol w:w="6746"/>
      </w:tblGrid>
      <w:tr w:rsidR="00FA2F3E" w:rsidRPr="00767DD9" w14:paraId="3EE0E518" w14:textId="77777777" w:rsidTr="003E41DE">
        <w:trPr>
          <w:trHeight w:val="4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91D0E6" w14:textId="77777777" w:rsidR="00FA2F3E" w:rsidRPr="00767DD9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C36C" w14:textId="77777777" w:rsidR="00FA2F3E" w:rsidRPr="00767DD9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2F3E" w:rsidRPr="00767DD9" w14:paraId="3042718F" w14:textId="77777777" w:rsidTr="003E41DE">
        <w:trPr>
          <w:trHeight w:val="41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4C1A1E9" w14:textId="77777777" w:rsidR="00FA2F3E" w:rsidRPr="00767DD9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67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D3978" w14:textId="77777777" w:rsidR="00FA2F3E" w:rsidRPr="00767DD9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2F3E" w:rsidRPr="00767DD9" w14:paraId="4A25A473" w14:textId="77777777" w:rsidTr="003E41DE">
        <w:trPr>
          <w:trHeight w:val="368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B40F0" w14:textId="77777777" w:rsidR="00FA2F3E" w:rsidRPr="00767DD9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67DD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DD53" w14:textId="77777777" w:rsidR="00FA2F3E" w:rsidRPr="00767DD9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122BB74" w14:textId="77777777" w:rsidR="000D7620" w:rsidRPr="00767DD9" w:rsidRDefault="000D7620" w:rsidP="000D7620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0D7620" w:rsidRPr="00767DD9" w:rsidSect="00000AE6">
      <w:footerReference w:type="default" r:id="rId9"/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2C775" w14:textId="77777777" w:rsidR="00B32E73" w:rsidRDefault="00B32E73" w:rsidP="00000AE6">
      <w:pPr>
        <w:spacing w:after="0" w:line="240" w:lineRule="auto"/>
      </w:pPr>
      <w:r>
        <w:separator/>
      </w:r>
    </w:p>
  </w:endnote>
  <w:endnote w:type="continuationSeparator" w:id="0">
    <w:p w14:paraId="2F366CBF" w14:textId="77777777" w:rsidR="00B32E73" w:rsidRDefault="00B32E73" w:rsidP="0000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961A" w14:textId="77777777" w:rsidR="00C17F62" w:rsidRDefault="00C17F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16F">
      <w:rPr>
        <w:noProof/>
      </w:rPr>
      <w:t>1</w:t>
    </w:r>
    <w:r>
      <w:rPr>
        <w:noProof/>
      </w:rPr>
      <w:fldChar w:fldCharType="end"/>
    </w:r>
  </w:p>
  <w:p w14:paraId="6B534AC5" w14:textId="77777777" w:rsidR="00C17F62" w:rsidRDefault="00C17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749C5" w14:textId="77777777" w:rsidR="00B32E73" w:rsidRDefault="00B32E73" w:rsidP="00000AE6">
      <w:pPr>
        <w:spacing w:after="0" w:line="240" w:lineRule="auto"/>
      </w:pPr>
      <w:r>
        <w:separator/>
      </w:r>
    </w:p>
  </w:footnote>
  <w:footnote w:type="continuationSeparator" w:id="0">
    <w:p w14:paraId="22D2565B" w14:textId="77777777" w:rsidR="00B32E73" w:rsidRDefault="00B32E73" w:rsidP="0000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13C"/>
    <w:multiLevelType w:val="multilevel"/>
    <w:tmpl w:val="5220E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 w15:restartNumberingAfterBreak="0">
    <w:nsid w:val="055D767F"/>
    <w:multiLevelType w:val="hybridMultilevel"/>
    <w:tmpl w:val="1E0E84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2DB5"/>
    <w:multiLevelType w:val="hybridMultilevel"/>
    <w:tmpl w:val="B6B6DA14"/>
    <w:lvl w:ilvl="0" w:tplc="FE024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11E1"/>
    <w:multiLevelType w:val="hybridMultilevel"/>
    <w:tmpl w:val="7540AE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5777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 w15:restartNumberingAfterBreak="0">
    <w:nsid w:val="212F4862"/>
    <w:multiLevelType w:val="hybridMultilevel"/>
    <w:tmpl w:val="368891DA"/>
    <w:lvl w:ilvl="0" w:tplc="CEB4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71B3D"/>
    <w:multiLevelType w:val="hybridMultilevel"/>
    <w:tmpl w:val="5E182758"/>
    <w:lvl w:ilvl="0" w:tplc="CEB4840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E51A29"/>
    <w:multiLevelType w:val="hybridMultilevel"/>
    <w:tmpl w:val="C0D08E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A3E2D"/>
    <w:multiLevelType w:val="hybridMultilevel"/>
    <w:tmpl w:val="1AE2D0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10AF8"/>
    <w:multiLevelType w:val="hybridMultilevel"/>
    <w:tmpl w:val="1B980B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71427"/>
    <w:multiLevelType w:val="hybridMultilevel"/>
    <w:tmpl w:val="04243D8A"/>
    <w:lvl w:ilvl="0" w:tplc="6994B5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C29C2"/>
    <w:multiLevelType w:val="hybridMultilevel"/>
    <w:tmpl w:val="3BF6CE48"/>
    <w:lvl w:ilvl="0" w:tplc="5118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8747C"/>
    <w:multiLevelType w:val="hybridMultilevel"/>
    <w:tmpl w:val="AD1A2D06"/>
    <w:lvl w:ilvl="0" w:tplc="E7B22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F32EC"/>
    <w:multiLevelType w:val="hybridMultilevel"/>
    <w:tmpl w:val="876CC2D2"/>
    <w:lvl w:ilvl="0" w:tplc="CEB4840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B73DDA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50790030"/>
    <w:multiLevelType w:val="hybridMultilevel"/>
    <w:tmpl w:val="D60070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D408A"/>
    <w:multiLevelType w:val="hybridMultilevel"/>
    <w:tmpl w:val="47D6313E"/>
    <w:lvl w:ilvl="0" w:tplc="74AA2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B4EC6"/>
    <w:multiLevelType w:val="hybridMultilevel"/>
    <w:tmpl w:val="0A5CAD06"/>
    <w:lvl w:ilvl="0" w:tplc="2312A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45CDA"/>
    <w:multiLevelType w:val="hybridMultilevel"/>
    <w:tmpl w:val="C2061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E76FA"/>
    <w:multiLevelType w:val="hybridMultilevel"/>
    <w:tmpl w:val="5282D8CA"/>
    <w:lvl w:ilvl="0" w:tplc="B6D82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77D16"/>
    <w:multiLevelType w:val="hybridMultilevel"/>
    <w:tmpl w:val="F29AA8FE"/>
    <w:lvl w:ilvl="0" w:tplc="CEB4840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1C592E"/>
    <w:multiLevelType w:val="hybridMultilevel"/>
    <w:tmpl w:val="C0D08E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A7DE9"/>
    <w:multiLevelType w:val="hybridMultilevel"/>
    <w:tmpl w:val="0792F0F8"/>
    <w:lvl w:ilvl="0" w:tplc="32CE5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53740"/>
    <w:multiLevelType w:val="hybridMultilevel"/>
    <w:tmpl w:val="9724E6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8195D"/>
    <w:multiLevelType w:val="hybridMultilevel"/>
    <w:tmpl w:val="88EAF2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4"/>
  </w:num>
  <w:num w:numId="11">
    <w:abstractNumId w:val="21"/>
  </w:num>
  <w:num w:numId="12">
    <w:abstractNumId w:val="12"/>
  </w:num>
  <w:num w:numId="13">
    <w:abstractNumId w:val="19"/>
  </w:num>
  <w:num w:numId="14">
    <w:abstractNumId w:val="24"/>
  </w:num>
  <w:num w:numId="15">
    <w:abstractNumId w:val="13"/>
  </w:num>
  <w:num w:numId="16">
    <w:abstractNumId w:val="23"/>
  </w:num>
  <w:num w:numId="17">
    <w:abstractNumId w:val="7"/>
  </w:num>
  <w:num w:numId="18">
    <w:abstractNumId w:val="3"/>
  </w:num>
  <w:num w:numId="19">
    <w:abstractNumId w:val="5"/>
  </w:num>
  <w:num w:numId="20">
    <w:abstractNumId w:val="22"/>
  </w:num>
  <w:num w:numId="21">
    <w:abstractNumId w:val="25"/>
  </w:num>
  <w:num w:numId="22">
    <w:abstractNumId w:val="15"/>
  </w:num>
  <w:num w:numId="23">
    <w:abstractNumId w:val="6"/>
  </w:num>
  <w:num w:numId="24">
    <w:abstractNumId w:val="17"/>
  </w:num>
  <w:num w:numId="25">
    <w:abstractNumId w:val="11"/>
  </w:num>
  <w:num w:numId="26">
    <w:abstractNumId w:val="18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3C"/>
    <w:rsid w:val="00000AE6"/>
    <w:rsid w:val="00016290"/>
    <w:rsid w:val="00027EDC"/>
    <w:rsid w:val="00050533"/>
    <w:rsid w:val="00052FF1"/>
    <w:rsid w:val="00071531"/>
    <w:rsid w:val="00082B86"/>
    <w:rsid w:val="000B61F4"/>
    <w:rsid w:val="000B7CA7"/>
    <w:rsid w:val="000D7620"/>
    <w:rsid w:val="000E3BCD"/>
    <w:rsid w:val="00100621"/>
    <w:rsid w:val="00145A97"/>
    <w:rsid w:val="001564BA"/>
    <w:rsid w:val="00161395"/>
    <w:rsid w:val="00181DC7"/>
    <w:rsid w:val="001C5F39"/>
    <w:rsid w:val="001E6298"/>
    <w:rsid w:val="001F10FB"/>
    <w:rsid w:val="001F4200"/>
    <w:rsid w:val="00207262"/>
    <w:rsid w:val="00211B94"/>
    <w:rsid w:val="0022008C"/>
    <w:rsid w:val="00223347"/>
    <w:rsid w:val="00232B58"/>
    <w:rsid w:val="00246A3F"/>
    <w:rsid w:val="00275AE0"/>
    <w:rsid w:val="00287792"/>
    <w:rsid w:val="002963CA"/>
    <w:rsid w:val="00296EE6"/>
    <w:rsid w:val="002A1BF4"/>
    <w:rsid w:val="002B1D4A"/>
    <w:rsid w:val="002B332D"/>
    <w:rsid w:val="002C209D"/>
    <w:rsid w:val="002C2281"/>
    <w:rsid w:val="002E5ECD"/>
    <w:rsid w:val="003403F5"/>
    <w:rsid w:val="003637F0"/>
    <w:rsid w:val="003931DF"/>
    <w:rsid w:val="003A25CF"/>
    <w:rsid w:val="003B5ECD"/>
    <w:rsid w:val="003C2B24"/>
    <w:rsid w:val="003C7F4D"/>
    <w:rsid w:val="003D06BD"/>
    <w:rsid w:val="003D0747"/>
    <w:rsid w:val="003E41DE"/>
    <w:rsid w:val="003F419E"/>
    <w:rsid w:val="0040119E"/>
    <w:rsid w:val="004042F3"/>
    <w:rsid w:val="0044282A"/>
    <w:rsid w:val="00453283"/>
    <w:rsid w:val="004548E7"/>
    <w:rsid w:val="004615C4"/>
    <w:rsid w:val="00477D27"/>
    <w:rsid w:val="0049316B"/>
    <w:rsid w:val="004A4A03"/>
    <w:rsid w:val="004D0041"/>
    <w:rsid w:val="004F020B"/>
    <w:rsid w:val="005152B4"/>
    <w:rsid w:val="00566496"/>
    <w:rsid w:val="005755EA"/>
    <w:rsid w:val="00597F1F"/>
    <w:rsid w:val="005A06CA"/>
    <w:rsid w:val="005A2FA0"/>
    <w:rsid w:val="005A52B4"/>
    <w:rsid w:val="005C74CF"/>
    <w:rsid w:val="005D7BBE"/>
    <w:rsid w:val="005E146A"/>
    <w:rsid w:val="00623925"/>
    <w:rsid w:val="006413D2"/>
    <w:rsid w:val="00656CB7"/>
    <w:rsid w:val="00684BD9"/>
    <w:rsid w:val="00690F99"/>
    <w:rsid w:val="00692709"/>
    <w:rsid w:val="006A116F"/>
    <w:rsid w:val="006A3BD3"/>
    <w:rsid w:val="006C1A0B"/>
    <w:rsid w:val="006C2163"/>
    <w:rsid w:val="006C78CF"/>
    <w:rsid w:val="006E6E83"/>
    <w:rsid w:val="007341E7"/>
    <w:rsid w:val="00754B24"/>
    <w:rsid w:val="00760CF3"/>
    <w:rsid w:val="00767DD9"/>
    <w:rsid w:val="0077323B"/>
    <w:rsid w:val="007B79CE"/>
    <w:rsid w:val="008025A9"/>
    <w:rsid w:val="00807E9B"/>
    <w:rsid w:val="00824D7A"/>
    <w:rsid w:val="008263BA"/>
    <w:rsid w:val="00880E95"/>
    <w:rsid w:val="00930162"/>
    <w:rsid w:val="00942F4C"/>
    <w:rsid w:val="00991179"/>
    <w:rsid w:val="009F2C8E"/>
    <w:rsid w:val="009F48C1"/>
    <w:rsid w:val="009F73E5"/>
    <w:rsid w:val="00A021B7"/>
    <w:rsid w:val="00A04506"/>
    <w:rsid w:val="00A40D1D"/>
    <w:rsid w:val="00A470EC"/>
    <w:rsid w:val="00A53535"/>
    <w:rsid w:val="00A60C9F"/>
    <w:rsid w:val="00A7367F"/>
    <w:rsid w:val="00A812F0"/>
    <w:rsid w:val="00A95785"/>
    <w:rsid w:val="00AA2032"/>
    <w:rsid w:val="00AB7243"/>
    <w:rsid w:val="00AE16BA"/>
    <w:rsid w:val="00AF5FE2"/>
    <w:rsid w:val="00B15225"/>
    <w:rsid w:val="00B32E73"/>
    <w:rsid w:val="00B34E63"/>
    <w:rsid w:val="00B445AD"/>
    <w:rsid w:val="00B555C8"/>
    <w:rsid w:val="00B7164E"/>
    <w:rsid w:val="00B72148"/>
    <w:rsid w:val="00BB1F9C"/>
    <w:rsid w:val="00BD20DA"/>
    <w:rsid w:val="00C00427"/>
    <w:rsid w:val="00C17F62"/>
    <w:rsid w:val="00C33E62"/>
    <w:rsid w:val="00C95EEA"/>
    <w:rsid w:val="00CA3B3F"/>
    <w:rsid w:val="00CB28D9"/>
    <w:rsid w:val="00CE27A3"/>
    <w:rsid w:val="00D1275A"/>
    <w:rsid w:val="00D35F4C"/>
    <w:rsid w:val="00D67F6B"/>
    <w:rsid w:val="00D74FD4"/>
    <w:rsid w:val="00D9045C"/>
    <w:rsid w:val="00D9350B"/>
    <w:rsid w:val="00DA52E6"/>
    <w:rsid w:val="00DB2F25"/>
    <w:rsid w:val="00DB7805"/>
    <w:rsid w:val="00DF5BE8"/>
    <w:rsid w:val="00E14BF4"/>
    <w:rsid w:val="00E21D8D"/>
    <w:rsid w:val="00E43994"/>
    <w:rsid w:val="00E45438"/>
    <w:rsid w:val="00EB1D20"/>
    <w:rsid w:val="00EC35F8"/>
    <w:rsid w:val="00EC4652"/>
    <w:rsid w:val="00EC781E"/>
    <w:rsid w:val="00EE1524"/>
    <w:rsid w:val="00EF2E85"/>
    <w:rsid w:val="00EF4075"/>
    <w:rsid w:val="00F06E2B"/>
    <w:rsid w:val="00F11757"/>
    <w:rsid w:val="00F17C3C"/>
    <w:rsid w:val="00F409BC"/>
    <w:rsid w:val="00F41440"/>
    <w:rsid w:val="00F75C5E"/>
    <w:rsid w:val="00F76417"/>
    <w:rsid w:val="00F855C9"/>
    <w:rsid w:val="00F86A5F"/>
    <w:rsid w:val="00FA2F3E"/>
    <w:rsid w:val="00FB6B85"/>
    <w:rsid w:val="00FD36A1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EBEAD"/>
  <w15:docId w15:val="{E3C48FC4-0209-4E36-8FB6-B332E7B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4548E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97"/>
    <w:pPr>
      <w:ind w:left="720"/>
      <w:contextualSpacing/>
    </w:pPr>
  </w:style>
  <w:style w:type="character" w:customStyle="1" w:styleId="Heading9Char">
    <w:name w:val="Heading 9 Char"/>
    <w:link w:val="Heading9"/>
    <w:rsid w:val="004548E7"/>
    <w:rPr>
      <w:rFonts w:ascii="Arial" w:eastAsia="Times New Roman" w:hAnsi="Arial" w:cs="Arial"/>
      <w:lang w:eastAsia="ar-SA"/>
    </w:rPr>
  </w:style>
  <w:style w:type="paragraph" w:customStyle="1" w:styleId="1">
    <w:name w:val="Указатель1"/>
    <w:basedOn w:val="Normal"/>
    <w:rsid w:val="004548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Hyperlink">
    <w:name w:val="Hyperlink"/>
    <w:uiPriority w:val="99"/>
    <w:unhideWhenUsed/>
    <w:rsid w:val="00824D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E6"/>
  </w:style>
  <w:style w:type="paragraph" w:styleId="Footer">
    <w:name w:val="footer"/>
    <w:basedOn w:val="Normal"/>
    <w:link w:val="Foot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E6"/>
  </w:style>
  <w:style w:type="paragraph" w:styleId="BalloonText">
    <w:name w:val="Balloon Text"/>
    <w:basedOn w:val="Normal"/>
    <w:link w:val="BalloonTextChar"/>
    <w:uiPriority w:val="99"/>
    <w:semiHidden/>
    <w:unhideWhenUsed/>
    <w:rsid w:val="0000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0A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0E3BC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6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5054-65DD-4585-BFB5-2EA3DC62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4012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Dators 2</cp:lastModifiedBy>
  <cp:revision>2</cp:revision>
  <cp:lastPrinted>2018-08-22T08:20:00Z</cp:lastPrinted>
  <dcterms:created xsi:type="dcterms:W3CDTF">2018-08-22T08:21:00Z</dcterms:created>
  <dcterms:modified xsi:type="dcterms:W3CDTF">2018-08-22T08:21:00Z</dcterms:modified>
</cp:coreProperties>
</file>