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70" w:rsidRPr="00014841" w:rsidRDefault="00BC77CD" w:rsidP="00744A41">
      <w:pPr>
        <w:jc w:val="center"/>
        <w:rPr>
          <w:b/>
        </w:rPr>
      </w:pPr>
      <w:r>
        <w:rPr>
          <w:b/>
        </w:rPr>
        <w:t>SADARBĪBAS LĪGUMS</w:t>
      </w:r>
    </w:p>
    <w:p w:rsidR="00BC77CD" w:rsidRPr="004F6761" w:rsidRDefault="00C546FA" w:rsidP="00744A41">
      <w:pPr>
        <w:jc w:val="center"/>
        <w:rPr>
          <w:b/>
        </w:rPr>
      </w:pPr>
      <w:r w:rsidRPr="004F6761">
        <w:rPr>
          <w:b/>
        </w:rPr>
        <w:t xml:space="preserve">par </w:t>
      </w:r>
      <w:r w:rsidR="00B77C17" w:rsidRPr="004F6761">
        <w:rPr>
          <w:b/>
        </w:rPr>
        <w:t xml:space="preserve">ES struktūrfondu </w:t>
      </w:r>
      <w:r w:rsidRPr="004F6761">
        <w:rPr>
          <w:b/>
        </w:rPr>
        <w:t xml:space="preserve">projekta </w:t>
      </w:r>
    </w:p>
    <w:p w:rsidR="00C546FA" w:rsidRPr="004F6761" w:rsidRDefault="00CB3421" w:rsidP="00744A41">
      <w:pPr>
        <w:jc w:val="center"/>
        <w:rPr>
          <w:b/>
          <w:bCs/>
        </w:rPr>
      </w:pPr>
      <w:r w:rsidRPr="004F6761">
        <w:rPr>
          <w:b/>
          <w:szCs w:val="20"/>
          <w:lang w:eastAsia="en-US"/>
        </w:rPr>
        <w:t>“</w:t>
      </w:r>
      <w:proofErr w:type="spellStart"/>
      <w:r w:rsidRPr="004F6761">
        <w:rPr>
          <w:b/>
          <w:szCs w:val="20"/>
          <w:lang w:eastAsia="en-US"/>
        </w:rPr>
        <w:t>Deinstitucionalizācijas</w:t>
      </w:r>
      <w:proofErr w:type="spellEnd"/>
      <w:r w:rsidRPr="004F6761">
        <w:rPr>
          <w:b/>
          <w:szCs w:val="20"/>
          <w:lang w:eastAsia="en-US"/>
        </w:rPr>
        <w:t xml:space="preserve"> pasākumu īstenošana L</w:t>
      </w:r>
      <w:r w:rsidR="00D33323" w:rsidRPr="004F6761">
        <w:rPr>
          <w:b/>
          <w:szCs w:val="20"/>
          <w:lang w:eastAsia="en-US"/>
        </w:rPr>
        <w:t xml:space="preserve">atgales reģionā”, vienošanās </w:t>
      </w:r>
      <w:r w:rsidRPr="004F6761">
        <w:rPr>
          <w:b/>
          <w:szCs w:val="20"/>
          <w:lang w:eastAsia="en-US"/>
        </w:rPr>
        <w:t>Nr.9.2.2.1./15/I/005</w:t>
      </w:r>
      <w:r w:rsidR="00D33323" w:rsidRPr="004F6761">
        <w:rPr>
          <w:b/>
          <w:szCs w:val="20"/>
          <w:lang w:eastAsia="en-US"/>
        </w:rPr>
        <w:t>,</w:t>
      </w:r>
      <w:r w:rsidR="00C546FA" w:rsidRPr="004F6761">
        <w:rPr>
          <w:b/>
          <w:bCs/>
        </w:rPr>
        <w:t xml:space="preserve"> īstenošanu</w:t>
      </w:r>
    </w:p>
    <w:p w:rsidR="00BC77CD" w:rsidRPr="00BC77CD" w:rsidRDefault="00BC77CD" w:rsidP="00744A41">
      <w:pPr>
        <w:jc w:val="center"/>
        <w:rPr>
          <w:bCs/>
        </w:rPr>
      </w:pPr>
      <w:r w:rsidRPr="004F6761">
        <w:rPr>
          <w:bCs/>
        </w:rPr>
        <w:t>Projekta īstenotāja</w:t>
      </w:r>
      <w:r w:rsidRPr="00BC77CD">
        <w:rPr>
          <w:bCs/>
        </w:rPr>
        <w:t xml:space="preserve"> Nr. ________</w:t>
      </w:r>
    </w:p>
    <w:p w:rsidR="00BC77CD" w:rsidRPr="00BC77CD" w:rsidRDefault="00BC77CD" w:rsidP="00744A41">
      <w:pPr>
        <w:jc w:val="center"/>
      </w:pPr>
      <w:r w:rsidRPr="00BC77CD">
        <w:rPr>
          <w:bCs/>
        </w:rPr>
        <w:t>Sadarbības partnera Nr._______</w:t>
      </w:r>
    </w:p>
    <w:p w:rsidR="00586770" w:rsidRPr="00014841" w:rsidRDefault="00586770" w:rsidP="00744A41">
      <w:pPr>
        <w:jc w:val="center"/>
      </w:pPr>
    </w:p>
    <w:p w:rsidR="00586770" w:rsidRPr="00014841" w:rsidRDefault="00197A9E" w:rsidP="00744A41">
      <w:r>
        <w:t>Daugavpilī</w:t>
      </w:r>
      <w:r w:rsidR="004249DD" w:rsidRPr="00014841">
        <w:tab/>
      </w:r>
      <w:r w:rsidR="004249DD" w:rsidRPr="00014841">
        <w:tab/>
      </w:r>
      <w:r w:rsidR="004249DD" w:rsidRPr="00014841">
        <w:tab/>
      </w:r>
      <w:r w:rsidR="004249DD" w:rsidRPr="00014841">
        <w:tab/>
      </w:r>
      <w:r w:rsidR="004249DD" w:rsidRPr="00014841">
        <w:tab/>
      </w:r>
      <w:r w:rsidR="004249DD" w:rsidRPr="00014841">
        <w:tab/>
      </w:r>
      <w:r>
        <w:t xml:space="preserve">          </w:t>
      </w:r>
      <w:r w:rsidR="0050299E" w:rsidRPr="00014841">
        <w:t xml:space="preserve"> </w:t>
      </w:r>
      <w:r w:rsidR="004249DD" w:rsidRPr="00014841">
        <w:tab/>
      </w:r>
      <w:r w:rsidR="006148DA" w:rsidRPr="00014841">
        <w:t xml:space="preserve">       </w:t>
      </w:r>
      <w:r w:rsidR="004249DD" w:rsidRPr="00014841">
        <w:t>20</w:t>
      </w:r>
      <w:r w:rsidR="00A75D41" w:rsidRPr="00014841">
        <w:t>1</w:t>
      </w:r>
      <w:r w:rsidR="00B77C17" w:rsidRPr="00014841">
        <w:t>6</w:t>
      </w:r>
      <w:r w:rsidR="00A75D41" w:rsidRPr="00014841">
        <w:t xml:space="preserve">.gada </w:t>
      </w:r>
      <w:r w:rsidR="0050299E" w:rsidRPr="00014841">
        <w:t>___</w:t>
      </w:r>
      <w:r>
        <w:t>.___</w:t>
      </w:r>
      <w:r w:rsidR="0050299E" w:rsidRPr="00014841">
        <w:t>________</w:t>
      </w:r>
    </w:p>
    <w:p w:rsidR="00B77C17" w:rsidRPr="00014841" w:rsidRDefault="00B77C17" w:rsidP="00744A41">
      <w:pPr>
        <w:jc w:val="both"/>
        <w:rPr>
          <w:rFonts w:eastAsia="Calibri"/>
          <w:b/>
          <w:lang w:eastAsia="ar-SA"/>
        </w:rPr>
      </w:pPr>
    </w:p>
    <w:p w:rsidR="00B77C17" w:rsidRDefault="005467E4" w:rsidP="00744A41">
      <w:pPr>
        <w:ind w:firstLine="567"/>
        <w:jc w:val="both"/>
        <w:rPr>
          <w:rFonts w:eastAsia="Calibri"/>
          <w:lang w:eastAsia="ar-SA"/>
        </w:rPr>
      </w:pPr>
      <w:r w:rsidRPr="000A61D4">
        <w:rPr>
          <w:b/>
          <w:bCs/>
        </w:rPr>
        <w:t xml:space="preserve">Latgales plānošanas reģions, </w:t>
      </w:r>
      <w:r w:rsidRPr="00197A9E">
        <w:t xml:space="preserve">reģ.Nr.90002181025, tā attīstības padomes priekšsēdētājas Alīnas </w:t>
      </w:r>
      <w:proofErr w:type="spellStart"/>
      <w:r w:rsidRPr="00197A9E">
        <w:t>Gendeles</w:t>
      </w:r>
      <w:proofErr w:type="spellEnd"/>
      <w:r w:rsidRPr="00197A9E">
        <w:t xml:space="preserve"> personā </w:t>
      </w:r>
      <w:r w:rsidR="00B77C17" w:rsidRPr="00197A9E">
        <w:t>(turpmāk</w:t>
      </w:r>
      <w:r w:rsidR="00B77C17" w:rsidRPr="00014841">
        <w:t xml:space="preserve"> tekstā – </w:t>
      </w:r>
      <w:r w:rsidR="005C08DD" w:rsidRPr="00014841">
        <w:t>Projekta īstenotājs</w:t>
      </w:r>
      <w:r w:rsidR="00B77C17" w:rsidRPr="00014841">
        <w:t>)</w:t>
      </w:r>
      <w:r w:rsidR="00B77C17" w:rsidRPr="00014841">
        <w:rPr>
          <w:rFonts w:eastAsia="Calibri"/>
          <w:lang w:eastAsia="ar-SA"/>
        </w:rPr>
        <w:t xml:space="preserve">, </w:t>
      </w:r>
      <w:r w:rsidRPr="00D8648D">
        <w:t>kura darbojas saskaņā ar Latgales plānošanas reģiona nolikumu</w:t>
      </w:r>
      <w:r w:rsidR="00B77C17" w:rsidRPr="00014841">
        <w:rPr>
          <w:rFonts w:eastAsia="Calibri"/>
          <w:lang w:eastAsia="ar-SA"/>
        </w:rPr>
        <w:t>, no vienas puses, un</w:t>
      </w:r>
    </w:p>
    <w:p w:rsidR="00780597" w:rsidRPr="00014841" w:rsidRDefault="00780597" w:rsidP="00744A41">
      <w:pPr>
        <w:ind w:firstLine="567"/>
        <w:jc w:val="both"/>
      </w:pPr>
    </w:p>
    <w:p w:rsidR="00B77C17" w:rsidRPr="00014841" w:rsidRDefault="00D7132B" w:rsidP="00744A41">
      <w:pPr>
        <w:ind w:firstLine="567"/>
        <w:jc w:val="both"/>
      </w:pPr>
      <w:r w:rsidRPr="00D7132B">
        <w:rPr>
          <w:b/>
        </w:rPr>
        <w:t>Daugavpils pilsētas pašvaldība</w:t>
      </w:r>
      <w:r>
        <w:rPr>
          <w:b/>
        </w:rPr>
        <w:t>,</w:t>
      </w:r>
      <w:r w:rsidRPr="00D7132B">
        <w:t xml:space="preserve"> reģ.Nr.90000077325, tās priekšsēdētāja </w:t>
      </w:r>
      <w:r w:rsidR="00780597">
        <w:t>viet</w:t>
      </w:r>
      <w:r>
        <w:t>ni</w:t>
      </w:r>
      <w:r w:rsidR="00780597">
        <w:t>e</w:t>
      </w:r>
      <w:r>
        <w:t xml:space="preserve">ka </w:t>
      </w:r>
      <w:r w:rsidR="00780597">
        <w:t xml:space="preserve">Pētera </w:t>
      </w:r>
      <w:proofErr w:type="spellStart"/>
      <w:r w:rsidR="00780597">
        <w:t>Dzalbes</w:t>
      </w:r>
      <w:proofErr w:type="spellEnd"/>
      <w:r w:rsidRPr="00D7132B">
        <w:t xml:space="preserve"> personā, kurš rīkojas </w:t>
      </w:r>
      <w:r w:rsidR="00780597" w:rsidRPr="00780597">
        <w:t>pamatojoties uz Daugavpils pilsētas domes 2005.gada 11.augusta saistošo noteikumu Nr.5 „Daugavpils pilsētas pašvaldības nolikums” 25.</w:t>
      </w:r>
      <w:r w:rsidR="00780597" w:rsidRPr="00780597">
        <w:rPr>
          <w:vertAlign w:val="superscript"/>
        </w:rPr>
        <w:t>1</w:t>
      </w:r>
      <w:r w:rsidR="00780597" w:rsidRPr="00780597">
        <w:t xml:space="preserve"> punkta pamata</w:t>
      </w:r>
      <w:r w:rsidR="00780597">
        <w:t xml:space="preserve"> </w:t>
      </w:r>
      <w:r w:rsidR="00B77C17" w:rsidRPr="00014841">
        <w:t xml:space="preserve">(turpmāk tekstā – Sadarbības partneris) no otras puses, </w:t>
      </w:r>
      <w:r w:rsidR="00B77C17" w:rsidRPr="00014841">
        <w:rPr>
          <w:iCs/>
          <w:color w:val="000000"/>
        </w:rPr>
        <w:t xml:space="preserve">abas puses turpmāk kopā tekstā sauktas Puses, bet katra atsevišķi - Puse, </w:t>
      </w:r>
      <w:r w:rsidR="00DB2797">
        <w:rPr>
          <w:iCs/>
          <w:color w:val="000000"/>
        </w:rPr>
        <w:t>saskaņā ar,</w:t>
      </w:r>
    </w:p>
    <w:p w:rsidR="00890F78" w:rsidRPr="00890F78" w:rsidRDefault="00DB2797" w:rsidP="00744A41">
      <w:pPr>
        <w:pStyle w:val="ListParagraph"/>
        <w:numPr>
          <w:ilvl w:val="0"/>
          <w:numId w:val="35"/>
        </w:numPr>
        <w:ind w:left="0" w:firstLine="567"/>
        <w:jc w:val="both"/>
        <w:rPr>
          <w:bCs/>
        </w:rPr>
      </w:pPr>
      <w:r w:rsidRPr="00014841">
        <w:t>2015. gada 16. jūnija Ministru kabineta noteikumiem Nr.313 „</w:t>
      </w:r>
      <w:r w:rsidRPr="00890F78">
        <w:rPr>
          <w:bCs/>
        </w:rPr>
        <w:t>Darbības programma</w:t>
      </w:r>
      <w:r w:rsidR="005C4B37">
        <w:rPr>
          <w:bCs/>
        </w:rPr>
        <w:t>s</w:t>
      </w:r>
      <w:r w:rsidRPr="00890F78">
        <w:rPr>
          <w:bCs/>
        </w:rPr>
        <w:t xml:space="preserve"> „Izaugsme un nodarbinātība” 9.2.2.specifisk</w:t>
      </w:r>
      <w:r w:rsidR="005C4B37">
        <w:rPr>
          <w:bCs/>
        </w:rPr>
        <w:t>ā</w:t>
      </w:r>
      <w:r w:rsidRPr="00890F78">
        <w:rPr>
          <w:bCs/>
        </w:rPr>
        <w:t xml:space="preserve"> atbalsta mērķ</w:t>
      </w:r>
      <w:r w:rsidR="005C4B37">
        <w:rPr>
          <w:bCs/>
        </w:rPr>
        <w:t>a</w:t>
      </w:r>
      <w:r w:rsidRPr="00890F78">
        <w:rPr>
          <w:bCs/>
        </w:rPr>
        <w:t xml:space="preserve"> „Palielināt kvalitatīvu institucionālai aprūpei alternatīvu sociālo pakalpojumu dzīvesvietā un ģimeniskai videi pietuvinātu pakalpojumu pieejamību personām ar invaliditāti un bērniem” 9.2.2.1.pa</w:t>
      </w:r>
      <w:r w:rsidR="005C4B37">
        <w:rPr>
          <w:bCs/>
        </w:rPr>
        <w:t>sākums “</w:t>
      </w:r>
      <w:proofErr w:type="spellStart"/>
      <w:r w:rsidR="005C4B37">
        <w:rPr>
          <w:bCs/>
        </w:rPr>
        <w:t>Deinstitucionalizācija</w:t>
      </w:r>
      <w:proofErr w:type="spellEnd"/>
      <w:r w:rsidR="005C4B37">
        <w:rPr>
          <w:bCs/>
        </w:rPr>
        <w:t>” īstenošanas noteikumi”</w:t>
      </w:r>
      <w:r w:rsidRPr="00890F78">
        <w:rPr>
          <w:b/>
          <w:bCs/>
        </w:rPr>
        <w:t xml:space="preserve"> (</w:t>
      </w:r>
      <w:r w:rsidRPr="00890F78">
        <w:rPr>
          <w:bCs/>
        </w:rPr>
        <w:t xml:space="preserve">turpmāk tekstā – </w:t>
      </w:r>
      <w:r w:rsidR="00824A87">
        <w:rPr>
          <w:bCs/>
        </w:rPr>
        <w:t>N</w:t>
      </w:r>
      <w:r w:rsidR="00890F78">
        <w:rPr>
          <w:bCs/>
        </w:rPr>
        <w:t>oteikumi);</w:t>
      </w:r>
    </w:p>
    <w:p w:rsidR="00890F78" w:rsidRPr="00741220" w:rsidRDefault="00DB2797" w:rsidP="00744A41">
      <w:pPr>
        <w:pStyle w:val="ListParagraph"/>
        <w:numPr>
          <w:ilvl w:val="0"/>
          <w:numId w:val="35"/>
        </w:numPr>
        <w:ind w:left="0" w:firstLine="567"/>
        <w:jc w:val="both"/>
        <w:rPr>
          <w:bCs/>
        </w:rPr>
      </w:pPr>
      <w:r w:rsidRPr="00890F78">
        <w:rPr>
          <w:iCs/>
          <w:color w:val="000000"/>
        </w:rPr>
        <w:t xml:space="preserve">2014.gada 16.decembra Ministru kabineta noteikumu Nr.784 “Kārtība, kādā Eiropas Savienības </w:t>
      </w:r>
      <w:r w:rsidRPr="00741220">
        <w:rPr>
          <w:iCs/>
          <w:color w:val="000000"/>
        </w:rPr>
        <w:t>struktūrfondu un Kohēzijas fonda vadībā iesaistītās institūcijas nodrošina plānošanas dokumentu sagatavošanu un šo fondu ieviešanu 2014.-2020.gada plānošanās periodā”;</w:t>
      </w:r>
    </w:p>
    <w:p w:rsidR="00890F78" w:rsidRPr="00741220" w:rsidRDefault="00A93342" w:rsidP="00744A41">
      <w:pPr>
        <w:pStyle w:val="ListParagraph"/>
        <w:numPr>
          <w:ilvl w:val="0"/>
          <w:numId w:val="35"/>
        </w:numPr>
        <w:ind w:left="0" w:firstLine="567"/>
        <w:jc w:val="both"/>
        <w:rPr>
          <w:bCs/>
        </w:rPr>
      </w:pPr>
      <w:r w:rsidRPr="00741220">
        <w:rPr>
          <w:bCs/>
        </w:rPr>
        <w:t>23</w:t>
      </w:r>
      <w:r w:rsidR="00DB2797" w:rsidRPr="00741220">
        <w:rPr>
          <w:bCs/>
        </w:rPr>
        <w:t>.</w:t>
      </w:r>
      <w:r w:rsidRPr="00741220">
        <w:rPr>
          <w:bCs/>
        </w:rPr>
        <w:t>12</w:t>
      </w:r>
      <w:r w:rsidR="00DB2797" w:rsidRPr="00741220">
        <w:rPr>
          <w:bCs/>
        </w:rPr>
        <w:t>.</w:t>
      </w:r>
      <w:r w:rsidR="006558A6" w:rsidRPr="00741220">
        <w:rPr>
          <w:bCs/>
        </w:rPr>
        <w:t>201</w:t>
      </w:r>
      <w:r w:rsidR="006558A6">
        <w:rPr>
          <w:bCs/>
        </w:rPr>
        <w:t>5</w:t>
      </w:r>
      <w:r w:rsidR="00DB2797" w:rsidRPr="00741220">
        <w:rPr>
          <w:bCs/>
        </w:rPr>
        <w:t>. Vienošanās par Eiropas Savienības fonda projekta īstenošanu Nr. </w:t>
      </w:r>
      <w:r w:rsidR="00A32788" w:rsidRPr="00741220">
        <w:rPr>
          <w:bCs/>
        </w:rPr>
        <w:t xml:space="preserve">9.2.2.1./15/I/005 </w:t>
      </w:r>
      <w:r w:rsidR="00DB2797" w:rsidRPr="00741220">
        <w:t>(turpmāk tekstā – Projekta finansējuma līgums)</w:t>
      </w:r>
      <w:r w:rsidR="00890F78" w:rsidRPr="00741220">
        <w:t>;</w:t>
      </w:r>
    </w:p>
    <w:p w:rsidR="00DB2797" w:rsidRPr="00744A41" w:rsidRDefault="00C94301" w:rsidP="001E4783">
      <w:pPr>
        <w:pStyle w:val="ListParagraph"/>
        <w:numPr>
          <w:ilvl w:val="0"/>
          <w:numId w:val="35"/>
        </w:numPr>
        <w:ind w:left="0" w:firstLine="567"/>
        <w:jc w:val="both"/>
        <w:rPr>
          <w:bCs/>
        </w:rPr>
      </w:pPr>
      <w:r>
        <w:t>02.11</w:t>
      </w:r>
      <w:r w:rsidR="009B2F44">
        <w:t xml:space="preserve">.2015. </w:t>
      </w:r>
      <w:r w:rsidR="00DB2797" w:rsidRPr="00014841">
        <w:t>noslēgto Nodomu protokolu Nr.</w:t>
      </w:r>
      <w:r>
        <w:t>2-10/55</w:t>
      </w:r>
      <w:r w:rsidR="00DB2797" w:rsidRPr="00014841">
        <w:t xml:space="preserve">, </w:t>
      </w:r>
      <w:r w:rsidR="00DB2797" w:rsidRPr="00744A41">
        <w:rPr>
          <w:bCs/>
        </w:rPr>
        <w:t>noslēdz šādu sadarbības līgumu (turpmāk tekstā – Līgums):</w:t>
      </w:r>
    </w:p>
    <w:p w:rsidR="00B77C17" w:rsidRDefault="00744A41" w:rsidP="00744A41">
      <w:pPr>
        <w:ind w:left="-360"/>
        <w:jc w:val="center"/>
        <w:rPr>
          <w:b/>
        </w:rPr>
      </w:pPr>
      <w:r>
        <w:rPr>
          <w:b/>
        </w:rPr>
        <w:t xml:space="preserve">1. </w:t>
      </w:r>
      <w:r w:rsidR="00797D80" w:rsidRPr="00014841">
        <w:rPr>
          <w:b/>
        </w:rPr>
        <w:t>LĪGUMA PRIEKŠMETS</w:t>
      </w:r>
    </w:p>
    <w:p w:rsidR="00744A41" w:rsidRPr="00014841" w:rsidRDefault="00744A41" w:rsidP="00744A41">
      <w:pPr>
        <w:ind w:left="-360"/>
        <w:jc w:val="center"/>
        <w:rPr>
          <w:b/>
        </w:rPr>
      </w:pPr>
    </w:p>
    <w:p w:rsidR="00E163AE" w:rsidRPr="00900828" w:rsidRDefault="009D7787" w:rsidP="00744A41">
      <w:pPr>
        <w:ind w:firstLine="567"/>
        <w:jc w:val="both"/>
      </w:pPr>
      <w:r w:rsidRPr="00014841">
        <w:t>Puses</w:t>
      </w:r>
      <w:r w:rsidR="00923421" w:rsidRPr="00014841">
        <w:t xml:space="preserve"> </w:t>
      </w:r>
      <w:r w:rsidRPr="00014841">
        <w:t xml:space="preserve">vienojas sadarboties </w:t>
      </w:r>
      <w:r w:rsidR="00900828">
        <w:t>projekta “</w:t>
      </w:r>
      <w:proofErr w:type="spellStart"/>
      <w:r w:rsidR="00900828">
        <w:t>Deinstitucionalizācijas</w:t>
      </w:r>
      <w:proofErr w:type="spellEnd"/>
      <w:r w:rsidR="00900828">
        <w:t xml:space="preserve"> pasākumu īstenošana Latgales reģionā”, vienošanās Nr.9.2.2.1./15/I/005, (turpmāk- Projekts) </w:t>
      </w:r>
      <w:r w:rsidR="00216BEC">
        <w:t xml:space="preserve">īstenošanā </w:t>
      </w:r>
      <w:r w:rsidR="005617CD" w:rsidRPr="00014841">
        <w:rPr>
          <w:bCs/>
        </w:rPr>
        <w:t>un realizēšanā</w:t>
      </w:r>
      <w:r w:rsidR="00975B1E" w:rsidRPr="00014841">
        <w:rPr>
          <w:bCs/>
        </w:rPr>
        <w:t xml:space="preserve"> atbilstoši</w:t>
      </w:r>
      <w:r w:rsidR="00D72CB1" w:rsidRPr="00014841">
        <w:rPr>
          <w:bCs/>
        </w:rPr>
        <w:t xml:space="preserve"> Līguma nosacījumiem, </w:t>
      </w:r>
      <w:r w:rsidR="00656350">
        <w:rPr>
          <w:bCs/>
        </w:rPr>
        <w:t>N</w:t>
      </w:r>
      <w:r w:rsidR="00D72CB1" w:rsidRPr="00014841">
        <w:rPr>
          <w:bCs/>
        </w:rPr>
        <w:t xml:space="preserve">oteikumiem un citiem </w:t>
      </w:r>
      <w:r w:rsidR="00F97884" w:rsidRPr="00014841">
        <w:rPr>
          <w:bCs/>
        </w:rPr>
        <w:t xml:space="preserve">Projekta </w:t>
      </w:r>
      <w:r w:rsidR="009924C3">
        <w:rPr>
          <w:bCs/>
        </w:rPr>
        <w:t>ieviešanā</w:t>
      </w:r>
      <w:r w:rsidR="00417D85" w:rsidRPr="00014841">
        <w:rPr>
          <w:bCs/>
        </w:rPr>
        <w:t xml:space="preserve"> piemērojam</w:t>
      </w:r>
      <w:r w:rsidR="00216BEC">
        <w:rPr>
          <w:bCs/>
        </w:rPr>
        <w:t>ajiem</w:t>
      </w:r>
      <w:r w:rsidR="00F97884" w:rsidRPr="00014841">
        <w:rPr>
          <w:bCs/>
        </w:rPr>
        <w:t xml:space="preserve"> </w:t>
      </w:r>
      <w:r w:rsidR="00F401B0">
        <w:rPr>
          <w:bCs/>
        </w:rPr>
        <w:t xml:space="preserve">tiesību </w:t>
      </w:r>
      <w:r w:rsidR="00F97884" w:rsidRPr="00014841">
        <w:rPr>
          <w:bCs/>
        </w:rPr>
        <w:t>aktiem.</w:t>
      </w:r>
    </w:p>
    <w:p w:rsidR="00E43884" w:rsidRDefault="00E43884" w:rsidP="00744A41">
      <w:pPr>
        <w:ind w:left="-360"/>
        <w:jc w:val="center"/>
        <w:rPr>
          <w:b/>
          <w:bCs/>
        </w:rPr>
      </w:pPr>
    </w:p>
    <w:p w:rsidR="005617CD" w:rsidRDefault="00744A41" w:rsidP="00744A41">
      <w:pPr>
        <w:ind w:left="-360"/>
        <w:jc w:val="center"/>
        <w:rPr>
          <w:b/>
          <w:bCs/>
        </w:rPr>
      </w:pPr>
      <w:r>
        <w:rPr>
          <w:b/>
          <w:bCs/>
        </w:rPr>
        <w:t xml:space="preserve">2. </w:t>
      </w:r>
      <w:r w:rsidR="005617CD" w:rsidRPr="00014841">
        <w:rPr>
          <w:b/>
          <w:bCs/>
        </w:rPr>
        <w:t>PUŠU PIENĀKUMI UN TIESĪBAS</w:t>
      </w:r>
    </w:p>
    <w:p w:rsidR="00E43884" w:rsidRPr="00014841" w:rsidRDefault="00E43884" w:rsidP="00744A41">
      <w:pPr>
        <w:ind w:left="-360"/>
        <w:jc w:val="center"/>
        <w:rPr>
          <w:b/>
        </w:rPr>
      </w:pPr>
    </w:p>
    <w:p w:rsidR="005617CD" w:rsidRPr="00014841" w:rsidRDefault="00744A41" w:rsidP="00744A41">
      <w:pPr>
        <w:ind w:firstLine="567"/>
        <w:jc w:val="both"/>
        <w:rPr>
          <w:b/>
        </w:rPr>
      </w:pPr>
      <w:r w:rsidRPr="00744A41">
        <w:t>2.1.</w:t>
      </w:r>
      <w:r>
        <w:rPr>
          <w:b/>
        </w:rPr>
        <w:t xml:space="preserve"> </w:t>
      </w:r>
      <w:r w:rsidR="00F97884" w:rsidRPr="00014841">
        <w:rPr>
          <w:b/>
        </w:rPr>
        <w:t>Projekta īstenotāja pienākumi</w:t>
      </w:r>
      <w:r w:rsidR="009924C3">
        <w:rPr>
          <w:b/>
        </w:rPr>
        <w:t>:</w:t>
      </w:r>
    </w:p>
    <w:p w:rsidR="009C005B" w:rsidRPr="00014841" w:rsidRDefault="00744A41" w:rsidP="00744A41">
      <w:pPr>
        <w:ind w:firstLine="567"/>
        <w:jc w:val="both"/>
      </w:pPr>
      <w:r>
        <w:t xml:space="preserve">2.1.1. </w:t>
      </w:r>
      <w:r w:rsidR="005569A8">
        <w:t>n</w:t>
      </w:r>
      <w:r w:rsidR="005617CD" w:rsidRPr="00014841">
        <w:t>odro</w:t>
      </w:r>
      <w:r w:rsidR="00125A44" w:rsidRPr="00014841">
        <w:t>šin</w:t>
      </w:r>
      <w:r w:rsidR="00F97884" w:rsidRPr="00014841">
        <w:t>a</w:t>
      </w:r>
      <w:r w:rsidR="00125A44" w:rsidRPr="00014841">
        <w:t xml:space="preserve"> Projekta</w:t>
      </w:r>
      <w:r w:rsidR="009C005B" w:rsidRPr="00014841">
        <w:t xml:space="preserve"> </w:t>
      </w:r>
      <w:r w:rsidR="0011762D">
        <w:t>ieviešanu</w:t>
      </w:r>
      <w:r w:rsidR="009C005B" w:rsidRPr="00014841">
        <w:t>, veicot tā vispārējo vadību</w:t>
      </w:r>
      <w:r w:rsidR="00900828">
        <w:t>, t.sk.</w:t>
      </w:r>
      <w:r w:rsidR="009C005B" w:rsidRPr="00014841">
        <w:t xml:space="preserve"> izveido Projekta vadības grupu, </w:t>
      </w:r>
      <w:r w:rsidR="007C3351" w:rsidRPr="00014841">
        <w:t>k</w:t>
      </w:r>
      <w:r w:rsidR="00F97884" w:rsidRPr="00014841">
        <w:t>ura</w:t>
      </w:r>
      <w:r w:rsidR="007C3351" w:rsidRPr="00014841">
        <w:t xml:space="preserve"> veic visas nepieciešamās</w:t>
      </w:r>
      <w:r w:rsidR="009C005B" w:rsidRPr="00014841">
        <w:t xml:space="preserve"> darbības</w:t>
      </w:r>
      <w:r w:rsidR="00C20A52">
        <w:t xml:space="preserve"> Projekta veiksmīgai ieviešanai;</w:t>
      </w:r>
    </w:p>
    <w:p w:rsidR="00D220B3" w:rsidRPr="00014841" w:rsidRDefault="00744A41" w:rsidP="00744A41">
      <w:pPr>
        <w:ind w:firstLine="567"/>
        <w:jc w:val="both"/>
      </w:pPr>
      <w:r>
        <w:t xml:space="preserve">2.1.2. </w:t>
      </w:r>
      <w:r w:rsidR="005569A8">
        <w:t>i</w:t>
      </w:r>
      <w:r w:rsidR="009C005B" w:rsidRPr="00014841">
        <w:t>nformē Sadarbības partneri par Projekta aktivitāšu ieviešanas gaitu, aktuālajiem jautājumiem un plānotajiem pasākumi</w:t>
      </w:r>
      <w:r w:rsidR="00CB7193">
        <w:t>em, kas skar Sadarbības partner</w:t>
      </w:r>
      <w:r w:rsidR="00AB48C8">
        <w:t>i</w:t>
      </w:r>
      <w:r w:rsidR="00C20A52">
        <w:t>;</w:t>
      </w:r>
    </w:p>
    <w:p w:rsidR="005E5591" w:rsidRPr="00014841" w:rsidRDefault="00744A41" w:rsidP="00744A41">
      <w:pPr>
        <w:ind w:firstLine="567"/>
        <w:jc w:val="both"/>
      </w:pPr>
      <w:r>
        <w:t xml:space="preserve">2.1.3. </w:t>
      </w:r>
      <w:r w:rsidR="005569A8">
        <w:t>s</w:t>
      </w:r>
      <w:r w:rsidR="00F25C95" w:rsidRPr="00014841">
        <w:t>adarbojas ar Sadarbības partneri</w:t>
      </w:r>
      <w:r w:rsidR="002052E9" w:rsidRPr="00014841">
        <w:t xml:space="preserve"> </w:t>
      </w:r>
      <w:r w:rsidR="00D9783E" w:rsidRPr="00014841">
        <w:t>Projekta darb</w:t>
      </w:r>
      <w:r w:rsidR="002052E9" w:rsidRPr="00014841">
        <w:t xml:space="preserve">ību </w:t>
      </w:r>
      <w:r w:rsidR="00F401B0">
        <w:t xml:space="preserve">īstenošanā, kas noteiktas </w:t>
      </w:r>
      <w:r w:rsidR="00ED1BCD" w:rsidRPr="00014841">
        <w:t xml:space="preserve">Līguma </w:t>
      </w:r>
      <w:r w:rsidR="00014841" w:rsidRPr="00014841">
        <w:t>1</w:t>
      </w:r>
      <w:r w:rsidR="00187CCF" w:rsidRPr="00014841">
        <w:t>.</w:t>
      </w:r>
      <w:r w:rsidR="002052E9" w:rsidRPr="00014841">
        <w:t>p</w:t>
      </w:r>
      <w:r w:rsidR="00187CCF" w:rsidRPr="00014841">
        <w:t>ielikum</w:t>
      </w:r>
      <w:r w:rsidR="00F401B0">
        <w:t>ā</w:t>
      </w:r>
      <w:r w:rsidR="00C20A52">
        <w:t>;</w:t>
      </w:r>
    </w:p>
    <w:p w:rsidR="00D73391" w:rsidRPr="00014841" w:rsidRDefault="00744A41" w:rsidP="00744A41">
      <w:pPr>
        <w:ind w:firstLine="567"/>
        <w:jc w:val="both"/>
      </w:pPr>
      <w:r>
        <w:t xml:space="preserve">2.1.4. </w:t>
      </w:r>
      <w:r w:rsidR="005569A8">
        <w:t>s</w:t>
      </w:r>
      <w:r w:rsidR="00D73391" w:rsidRPr="00014841">
        <w:t>agatavo un iesniedz Centrāl</w:t>
      </w:r>
      <w:r w:rsidR="00781FCC">
        <w:t>aj</w:t>
      </w:r>
      <w:r w:rsidR="00C20A52">
        <w:t>ā</w:t>
      </w:r>
      <w:r w:rsidR="00D73391" w:rsidRPr="00014841">
        <w:t xml:space="preserve"> </w:t>
      </w:r>
      <w:r w:rsidR="00C20A52">
        <w:t xml:space="preserve">finanšu un </w:t>
      </w:r>
      <w:r w:rsidR="00D73391" w:rsidRPr="00014841">
        <w:t>līgumu aģentūr</w:t>
      </w:r>
      <w:r w:rsidR="00C20A52">
        <w:t>ā</w:t>
      </w:r>
      <w:r w:rsidR="00D73391" w:rsidRPr="00014841">
        <w:t xml:space="preserve"> </w:t>
      </w:r>
      <w:r w:rsidR="00C20A52">
        <w:t>(turpmāk-</w:t>
      </w:r>
      <w:r w:rsidR="00AE3E50">
        <w:t xml:space="preserve"> </w:t>
      </w:r>
      <w:r w:rsidR="00C20A52">
        <w:t xml:space="preserve">CFLA) </w:t>
      </w:r>
      <w:r w:rsidR="00D73391" w:rsidRPr="00014841">
        <w:t>Projekta pārskatus atbilstoši Projekta</w:t>
      </w:r>
      <w:r w:rsidR="00C20A52">
        <w:t xml:space="preserve"> finansējuma līguma noteikumiem;</w:t>
      </w:r>
    </w:p>
    <w:p w:rsidR="00E163AE" w:rsidRPr="00014841" w:rsidRDefault="00744A41" w:rsidP="00744A41">
      <w:pPr>
        <w:ind w:firstLine="567"/>
        <w:jc w:val="both"/>
      </w:pPr>
      <w:r>
        <w:t xml:space="preserve">2.1.5. </w:t>
      </w:r>
      <w:r w:rsidR="005569A8">
        <w:t>a</w:t>
      </w:r>
      <w:r w:rsidR="00267981">
        <w:t xml:space="preserve">tbilstoši Līguma </w:t>
      </w:r>
      <w:r w:rsidR="00E50D0C">
        <w:t xml:space="preserve">3.punktam </w:t>
      </w:r>
      <w:r w:rsidR="009F3A3D">
        <w:t xml:space="preserve">un </w:t>
      </w:r>
      <w:r w:rsidR="00267981">
        <w:t>2.pielikumam, k</w:t>
      </w:r>
      <w:r w:rsidR="002008B4" w:rsidRPr="00014841">
        <w:t xml:space="preserve">ompensē Sadarbības partnerim ar Projekta darbību </w:t>
      </w:r>
      <w:r w:rsidR="00D72CB1" w:rsidRPr="00014841">
        <w:t xml:space="preserve">īstenošanu </w:t>
      </w:r>
      <w:r w:rsidR="0073584B">
        <w:t xml:space="preserve">saistītos un </w:t>
      </w:r>
      <w:r w:rsidR="009F3A3D">
        <w:t>atbilstoši veiktos</w:t>
      </w:r>
      <w:r w:rsidR="0073584B">
        <w:t xml:space="preserve"> </w:t>
      </w:r>
      <w:r w:rsidR="002008B4" w:rsidRPr="00014841">
        <w:t>izdev</w:t>
      </w:r>
      <w:r w:rsidR="008508EE" w:rsidRPr="00014841">
        <w:t xml:space="preserve">umus, </w:t>
      </w:r>
      <w:r w:rsidR="009450D6">
        <w:t>par kuriem Projekta īstenotājam</w:t>
      </w:r>
      <w:r w:rsidR="009450D6" w:rsidRPr="00014841">
        <w:t xml:space="preserve"> </w:t>
      </w:r>
      <w:r w:rsidR="009450D6">
        <w:t xml:space="preserve">iesniegtas atskaites </w:t>
      </w:r>
      <w:r w:rsidR="008508EE" w:rsidRPr="00014841">
        <w:t>Līguma 4</w:t>
      </w:r>
      <w:r w:rsidR="002008B4" w:rsidRPr="00014841">
        <w:t>.</w:t>
      </w:r>
      <w:r w:rsidR="00EF2D40">
        <w:t>punktā</w:t>
      </w:r>
      <w:r w:rsidR="00D72CB1" w:rsidRPr="00014841">
        <w:t> </w:t>
      </w:r>
      <w:r w:rsidR="00EF2D40">
        <w:t>noteiktajā kā</w:t>
      </w:r>
      <w:r w:rsidR="00267981">
        <w:t>rtībā</w:t>
      </w:r>
      <w:r w:rsidR="0073584B">
        <w:t>;</w:t>
      </w:r>
    </w:p>
    <w:p w:rsidR="008B44B7" w:rsidRDefault="00744A41" w:rsidP="00744A41">
      <w:pPr>
        <w:ind w:firstLine="567"/>
        <w:jc w:val="both"/>
      </w:pPr>
      <w:r>
        <w:t xml:space="preserve">2.1.6. </w:t>
      </w:r>
      <w:r w:rsidR="005569A8">
        <w:t>s</w:t>
      </w:r>
      <w:r w:rsidR="008B44B7" w:rsidRPr="00F504CD">
        <w:t xml:space="preserve">avā tīmekļa vietnē </w:t>
      </w:r>
      <w:r w:rsidR="008B44B7" w:rsidRPr="00BD386C">
        <w:t>www.</w:t>
      </w:r>
      <w:r w:rsidR="00BD386C">
        <w:t>latgale</w:t>
      </w:r>
      <w:r w:rsidR="008B44B7" w:rsidRPr="00BD386C">
        <w:t>.lv</w:t>
      </w:r>
      <w:r w:rsidR="008B44B7" w:rsidRPr="00F504CD">
        <w:t xml:space="preserve"> ne retāk kā reizi trijos mēnešos ievieto aktuālo info</w:t>
      </w:r>
      <w:r w:rsidR="008B44B7">
        <w:t>rmāciju par Projekta īstenošanas gaitu</w:t>
      </w:r>
      <w:r w:rsidR="0073584B">
        <w:t>;</w:t>
      </w:r>
    </w:p>
    <w:p w:rsidR="0066508D" w:rsidRPr="00014841" w:rsidRDefault="00744A41" w:rsidP="00744A41">
      <w:pPr>
        <w:ind w:firstLine="567"/>
        <w:jc w:val="both"/>
      </w:pPr>
      <w:r>
        <w:t xml:space="preserve">2.1.7. </w:t>
      </w:r>
      <w:r w:rsidR="005569A8">
        <w:t>n</w:t>
      </w:r>
      <w:r w:rsidR="0066508D" w:rsidRPr="00014841">
        <w:t>ekavējoties informē Sadarbības partner</w:t>
      </w:r>
      <w:r w:rsidR="0073584B">
        <w:t>i</w:t>
      </w:r>
      <w:r w:rsidR="0066508D" w:rsidRPr="00014841">
        <w:t xml:space="preserve"> par jebkādu notikumu, kas varētu izraisīt īslaicīgu vai galīgu Projekta izbeigšanu vai citas izmaiņas Projektā</w:t>
      </w:r>
      <w:r w:rsidR="0073584B">
        <w:t>;</w:t>
      </w:r>
    </w:p>
    <w:p w:rsidR="008C46D6" w:rsidRPr="00014841" w:rsidRDefault="00744A41" w:rsidP="00744A41">
      <w:pPr>
        <w:ind w:firstLine="567"/>
        <w:jc w:val="both"/>
      </w:pPr>
      <w:r>
        <w:t xml:space="preserve">2.1.8. </w:t>
      </w:r>
      <w:r w:rsidR="008C46D6" w:rsidRPr="00014841">
        <w:t xml:space="preserve">veic visas citas </w:t>
      </w:r>
      <w:r w:rsidR="008B44B7">
        <w:t>normatīvajos aktos</w:t>
      </w:r>
      <w:r w:rsidR="008C46D6" w:rsidRPr="00014841">
        <w:t xml:space="preserve"> </w:t>
      </w:r>
      <w:r w:rsidR="008B44B7">
        <w:t xml:space="preserve">noteiktās </w:t>
      </w:r>
      <w:r w:rsidR="008C46D6" w:rsidRPr="00014841">
        <w:t xml:space="preserve">darbības veiksmīgai Projekta ieviešanai un </w:t>
      </w:r>
      <w:r w:rsidR="0073584B" w:rsidRPr="00014841">
        <w:t xml:space="preserve">darbību </w:t>
      </w:r>
      <w:r w:rsidR="008C46D6" w:rsidRPr="00014841">
        <w:t>īstenošanai.</w:t>
      </w:r>
    </w:p>
    <w:p w:rsidR="00E251DE" w:rsidRPr="00014841" w:rsidRDefault="00744A41" w:rsidP="00744A41">
      <w:pPr>
        <w:ind w:firstLine="567"/>
        <w:jc w:val="both"/>
        <w:rPr>
          <w:b/>
        </w:rPr>
      </w:pPr>
      <w:r w:rsidRPr="00744A41">
        <w:t>2.2.</w:t>
      </w:r>
      <w:r>
        <w:rPr>
          <w:b/>
        </w:rPr>
        <w:t xml:space="preserve"> </w:t>
      </w:r>
      <w:r w:rsidR="008C46D6" w:rsidRPr="00014841">
        <w:rPr>
          <w:b/>
        </w:rPr>
        <w:t>Projekta īstenotāja tiesības</w:t>
      </w:r>
      <w:r w:rsidR="00696AD2">
        <w:rPr>
          <w:b/>
        </w:rPr>
        <w:t>:</w:t>
      </w:r>
    </w:p>
    <w:p w:rsidR="00E10547" w:rsidRPr="00014841" w:rsidRDefault="00744A41" w:rsidP="00744A41">
      <w:pPr>
        <w:ind w:firstLine="567"/>
        <w:jc w:val="both"/>
      </w:pPr>
      <w:r>
        <w:t xml:space="preserve">2.2.1. </w:t>
      </w:r>
      <w:r w:rsidR="0081129C" w:rsidRPr="00014841">
        <w:t>lū</w:t>
      </w:r>
      <w:r w:rsidR="00D51E9B">
        <w:t>gt</w:t>
      </w:r>
      <w:r w:rsidR="0081129C" w:rsidRPr="00014841">
        <w:t xml:space="preserve"> Sadarbības partneri iesniegt</w:t>
      </w:r>
      <w:r w:rsidR="00E10547" w:rsidRPr="00014841">
        <w:t xml:space="preserve"> papildu informāciju par Projekta </w:t>
      </w:r>
      <w:r w:rsidR="0081129C" w:rsidRPr="00014841">
        <w:t>darbību</w:t>
      </w:r>
      <w:r w:rsidR="00E10547" w:rsidRPr="00014841">
        <w:t xml:space="preserve"> </w:t>
      </w:r>
      <w:r w:rsidR="0073584B">
        <w:t>īstenošanas</w:t>
      </w:r>
      <w:r w:rsidR="00E10547" w:rsidRPr="00014841">
        <w:t xml:space="preserve"> gaitu, ierasties </w:t>
      </w:r>
      <w:r w:rsidR="0081129C" w:rsidRPr="00014841">
        <w:t xml:space="preserve">darbību </w:t>
      </w:r>
      <w:r w:rsidR="00E10547" w:rsidRPr="00014841">
        <w:t>izpildes vietās un veik</w:t>
      </w:r>
      <w:r w:rsidR="0081129C" w:rsidRPr="00014841">
        <w:t>t visas nepieciešamās pārbaudes</w:t>
      </w:r>
      <w:r w:rsidR="0073584B">
        <w:t>;</w:t>
      </w:r>
    </w:p>
    <w:p w:rsidR="00A039A0" w:rsidRPr="00014841" w:rsidRDefault="00744A41" w:rsidP="00744A41">
      <w:pPr>
        <w:ind w:firstLine="567"/>
        <w:jc w:val="both"/>
      </w:pPr>
      <w:r>
        <w:t xml:space="preserve">2.2.2. </w:t>
      </w:r>
      <w:r w:rsidR="005569A8">
        <w:t>k</w:t>
      </w:r>
      <w:r w:rsidR="00E10547" w:rsidRPr="00014841">
        <w:t xml:space="preserve">onstatējot Projekta </w:t>
      </w:r>
      <w:r w:rsidR="0073584B">
        <w:t>ieviešanā</w:t>
      </w:r>
      <w:r w:rsidR="0073584B" w:rsidRPr="00014841">
        <w:t xml:space="preserve"> </w:t>
      </w:r>
      <w:r w:rsidR="005569A8">
        <w:t xml:space="preserve">kādas aktivitātes vai darbību, vai izdevumu </w:t>
      </w:r>
      <w:r w:rsidR="00E10547" w:rsidRPr="00014841">
        <w:t xml:space="preserve">neatbilstību normatīvajiem aktiem vai </w:t>
      </w:r>
      <w:r w:rsidR="00A039A0" w:rsidRPr="00014841">
        <w:t>Līgum</w:t>
      </w:r>
      <w:r w:rsidR="00025D01">
        <w:t>a</w:t>
      </w:r>
      <w:r w:rsidR="005569A8">
        <w:t xml:space="preserve"> </w:t>
      </w:r>
      <w:r w:rsidR="00E10547" w:rsidRPr="00014841">
        <w:t>noteikumiem, uzdot Sadarbības partnerim novērst neatbilstīb</w:t>
      </w:r>
      <w:r w:rsidR="004C6DF6" w:rsidRPr="00014841">
        <w:t>as</w:t>
      </w:r>
      <w:r w:rsidR="00E10547" w:rsidRPr="00014841">
        <w:t xml:space="preserve"> Projekta īstenotāja noteiktajā termiņā</w:t>
      </w:r>
      <w:r w:rsidR="005569A8">
        <w:t>;</w:t>
      </w:r>
    </w:p>
    <w:p w:rsidR="00D0121B" w:rsidRPr="00014841" w:rsidRDefault="00744A41" w:rsidP="00744A41">
      <w:pPr>
        <w:ind w:firstLine="567"/>
        <w:jc w:val="both"/>
      </w:pPr>
      <w:r>
        <w:t xml:space="preserve">2.2.3. </w:t>
      </w:r>
      <w:r w:rsidR="005569A8">
        <w:t>d</w:t>
      </w:r>
      <w:r w:rsidR="00D0121B" w:rsidRPr="00014841">
        <w:t>ot saistošu</w:t>
      </w:r>
      <w:r w:rsidR="005569A8">
        <w:t>s</w:t>
      </w:r>
      <w:r w:rsidR="00D0121B" w:rsidRPr="00014841">
        <w:t xml:space="preserve"> norādījumu</w:t>
      </w:r>
      <w:r w:rsidR="008B44B7">
        <w:t>s</w:t>
      </w:r>
      <w:r w:rsidR="00D0121B" w:rsidRPr="00014841">
        <w:t xml:space="preserve"> Sadarbības partnerim un tā deleģētajam pārstāvim</w:t>
      </w:r>
      <w:r w:rsidR="005569A8">
        <w:t>;</w:t>
      </w:r>
    </w:p>
    <w:p w:rsidR="00A039A0" w:rsidRPr="00014841" w:rsidRDefault="00744A41" w:rsidP="00744A41">
      <w:pPr>
        <w:ind w:firstLine="567"/>
        <w:jc w:val="both"/>
      </w:pPr>
      <w:r>
        <w:rPr>
          <w:kern w:val="28"/>
        </w:rPr>
        <w:t xml:space="preserve">2.2.4. </w:t>
      </w:r>
      <w:r w:rsidR="005569A8">
        <w:rPr>
          <w:kern w:val="28"/>
        </w:rPr>
        <w:t>r</w:t>
      </w:r>
      <w:r w:rsidR="00A039A0" w:rsidRPr="00014841">
        <w:rPr>
          <w:kern w:val="28"/>
        </w:rPr>
        <w:t xml:space="preserve">īkoties ar jebkādu informāciju saistībā ar Projekta </w:t>
      </w:r>
      <w:r w:rsidR="005569A8">
        <w:rPr>
          <w:kern w:val="28"/>
        </w:rPr>
        <w:t>ieviešanu</w:t>
      </w:r>
      <w:r w:rsidR="00A039A0" w:rsidRPr="00014841">
        <w:rPr>
          <w:kern w:val="28"/>
        </w:rPr>
        <w:t>, īpaši tā publicitātes vai informācijas izplatīšanas nolūkā, ievērojot attie</w:t>
      </w:r>
      <w:r w:rsidR="005A5A03">
        <w:rPr>
          <w:kern w:val="28"/>
        </w:rPr>
        <w:t>cīgās informācijas raksturu, t.</w:t>
      </w:r>
      <w:r w:rsidR="00A039A0" w:rsidRPr="00014841">
        <w:rPr>
          <w:kern w:val="28"/>
        </w:rPr>
        <w:t>sk. nosacījumus ierobežotas pieejamības informācijas izplatīšanai</w:t>
      </w:r>
      <w:r w:rsidR="005569A8">
        <w:rPr>
          <w:kern w:val="28"/>
        </w:rPr>
        <w:t>;</w:t>
      </w:r>
    </w:p>
    <w:p w:rsidR="00A039A0" w:rsidRPr="00014841" w:rsidRDefault="00744A41" w:rsidP="00744A41">
      <w:pPr>
        <w:ind w:firstLine="567"/>
        <w:jc w:val="both"/>
      </w:pPr>
      <w:r>
        <w:rPr>
          <w:kern w:val="28"/>
        </w:rPr>
        <w:t xml:space="preserve">2.2.5. </w:t>
      </w:r>
      <w:r w:rsidR="00A039A0" w:rsidRPr="00014841">
        <w:rPr>
          <w:kern w:val="28"/>
        </w:rPr>
        <w:t>izmantot citas normatīvajos aktos un Līgumā paredzētās tiesības.</w:t>
      </w:r>
    </w:p>
    <w:p w:rsidR="00E10547" w:rsidRPr="00014841" w:rsidRDefault="00744A41" w:rsidP="00744A41">
      <w:pPr>
        <w:ind w:firstLine="567"/>
        <w:jc w:val="both"/>
        <w:rPr>
          <w:b/>
        </w:rPr>
      </w:pPr>
      <w:r w:rsidRPr="00744A41">
        <w:t>2.3.</w:t>
      </w:r>
      <w:r>
        <w:rPr>
          <w:b/>
        </w:rPr>
        <w:t xml:space="preserve"> </w:t>
      </w:r>
      <w:r w:rsidR="004C6DF6" w:rsidRPr="00014841">
        <w:rPr>
          <w:b/>
        </w:rPr>
        <w:t>Sadarbīb</w:t>
      </w:r>
      <w:r w:rsidR="008B44B7">
        <w:rPr>
          <w:b/>
        </w:rPr>
        <w:t>as partnera pienākumi</w:t>
      </w:r>
      <w:r w:rsidR="004E242E">
        <w:rPr>
          <w:b/>
        </w:rPr>
        <w:t>:</w:t>
      </w:r>
    </w:p>
    <w:p w:rsidR="0066508D" w:rsidRPr="00014841" w:rsidRDefault="00744A41" w:rsidP="00744A41">
      <w:pPr>
        <w:ind w:firstLine="567"/>
        <w:jc w:val="both"/>
      </w:pPr>
      <w:r>
        <w:t xml:space="preserve">2.3.1. </w:t>
      </w:r>
      <w:r w:rsidR="00DB291C">
        <w:t>piedalās</w:t>
      </w:r>
      <w:r w:rsidR="00E94E99">
        <w:t xml:space="preserve"> izveidot</w:t>
      </w:r>
      <w:r w:rsidR="00DB291C">
        <w:t>aj</w:t>
      </w:r>
      <w:r w:rsidR="00E94E99">
        <w:t xml:space="preserve">ā </w:t>
      </w:r>
      <w:r w:rsidR="009F3A3D">
        <w:t xml:space="preserve">pašvaldības </w:t>
      </w:r>
      <w:proofErr w:type="spellStart"/>
      <w:r w:rsidR="00E94E99">
        <w:t>deinstitucionalizācijas</w:t>
      </w:r>
      <w:proofErr w:type="spellEnd"/>
      <w:r w:rsidR="00E94E99">
        <w:t xml:space="preserve"> vadības grupā</w:t>
      </w:r>
      <w:r w:rsidR="005569A8">
        <w:t>;</w:t>
      </w:r>
    </w:p>
    <w:p w:rsidR="002052E9" w:rsidRPr="00EA0F4C" w:rsidRDefault="00744A41" w:rsidP="00744A41">
      <w:pPr>
        <w:ind w:firstLine="567"/>
        <w:jc w:val="both"/>
      </w:pPr>
      <w:r>
        <w:t xml:space="preserve">2.3.2. </w:t>
      </w:r>
      <w:r w:rsidR="005569A8">
        <w:t>p</w:t>
      </w:r>
      <w:r w:rsidR="00267981">
        <w:t>iedal</w:t>
      </w:r>
      <w:r w:rsidR="004C6496">
        <w:t>ās</w:t>
      </w:r>
      <w:r w:rsidR="002052E9" w:rsidRPr="00014841">
        <w:t xml:space="preserve"> </w:t>
      </w:r>
      <w:r w:rsidR="00025D01">
        <w:t xml:space="preserve">Projekta </w:t>
      </w:r>
      <w:r w:rsidR="005569A8">
        <w:t xml:space="preserve">ieviešanā un ar to saistīto </w:t>
      </w:r>
      <w:r w:rsidR="00025D01">
        <w:t>darbīb</w:t>
      </w:r>
      <w:r w:rsidR="005569A8">
        <w:t>u</w:t>
      </w:r>
      <w:r w:rsidR="00025D01">
        <w:t xml:space="preserve"> </w:t>
      </w:r>
      <w:r w:rsidR="005569A8">
        <w:t>īstenošanā</w:t>
      </w:r>
      <w:r w:rsidR="002052E9" w:rsidRPr="00014841">
        <w:t xml:space="preserve"> </w:t>
      </w:r>
      <w:r w:rsidR="00A474EB" w:rsidRPr="00014841">
        <w:t>atbilstoši Līguma</w:t>
      </w:r>
      <w:r w:rsidR="005569A8">
        <w:t xml:space="preserve"> no</w:t>
      </w:r>
      <w:r w:rsidR="005569A8" w:rsidRPr="00EA0F4C">
        <w:t>teikumiem un pielikumiem;</w:t>
      </w:r>
    </w:p>
    <w:p w:rsidR="00AB7925" w:rsidRDefault="00744A41" w:rsidP="00744A41">
      <w:pPr>
        <w:ind w:firstLine="567"/>
        <w:jc w:val="both"/>
      </w:pPr>
      <w:r>
        <w:t xml:space="preserve">2.3.3. </w:t>
      </w:r>
      <w:r w:rsidR="00B71AF1">
        <w:t>s</w:t>
      </w:r>
      <w:r w:rsidR="005C0104" w:rsidRPr="00EA0F4C">
        <w:t xml:space="preserve">niedz visu nepieciešamo informāciju </w:t>
      </w:r>
      <w:r w:rsidR="00FF623C">
        <w:t xml:space="preserve">par </w:t>
      </w:r>
      <w:r w:rsidR="000317C7" w:rsidRPr="000317C7">
        <w:t>pilngadīgām personām ar garīga rakstura traucējumiem, kuras saņem valsts finansētus ilgstošas sociālās aprūpes un sociālās rehabilitācijas institūciju pakalpojumus, kā arī pilngadīgām personām ar garīga rakstura traucējumiem, kuras potenciāli var nonākt valsts ilgstošas aprūpes institūcijā un kurām ir noteikta smaga vai ļoti smaga invaliditāte (I vai II invaliditātes grupa)</w:t>
      </w:r>
      <w:r w:rsidR="00C240DA">
        <w:t>,</w:t>
      </w:r>
      <w:r w:rsidR="000317C7" w:rsidRPr="000317C7">
        <w:t xml:space="preserve"> </w:t>
      </w:r>
      <w:r w:rsidR="005C0104" w:rsidRPr="00EA0F4C">
        <w:t>ārpusģimenes aprūpē esoš</w:t>
      </w:r>
      <w:r w:rsidR="00FF623C">
        <w:t>ajiem</w:t>
      </w:r>
      <w:r w:rsidR="005C0104" w:rsidRPr="00EA0F4C">
        <w:t xml:space="preserve"> bērn</w:t>
      </w:r>
      <w:r w:rsidR="00FF623C">
        <w:t>iem un</w:t>
      </w:r>
      <w:r w:rsidR="005C0104" w:rsidRPr="00EA0F4C">
        <w:t xml:space="preserve"> jaunieš</w:t>
      </w:r>
      <w:r w:rsidR="00FF623C">
        <w:t>iem</w:t>
      </w:r>
      <w:r w:rsidR="005C0104" w:rsidRPr="00EA0F4C">
        <w:t xml:space="preserve"> līdz 17 gadu vecumam (ieskaitot), kuri saņem valsts vai pašvaldības finansētus bērnu ilgstošas sociālās aprūpes un sociālās rehabilitācijas institūciju pakalpojumus</w:t>
      </w:r>
      <w:r w:rsidR="00FF623C">
        <w:t>, kā arī</w:t>
      </w:r>
      <w:r w:rsidR="005C0104" w:rsidRPr="00457D9F">
        <w:t xml:space="preserve"> bērn</w:t>
      </w:r>
      <w:r w:rsidR="00FF623C">
        <w:t>iem</w:t>
      </w:r>
      <w:r w:rsidR="005C0104" w:rsidRPr="00457D9F">
        <w:t xml:space="preserve"> ar funkcionāliem traucējumiem, </w:t>
      </w:r>
      <w:r w:rsidR="00D024E3" w:rsidRPr="00D024E3">
        <w:t xml:space="preserve">kuriem ir noteikta invaliditāte </w:t>
      </w:r>
      <w:r w:rsidR="00D024E3">
        <w:t xml:space="preserve">un </w:t>
      </w:r>
      <w:r w:rsidR="005C0104" w:rsidRPr="00457D9F">
        <w:t xml:space="preserve">kuri </w:t>
      </w:r>
      <w:r w:rsidR="00272B75">
        <w:t>dzīvo</w:t>
      </w:r>
      <w:r w:rsidR="005C0104" w:rsidRPr="00457D9F">
        <w:t xml:space="preserve"> ģimenē</w:t>
      </w:r>
      <w:r w:rsidR="00FF623C">
        <w:t>s,</w:t>
      </w:r>
      <w:r w:rsidR="005C0104" w:rsidRPr="00457D9F">
        <w:t xml:space="preserve"> individuālo vajadzību izvērtēšanai un individuālo sociālās aprūpes vai sociālās rehabilitācijas plānu un Latgales plānošan</w:t>
      </w:r>
      <w:r w:rsidR="005C0104" w:rsidRPr="00DB291C">
        <w:t xml:space="preserve">as reģiona </w:t>
      </w:r>
      <w:proofErr w:type="spellStart"/>
      <w:r w:rsidR="005C0104" w:rsidRPr="00DB291C">
        <w:t>deinstitucionalizācijas</w:t>
      </w:r>
      <w:proofErr w:type="spellEnd"/>
      <w:r w:rsidR="005C0104" w:rsidRPr="00DB291C">
        <w:t xml:space="preserve"> plāna izstrādei, nodrošinot piekļuvi sociālo pakalpojuma sniedzējiem pašvaldības teritorijā un tikšanās iespējas ar tur strādājošajiem speciālistiem</w:t>
      </w:r>
      <w:r w:rsidR="005C0104" w:rsidRPr="00EA0F4C">
        <w:t xml:space="preserve"> un iespēju tikties ar pilngadīgām personām ar garīga rakstura traucējumiem </w:t>
      </w:r>
      <w:r w:rsidR="00D024E3">
        <w:t xml:space="preserve">un </w:t>
      </w:r>
      <w:r w:rsidR="00D024E3" w:rsidRPr="00D024E3">
        <w:t>bērni</w:t>
      </w:r>
      <w:r w:rsidR="00D024E3">
        <w:t>em</w:t>
      </w:r>
      <w:r w:rsidR="00D024E3" w:rsidRPr="00D024E3">
        <w:t xml:space="preserve"> ar funkcionāliem traucējumiem, kuriem ir noteikta invaliditāte un kuri dzīvo ģimenēs</w:t>
      </w:r>
      <w:r w:rsidR="003107D7">
        <w:t xml:space="preserve">, </w:t>
      </w:r>
      <w:r w:rsidR="003107D7" w:rsidRPr="00907D66">
        <w:t>k</w:t>
      </w:r>
      <w:r w:rsidR="00D2096F" w:rsidRPr="00907D66">
        <w:t>uri</w:t>
      </w:r>
      <w:r w:rsidR="003107D7" w:rsidRPr="00907D66">
        <w:t xml:space="preserve"> saņem pašvaldību finansētos sociālos pakalpojumus konkrētajā pašvaldībā</w:t>
      </w:r>
      <w:r w:rsidR="005C0104" w:rsidRPr="00907D66">
        <w:t>;</w:t>
      </w:r>
    </w:p>
    <w:p w:rsidR="004946F6" w:rsidRPr="004E1408" w:rsidRDefault="00744A41" w:rsidP="00744A41">
      <w:pPr>
        <w:ind w:firstLine="567"/>
        <w:jc w:val="both"/>
      </w:pPr>
      <w:r>
        <w:t xml:space="preserve">2.3.4. </w:t>
      </w:r>
      <w:r w:rsidR="004946F6" w:rsidRPr="00EA0F4C">
        <w:t>Piedal</w:t>
      </w:r>
      <w:r w:rsidR="006367A5" w:rsidRPr="00EA0F4C">
        <w:t>ās</w:t>
      </w:r>
      <w:r w:rsidR="004946F6" w:rsidRPr="00EA0F4C">
        <w:t xml:space="preserve"> pilngadīgu personu ar garīga rakstura traucējumiem, kuras saņem valsts finansētus ilgstošas sociālās aprūpes un sociālās rehabilitācijas institūciju pakalpojumus un pasākuma īstenošanas laikā pāriet uz dzīvi sabiedrībā</w:t>
      </w:r>
      <w:r w:rsidR="004946F6" w:rsidRPr="00457D9F">
        <w:t xml:space="preserve">, sagatavošanā pārejai uz dzīvi sabiedrībā, tai skaitā nodrošinot </w:t>
      </w:r>
      <w:r w:rsidR="00496C60" w:rsidRPr="00EA0F4C">
        <w:t>sociālā mentora</w:t>
      </w:r>
      <w:r w:rsidR="004946F6" w:rsidRPr="00457D9F">
        <w:t xml:space="preserve"> piesaisti</w:t>
      </w:r>
      <w:r w:rsidR="006D1E0E" w:rsidRPr="006D1E0E">
        <w:t xml:space="preserve"> </w:t>
      </w:r>
      <w:r w:rsidR="006D1E0E">
        <w:t>un ja nepieciešams, nodrošinot viņam pieeju sociālo pakalpojumu sniegšanas vietām un</w:t>
      </w:r>
      <w:r w:rsidR="004946F6" w:rsidRPr="00B15407">
        <w:t xml:space="preserve"> veicot </w:t>
      </w:r>
      <w:r w:rsidR="004946F6" w:rsidRPr="00DB291C">
        <w:t>Līguma 2.pielikumā norādīto izmaksu priekšfinansēšanu</w:t>
      </w:r>
      <w:r w:rsidR="004946F6" w:rsidRPr="0018512B">
        <w:t>.</w:t>
      </w:r>
    </w:p>
    <w:p w:rsidR="005C0104" w:rsidRPr="00B15407" w:rsidRDefault="00744A41" w:rsidP="00744A41">
      <w:pPr>
        <w:ind w:firstLine="567"/>
        <w:jc w:val="both"/>
      </w:pPr>
      <w:r>
        <w:t xml:space="preserve">2.3.5. </w:t>
      </w:r>
      <w:r w:rsidR="00AB7925" w:rsidRPr="00C02932">
        <w:t>Nodro</w:t>
      </w:r>
      <w:r w:rsidR="006367A5" w:rsidRPr="00EA0F4C">
        <w:t>šina</w:t>
      </w:r>
      <w:r w:rsidR="00AB7925" w:rsidRPr="00457D9F">
        <w:t xml:space="preserve"> sabiedrībā balstītu pakalpojumu īstenošanu un priekšfinansēšanu </w:t>
      </w:r>
      <w:r w:rsidR="00AB7925" w:rsidRPr="00EA0F4C">
        <w:t>pilngadīgu personu ar garīga rakstura traucējumiem, kuras saņem valsts finansētus ilgstošas sociālās aprūpes un sociālās rehabilitācijas institūciju pakalpojumus un pasākuma īstenošanas laikā pāriet uz dzīvi sabiedrībā</w:t>
      </w:r>
      <w:r w:rsidR="00AB7925" w:rsidRPr="00457D9F">
        <w:t>, neatkarīgai dzīvei sabiedrībā;</w:t>
      </w:r>
    </w:p>
    <w:p w:rsidR="005D4BBD" w:rsidRPr="00DB291C" w:rsidRDefault="00744A41" w:rsidP="00744A41">
      <w:pPr>
        <w:ind w:firstLine="567"/>
        <w:jc w:val="both"/>
      </w:pPr>
      <w:r>
        <w:t xml:space="preserve">2.3.6. </w:t>
      </w:r>
      <w:r w:rsidR="00BF694F" w:rsidRPr="00B15407">
        <w:t>Nodro</w:t>
      </w:r>
      <w:r w:rsidR="005B4A26" w:rsidRPr="00EA0F4C">
        <w:t>šina</w:t>
      </w:r>
      <w:r w:rsidR="00BF694F" w:rsidRPr="00457D9F">
        <w:t xml:space="preserve"> sociāl</w:t>
      </w:r>
      <w:r w:rsidR="00BF694F" w:rsidRPr="00B15407">
        <w:t>ās rehabilitācijas pakal</w:t>
      </w:r>
      <w:r w:rsidR="00496C60" w:rsidRPr="00EA0F4C">
        <w:t>pojumu, īslaicīgās aprūpes jeb “atelpas brīža”</w:t>
      </w:r>
      <w:r w:rsidR="00BF694F" w:rsidRPr="00457D9F">
        <w:t xml:space="preserve"> pakalpojumu un sociālās </w:t>
      </w:r>
      <w:r w:rsidR="00BF694F" w:rsidRPr="002B2032">
        <w:t xml:space="preserve">aprūpes pakalpojumu īstenošanu un priekšfinansēšanu bērnu ar funkcionāliem traucējumiem, </w:t>
      </w:r>
      <w:r w:rsidR="00787D57" w:rsidRPr="002B2032">
        <w:t xml:space="preserve">kuriem ir noteikta invaliditāte un </w:t>
      </w:r>
      <w:r w:rsidR="00BF694F" w:rsidRPr="002B2032">
        <w:t>kuri</w:t>
      </w:r>
      <w:r w:rsidR="00BF694F" w:rsidRPr="00457D9F">
        <w:t xml:space="preserve"> dzīvo ģimenēs.</w:t>
      </w:r>
    </w:p>
    <w:p w:rsidR="00944AB4" w:rsidRPr="00DB291C" w:rsidRDefault="00744A41" w:rsidP="00744A41">
      <w:pPr>
        <w:ind w:firstLine="567"/>
        <w:jc w:val="both"/>
      </w:pPr>
      <w:r>
        <w:t xml:space="preserve">2.3.7. </w:t>
      </w:r>
      <w:r w:rsidR="005D4BBD" w:rsidRPr="00C02932">
        <w:t>Nodrošin</w:t>
      </w:r>
      <w:r w:rsidR="005B4A26" w:rsidRPr="00EA0F4C">
        <w:t>a</w:t>
      </w:r>
      <w:r w:rsidR="005D4BBD" w:rsidRPr="00457D9F">
        <w:t xml:space="preserve"> sociālo </w:t>
      </w:r>
      <w:proofErr w:type="spellStart"/>
      <w:r w:rsidR="005D4BBD" w:rsidRPr="00457D9F">
        <w:t>mentoru</w:t>
      </w:r>
      <w:proofErr w:type="spellEnd"/>
      <w:r w:rsidR="005D4BBD" w:rsidRPr="00457D9F">
        <w:t xml:space="preserve"> </w:t>
      </w:r>
      <w:r w:rsidR="005D4BBD" w:rsidRPr="00EA0F4C">
        <w:t>un attiecīgu speciālistu</w:t>
      </w:r>
      <w:r w:rsidR="005D4BBD" w:rsidRPr="00457D9F">
        <w:t xml:space="preserve"> d</w:t>
      </w:r>
      <w:r w:rsidR="005D4BBD" w:rsidRPr="00B15407">
        <w:t>alību apmācībās par sabiedrībā balstītu pakalpojumu sniegšanu;</w:t>
      </w:r>
    </w:p>
    <w:p w:rsidR="00944AB4" w:rsidRPr="006973C9" w:rsidRDefault="00744A41" w:rsidP="00744A41">
      <w:pPr>
        <w:ind w:firstLine="567"/>
        <w:jc w:val="both"/>
      </w:pPr>
      <w:r>
        <w:t xml:space="preserve">2.3.8. </w:t>
      </w:r>
      <w:r w:rsidR="005B4A26" w:rsidRPr="00EA0F4C">
        <w:t>Turpina</w:t>
      </w:r>
      <w:r w:rsidR="00944AB4" w:rsidRPr="00EA0F4C">
        <w:t xml:space="preserve"> sniegt sabiedrībā </w:t>
      </w:r>
      <w:r w:rsidR="00944AB4" w:rsidRPr="006973C9">
        <w:t xml:space="preserve">balstītus pakalpojumus pēc kompensācijas izmaksas termiņa beigām: </w:t>
      </w:r>
    </w:p>
    <w:p w:rsidR="00944AB4" w:rsidRPr="006973C9" w:rsidRDefault="00744A41" w:rsidP="00744A41">
      <w:pPr>
        <w:ind w:firstLine="567"/>
        <w:jc w:val="both"/>
      </w:pPr>
      <w:r>
        <w:t xml:space="preserve">2.3.8.1. </w:t>
      </w:r>
      <w:r w:rsidR="00944AB4" w:rsidRPr="006973C9">
        <w:t>piešķirto valsts budžeta līdzekļu</w:t>
      </w:r>
      <w:r w:rsidR="00575BE7" w:rsidRPr="006973C9">
        <w:t xml:space="preserve"> </w:t>
      </w:r>
      <w:r w:rsidR="003876F8" w:rsidRPr="006973C9">
        <w:t>ietvaros</w:t>
      </w:r>
      <w:r w:rsidR="00944AB4" w:rsidRPr="006973C9">
        <w:t xml:space="preserve"> personām ar garīga rakstura traucējumiem, kuras būs atstājušas valsts ilgstošas aprūpes institūcijas un uzsākušas dzīvi sabiedrībā; </w:t>
      </w:r>
    </w:p>
    <w:p w:rsidR="00BF694F" w:rsidRPr="006973C9" w:rsidRDefault="00744A41" w:rsidP="00744A41">
      <w:pPr>
        <w:ind w:firstLine="567"/>
        <w:jc w:val="both"/>
      </w:pPr>
      <w:r>
        <w:t xml:space="preserve">2.3.8.2. </w:t>
      </w:r>
      <w:r w:rsidR="00944AB4" w:rsidRPr="006973C9">
        <w:t>pašvaldību budžeta līdzekļu ietvaros personām ar garīga rakstura traucējumiem, kuras dzīvo sabiedrībā.</w:t>
      </w:r>
    </w:p>
    <w:p w:rsidR="00537420" w:rsidRPr="006973C9" w:rsidRDefault="00744A41" w:rsidP="00744A41">
      <w:pPr>
        <w:ind w:firstLine="567"/>
        <w:jc w:val="both"/>
      </w:pPr>
      <w:r>
        <w:t xml:space="preserve">2.3.9. </w:t>
      </w:r>
      <w:r w:rsidR="00372044" w:rsidRPr="006973C9">
        <w:t>s</w:t>
      </w:r>
      <w:r w:rsidR="0066508D" w:rsidRPr="006973C9">
        <w:t>adarbo</w:t>
      </w:r>
      <w:r w:rsidR="004C6496" w:rsidRPr="006973C9">
        <w:t>jas</w:t>
      </w:r>
      <w:r w:rsidR="00C73912" w:rsidRPr="006973C9">
        <w:t xml:space="preserve"> </w:t>
      </w:r>
      <w:r w:rsidR="0066508D" w:rsidRPr="006973C9">
        <w:t xml:space="preserve">ar Projekta īstenotāju, </w:t>
      </w:r>
      <w:r w:rsidR="00C73912" w:rsidRPr="006973C9">
        <w:t xml:space="preserve">tai skaitā </w:t>
      </w:r>
      <w:r w:rsidR="002052E9" w:rsidRPr="006973C9">
        <w:t>deleģējot</w:t>
      </w:r>
      <w:r w:rsidR="0066508D" w:rsidRPr="006973C9">
        <w:t xml:space="preserve"> atbildīgo personu </w:t>
      </w:r>
      <w:r w:rsidR="00C73912" w:rsidRPr="006973C9">
        <w:t xml:space="preserve">sadarbības </w:t>
      </w:r>
      <w:r w:rsidR="00055310" w:rsidRPr="006973C9">
        <w:t>īstenošanai</w:t>
      </w:r>
      <w:r w:rsidR="00372044" w:rsidRPr="006973C9">
        <w:t>;</w:t>
      </w:r>
    </w:p>
    <w:p w:rsidR="00E462C2" w:rsidRPr="006973C9" w:rsidRDefault="00744A41" w:rsidP="00744A41">
      <w:pPr>
        <w:ind w:firstLine="567"/>
        <w:jc w:val="both"/>
      </w:pPr>
      <w:r>
        <w:t xml:space="preserve">2.3.10. </w:t>
      </w:r>
      <w:r w:rsidR="00A37EB1" w:rsidRPr="006973C9">
        <w:t>a</w:t>
      </w:r>
      <w:r w:rsidR="005F0622" w:rsidRPr="006973C9">
        <w:t>pliecina, ka ir informēts, ka uz Projektu attiecas</w:t>
      </w:r>
      <w:r w:rsidR="00537420" w:rsidRPr="006973C9">
        <w:t xml:space="preserve"> Ministru kabineta noteikum</w:t>
      </w:r>
      <w:r w:rsidR="005F0622" w:rsidRPr="006973C9">
        <w:t>i</w:t>
      </w:r>
      <w:r w:rsidR="00537420" w:rsidRPr="006973C9">
        <w:t xml:space="preserve"> Nr.784 “Kārtība, kādā Eiropas Savienības struktūrfondu un Kohēzijas fonda vadībā iesaistītās institūcijas nodrošina plānošanas dokumentu sagatavošanu un šo fondu ieviešanu 2014.-2020.gada plānošanās periodā”</w:t>
      </w:r>
      <w:r w:rsidR="005614B5" w:rsidRPr="006973C9">
        <w:t xml:space="preserve"> un apņemas </w:t>
      </w:r>
      <w:r w:rsidR="00613434" w:rsidRPr="006973C9">
        <w:t>tos ievērot</w:t>
      </w:r>
      <w:r w:rsidR="00537420" w:rsidRPr="006973C9">
        <w:t>;</w:t>
      </w:r>
    </w:p>
    <w:p w:rsidR="00F919CF" w:rsidRPr="00F919CF" w:rsidRDefault="00744A41" w:rsidP="00744A41">
      <w:pPr>
        <w:ind w:firstLine="567"/>
        <w:jc w:val="both"/>
      </w:pPr>
      <w:r>
        <w:t xml:space="preserve">2.3.11. </w:t>
      </w:r>
      <w:r w:rsidR="00F919CF" w:rsidRPr="006973C9">
        <w:t>nodrošin</w:t>
      </w:r>
      <w:r w:rsidR="004C6496" w:rsidRPr="006973C9">
        <w:t>a</w:t>
      </w:r>
      <w:r w:rsidR="00F919CF" w:rsidRPr="006973C9">
        <w:t xml:space="preserve"> Projekta īstenošanas laikā un </w:t>
      </w:r>
      <w:r w:rsidR="00ED119F">
        <w:t xml:space="preserve">Līguma 6.1.apakšpunktā </w:t>
      </w:r>
      <w:r w:rsidR="00F919CF" w:rsidRPr="006973C9">
        <w:t xml:space="preserve">noteiktajā dokumentu glabāšanas termiņā pēc Projekta īstenošanas beigām visu </w:t>
      </w:r>
      <w:r w:rsidR="00C93096" w:rsidRPr="006973C9">
        <w:t xml:space="preserve">Sadarbības partnera </w:t>
      </w:r>
      <w:r w:rsidR="00F919CF" w:rsidRPr="006973C9">
        <w:t>ar Projekta īstenošanu saistīto dokumentu glabāšanu,</w:t>
      </w:r>
      <w:r w:rsidR="00575BE7" w:rsidRPr="006973C9">
        <w:t xml:space="preserve"> </w:t>
      </w:r>
      <w:r w:rsidR="00F919CF" w:rsidRPr="006973C9">
        <w:t>t.sk. jebkuru ar Projekta saistīto</w:t>
      </w:r>
      <w:r w:rsidR="00F919CF" w:rsidRPr="00F919CF">
        <w:t xml:space="preserve"> sarakstes dokumentu, iepirkuma dokumentācijas, Projektā noslēgto līgumu, veikto darbu, piegāžu un sniegto pakalpojumu apliecinošu dokumentu, veikto maksājumu apl</w:t>
      </w:r>
      <w:r w:rsidR="006D2333">
        <w:t>iecinošo dokumentu oriģinālu un</w:t>
      </w:r>
      <w:r w:rsidR="00F919CF" w:rsidRPr="00F919CF">
        <w:t xml:space="preserve"> to atsavinājumu ar juridisku spēku glabāšanu; </w:t>
      </w:r>
    </w:p>
    <w:p w:rsidR="00881598" w:rsidRDefault="00744A41" w:rsidP="00744A41">
      <w:pPr>
        <w:ind w:firstLine="567"/>
        <w:jc w:val="both"/>
      </w:pPr>
      <w:r>
        <w:t xml:space="preserve">2.3.12. </w:t>
      </w:r>
      <w:r w:rsidR="004C6496">
        <w:t>nodrošina</w:t>
      </w:r>
      <w:r w:rsidR="000B40BD">
        <w:t xml:space="preserve"> Projekta uzraudzībai nepieciešamo rādītāju apkopošanu;</w:t>
      </w:r>
    </w:p>
    <w:p w:rsidR="00A039A0" w:rsidRPr="008F3324" w:rsidRDefault="00744A41" w:rsidP="00744A41">
      <w:pPr>
        <w:ind w:firstLine="567"/>
        <w:jc w:val="both"/>
      </w:pPr>
      <w:r>
        <w:t xml:space="preserve">2.3.13. </w:t>
      </w:r>
      <w:r w:rsidR="00372044">
        <w:t>i</w:t>
      </w:r>
      <w:r w:rsidR="008B44B7">
        <w:t xml:space="preserve">nformācijas </w:t>
      </w:r>
      <w:r w:rsidR="00A039A0" w:rsidRPr="00014841">
        <w:t>pieprasī</w:t>
      </w:r>
      <w:r w:rsidR="002052E9" w:rsidRPr="00014841">
        <w:t>jumā norādītaj</w:t>
      </w:r>
      <w:r w:rsidR="00372044">
        <w:t>ā</w:t>
      </w:r>
      <w:r w:rsidR="002052E9" w:rsidRPr="00014841">
        <w:t xml:space="preserve"> termiņ</w:t>
      </w:r>
      <w:r w:rsidR="00372044">
        <w:t>ā</w:t>
      </w:r>
      <w:r w:rsidR="002052E9" w:rsidRPr="00014841">
        <w:t xml:space="preserve"> reaģē</w:t>
      </w:r>
      <w:r w:rsidR="00A039A0" w:rsidRPr="00014841">
        <w:t xml:space="preserve"> uz jebkuru </w:t>
      </w:r>
      <w:r w:rsidR="00E16F6A" w:rsidRPr="00F919CF">
        <w:t>Projekta īsteno</w:t>
      </w:r>
      <w:r w:rsidR="00E16F6A">
        <w:t xml:space="preserve">tāja un </w:t>
      </w:r>
      <w:r w:rsidR="00A039A0" w:rsidRPr="00014841">
        <w:t xml:space="preserve">Projekta </w:t>
      </w:r>
      <w:r w:rsidR="00F240CC" w:rsidRPr="008F3324">
        <w:t>ieviešanas</w:t>
      </w:r>
      <w:r w:rsidR="00A039A0" w:rsidRPr="008F3324">
        <w:t xml:space="preserve"> uzraugošās institūcijas </w:t>
      </w:r>
      <w:r w:rsidR="00881598" w:rsidRPr="008F3324">
        <w:t>(t.sk. Eiropas Komisijas, Eiropas Biroja krāpšanas apkarošanai, ES fondu vadībā iesaistīto institūciju un Iepirkumu uzraudzības biroja)</w:t>
      </w:r>
      <w:r w:rsidR="00473021" w:rsidRPr="008F3324">
        <w:t>, kā arī citas kompetentas Latvijas un ES institūcijas</w:t>
      </w:r>
      <w:r w:rsidR="00301452" w:rsidRPr="008F3324">
        <w:t xml:space="preserve"> </w:t>
      </w:r>
      <w:r w:rsidR="00A039A0" w:rsidRPr="008F3324">
        <w:t xml:space="preserve">informācijas pieprasījumu un sagatavo visus auditiem, kontrolēm un pārbaudēm nepieciešamos dokumentus un </w:t>
      </w:r>
      <w:r w:rsidR="008B44B7" w:rsidRPr="008F3324">
        <w:t>nodrošina</w:t>
      </w:r>
      <w:r w:rsidR="001C47FE" w:rsidRPr="008F3324">
        <w:t xml:space="preserve"> to </w:t>
      </w:r>
      <w:r w:rsidR="00AD6824" w:rsidRPr="008F3324">
        <w:t xml:space="preserve">oriģinālu </w:t>
      </w:r>
      <w:r w:rsidR="001C47FE" w:rsidRPr="008F3324">
        <w:t>pieejamību</w:t>
      </w:r>
      <w:r w:rsidR="00137524" w:rsidRPr="008F3324">
        <w:t xml:space="preserve"> uz vietas</w:t>
      </w:r>
      <w:r w:rsidR="00A01BC1" w:rsidRPr="008F3324">
        <w:t xml:space="preserve">, kā arī </w:t>
      </w:r>
      <w:r w:rsidR="00760FB5" w:rsidRPr="008F3324">
        <w:t xml:space="preserve">nodrošina </w:t>
      </w:r>
      <w:r w:rsidR="004115A6" w:rsidRPr="008F3324">
        <w:t>pieeju grāmatvedības sistēmai</w:t>
      </w:r>
      <w:r w:rsidR="00106D19" w:rsidRPr="008F3324">
        <w:t xml:space="preserve"> un</w:t>
      </w:r>
      <w:r w:rsidR="00994CCC" w:rsidRPr="008F3324">
        <w:t xml:space="preserve"> Projekta īstenošanas vietai</w:t>
      </w:r>
      <w:r w:rsidR="00106D19" w:rsidRPr="008F3324">
        <w:t>;</w:t>
      </w:r>
    </w:p>
    <w:p w:rsidR="009E491E" w:rsidRPr="008F3324" w:rsidRDefault="00744A41" w:rsidP="00744A41">
      <w:pPr>
        <w:ind w:firstLine="567"/>
        <w:jc w:val="both"/>
      </w:pPr>
      <w:r>
        <w:t xml:space="preserve">2.3.14. </w:t>
      </w:r>
      <w:r w:rsidR="009E491E" w:rsidRPr="008F3324">
        <w:t>nodrošina iespēju veikt uzraudzību un kontrol</w:t>
      </w:r>
      <w:r w:rsidR="007F6C31" w:rsidRPr="008F3324">
        <w:t>i visā Projekta laikā un pēc tā, nodrošinot 2.3.1</w:t>
      </w:r>
      <w:r w:rsidR="00182BC4">
        <w:t>3</w:t>
      </w:r>
      <w:r w:rsidR="007F6C31" w:rsidRPr="008F3324">
        <w:t xml:space="preserve">.apakšpunktā noteikto institūciju likumīgo prasību izpildi, iespēju tikties ar ESF dalībniekiem un brīvu piekļūšanu </w:t>
      </w:r>
      <w:r w:rsidR="007F0A83" w:rsidRPr="008F3324">
        <w:t>Sadarbības partnera grāmatvedības un finanšu dokumentiem, kas saistīti ar Projekta īstenošanu</w:t>
      </w:r>
      <w:r w:rsidR="00C4071B" w:rsidRPr="008F3324">
        <w:t xml:space="preserve">, </w:t>
      </w:r>
      <w:r w:rsidR="00106D19" w:rsidRPr="008F3324">
        <w:t>informācijai, finanšu līdzekļiem, telpām un citām materiālām vērtībām, kas attiecas uz veicamo pārbaudi vai auditu;</w:t>
      </w:r>
    </w:p>
    <w:p w:rsidR="00A039A0" w:rsidRPr="008F3324" w:rsidRDefault="00744A41" w:rsidP="00744A41">
      <w:pPr>
        <w:ind w:firstLine="567"/>
        <w:jc w:val="both"/>
      </w:pPr>
      <w:r>
        <w:t xml:space="preserve">2.3.15. </w:t>
      </w:r>
      <w:r w:rsidR="00F240CC" w:rsidRPr="008F3324">
        <w:t>n</w:t>
      </w:r>
      <w:r w:rsidR="00A039A0" w:rsidRPr="008F3324">
        <w:t xml:space="preserve">ekavējoties ziņo Projekta īstenotājam </w:t>
      </w:r>
      <w:r w:rsidR="00CD0275" w:rsidRPr="008F3324">
        <w:t>ja tā rīcībā ir nonākusi informācija, kas var ietekmēt</w:t>
      </w:r>
      <w:r w:rsidR="002052E9" w:rsidRPr="008F3324">
        <w:t xml:space="preserve"> Projekta </w:t>
      </w:r>
      <w:r w:rsidR="00CD0275" w:rsidRPr="008F3324">
        <w:t xml:space="preserve">ieviešanu </w:t>
      </w:r>
      <w:r w:rsidR="00F240CC" w:rsidRPr="008F3324">
        <w:t xml:space="preserve">vai </w:t>
      </w:r>
      <w:r w:rsidR="002052E9" w:rsidRPr="008F3324">
        <w:t>darbību</w:t>
      </w:r>
      <w:r w:rsidR="008C46D6" w:rsidRPr="008F3324">
        <w:t xml:space="preserve"> </w:t>
      </w:r>
      <w:r w:rsidR="00CD0275" w:rsidRPr="008F3324">
        <w:t>īstenošanu</w:t>
      </w:r>
      <w:r w:rsidR="00F240CC" w:rsidRPr="008F3324">
        <w:t>;</w:t>
      </w:r>
    </w:p>
    <w:p w:rsidR="004F0AB4" w:rsidRPr="008F3324" w:rsidRDefault="00744A41" w:rsidP="00744A41">
      <w:pPr>
        <w:ind w:firstLine="567"/>
        <w:jc w:val="both"/>
      </w:pPr>
      <w:r>
        <w:t xml:space="preserve">2.3.16. </w:t>
      </w:r>
      <w:r w:rsidR="00F240CC" w:rsidRPr="008F3324">
        <w:t>i</w:t>
      </w:r>
      <w:r w:rsidR="00E163AE" w:rsidRPr="008F3324">
        <w:t>evēro atskaišu</w:t>
      </w:r>
      <w:r w:rsidR="00272A8A">
        <w:t>, pārskatu</w:t>
      </w:r>
      <w:r w:rsidR="00E163AE" w:rsidRPr="008F3324">
        <w:t xml:space="preserve"> un citas informācijas </w:t>
      </w:r>
      <w:r w:rsidR="00014841" w:rsidRPr="008F3324">
        <w:t>iesniegšanas</w:t>
      </w:r>
      <w:r w:rsidR="00E163AE" w:rsidRPr="008F3324">
        <w:t xml:space="preserve"> kārtību</w:t>
      </w:r>
      <w:r w:rsidR="00FC54D3" w:rsidRPr="008F3324">
        <w:t>;</w:t>
      </w:r>
    </w:p>
    <w:p w:rsidR="000932D7" w:rsidRPr="008F3324" w:rsidRDefault="00744A41" w:rsidP="00744A41">
      <w:pPr>
        <w:tabs>
          <w:tab w:val="left" w:pos="1701"/>
        </w:tabs>
        <w:ind w:firstLine="567"/>
        <w:jc w:val="both"/>
      </w:pPr>
      <w:r>
        <w:t xml:space="preserve">2.3.17. </w:t>
      </w:r>
      <w:r w:rsidR="00FC54D3" w:rsidRPr="008F3324">
        <w:t>n</w:t>
      </w:r>
      <w:r w:rsidR="008C46D6" w:rsidRPr="008F3324">
        <w:t>odrošin</w:t>
      </w:r>
      <w:r w:rsidR="004C6496" w:rsidRPr="008F3324">
        <w:t>a</w:t>
      </w:r>
      <w:r w:rsidR="008C46D6" w:rsidRPr="008F3324">
        <w:t xml:space="preserve"> </w:t>
      </w:r>
      <w:proofErr w:type="spellStart"/>
      <w:r w:rsidR="008C46D6" w:rsidRPr="008F3324">
        <w:t>priekšfin</w:t>
      </w:r>
      <w:r w:rsidR="00025D01" w:rsidRPr="008F3324">
        <w:t>an</w:t>
      </w:r>
      <w:r w:rsidR="008C46D6" w:rsidRPr="008F3324">
        <w:t>sējumu</w:t>
      </w:r>
      <w:proofErr w:type="spellEnd"/>
      <w:r w:rsidR="00A474EB" w:rsidRPr="008F3324">
        <w:t xml:space="preserve"> </w:t>
      </w:r>
      <w:r w:rsidR="008B44B7" w:rsidRPr="008F3324">
        <w:t xml:space="preserve">Projekta darbību īstenošanai </w:t>
      </w:r>
      <w:r w:rsidR="00A474EB" w:rsidRPr="008F3324">
        <w:t>atbilstoši</w:t>
      </w:r>
      <w:r w:rsidR="00014841" w:rsidRPr="008F3324">
        <w:t xml:space="preserve"> Līguma </w:t>
      </w:r>
      <w:r w:rsidR="00FC54D3" w:rsidRPr="008F3324">
        <w:t xml:space="preserve">noteikumiem un </w:t>
      </w:r>
      <w:r w:rsidR="00014841" w:rsidRPr="008F3324">
        <w:t>2.</w:t>
      </w:r>
      <w:r w:rsidR="008B44B7" w:rsidRPr="008F3324">
        <w:t> </w:t>
      </w:r>
      <w:r w:rsidR="00014841" w:rsidRPr="008F3324">
        <w:t>pielikumam</w:t>
      </w:r>
      <w:r w:rsidR="00FC54D3" w:rsidRPr="008F3324">
        <w:t>;</w:t>
      </w:r>
    </w:p>
    <w:p w:rsidR="0076222A" w:rsidRPr="008F3324" w:rsidRDefault="00744A41" w:rsidP="00744A41">
      <w:pPr>
        <w:tabs>
          <w:tab w:val="left" w:pos="1701"/>
        </w:tabs>
        <w:ind w:firstLine="567"/>
        <w:jc w:val="both"/>
      </w:pPr>
      <w:r>
        <w:t xml:space="preserve">2.3.18. </w:t>
      </w:r>
      <w:r w:rsidR="0076222A" w:rsidRPr="008F3324">
        <w:t>vienu reizi ceturksnī iesnie</w:t>
      </w:r>
      <w:r w:rsidR="004C6496" w:rsidRPr="008F3324">
        <w:t>dz</w:t>
      </w:r>
      <w:r w:rsidR="0076222A" w:rsidRPr="008F3324">
        <w:t xml:space="preserve"> Projekta īstenotājam plānoto finansējuma grafiku;</w:t>
      </w:r>
    </w:p>
    <w:p w:rsidR="00417D85" w:rsidRPr="008F3324" w:rsidRDefault="00744A41" w:rsidP="00744A41">
      <w:pPr>
        <w:tabs>
          <w:tab w:val="left" w:pos="1701"/>
        </w:tabs>
        <w:ind w:firstLine="567"/>
        <w:jc w:val="both"/>
      </w:pPr>
      <w:r>
        <w:t xml:space="preserve">2.3.19. </w:t>
      </w:r>
      <w:r w:rsidR="00417D85" w:rsidRPr="008F3324">
        <w:t xml:space="preserve">iesaistās Projekta </w:t>
      </w:r>
      <w:r w:rsidR="00FC54D3" w:rsidRPr="008F3324">
        <w:t xml:space="preserve">ieviešanā </w:t>
      </w:r>
      <w:r w:rsidR="00417D85" w:rsidRPr="008F3324">
        <w:t>ar tā valdījumā vai īpašumā esošu mantu, intelektuālo īpašumu, finansējumu vai cilvēkresursiem</w:t>
      </w:r>
      <w:r w:rsidR="0003741A" w:rsidRPr="008F3324">
        <w:t>, nododot tos Sadarbības partnera rīcībā Projekta īstenošanai</w:t>
      </w:r>
      <w:r w:rsidR="00417D85" w:rsidRPr="008F3324">
        <w:t>. Šādu ieguldījumu rezultātā Projekta īstenotājam ar Sadarbības partneri nevar rasties tādas tiesiskās attiecības, no kurām izrietētu, ka šis darījums atbilst publiskā iepirkuma līguma pazīmēm atbilstoši Publisko iepirkumu likumam vai darījumam jāpiemēro normatīvie akti iepirkuma procedūras un tās piemērošanas kārtības pasūtītāja finansēto projektu jomā</w:t>
      </w:r>
      <w:r w:rsidR="004F0AB4" w:rsidRPr="008F3324">
        <w:t>;</w:t>
      </w:r>
    </w:p>
    <w:p w:rsidR="000A3E08" w:rsidRPr="008F3324" w:rsidRDefault="00744A41" w:rsidP="00744A41">
      <w:pPr>
        <w:tabs>
          <w:tab w:val="left" w:pos="1701"/>
        </w:tabs>
        <w:ind w:firstLine="567"/>
        <w:jc w:val="both"/>
      </w:pPr>
      <w:r>
        <w:t xml:space="preserve">2.3.20. </w:t>
      </w:r>
      <w:r w:rsidR="00F851DA" w:rsidRPr="008F3324">
        <w:t>nepieļau</w:t>
      </w:r>
      <w:r w:rsidR="004C6496" w:rsidRPr="008F3324">
        <w:t>j</w:t>
      </w:r>
      <w:r w:rsidR="00F851DA" w:rsidRPr="008F3324">
        <w:t xml:space="preserve"> Projektā</w:t>
      </w:r>
      <w:r w:rsidR="00A22DD0" w:rsidRPr="008F3324">
        <w:t xml:space="preserve"> veikto izmaksu</w:t>
      </w:r>
      <w:r w:rsidR="00F851DA" w:rsidRPr="008F3324">
        <w:t xml:space="preserve"> dubulto finansēšanu</w:t>
      </w:r>
      <w:r w:rsidR="000C3378" w:rsidRPr="008F3324">
        <w:t xml:space="preserve"> (gadījum</w:t>
      </w:r>
      <w:r w:rsidR="00A51BE1" w:rsidRPr="008F3324">
        <w:t>us</w:t>
      </w:r>
      <w:r w:rsidR="000C3378" w:rsidRPr="008F3324">
        <w:t>, kad Sadarbības partneris kompensējamos izdevumos ir iekļāvis izdevumus, kas vienlaikus tikuši, tiek finansēti vai kurus plānots finansēt no Sadarbības partnera pamatdarbības vai citiem ES, finanšu instrumentu, valsts vai pašvaldības līdzekļiem)</w:t>
      </w:r>
      <w:r w:rsidR="003C1EC7" w:rsidRPr="008F3324">
        <w:t>. Šī punkta nosacījumi attiecas gan uz Sadarbības partnera</w:t>
      </w:r>
      <w:r w:rsidR="00C34D78" w:rsidRPr="008F3324">
        <w:t xml:space="preserve"> </w:t>
      </w:r>
      <w:r w:rsidR="003C1EC7" w:rsidRPr="008F3324">
        <w:t xml:space="preserve">iegādātajām precēm un pakalpojumiem, gan uz citām </w:t>
      </w:r>
      <w:r w:rsidR="00C34D78" w:rsidRPr="008F3324">
        <w:t xml:space="preserve">Projekta </w:t>
      </w:r>
      <w:r w:rsidR="003C1EC7" w:rsidRPr="008F3324">
        <w:t xml:space="preserve">izmaksām (t.sk. </w:t>
      </w:r>
      <w:r w:rsidR="00A51BE1" w:rsidRPr="008F3324">
        <w:t xml:space="preserve">personāla darba </w:t>
      </w:r>
      <w:r w:rsidR="003C1EC7" w:rsidRPr="008F3324">
        <w:t xml:space="preserve">atlīdzības </w:t>
      </w:r>
      <w:r w:rsidR="00C34D78" w:rsidRPr="008F3324">
        <w:t xml:space="preserve">un komandējumu </w:t>
      </w:r>
      <w:r w:rsidR="00FA0365" w:rsidRPr="008F3324">
        <w:t>izmaks</w:t>
      </w:r>
      <w:r w:rsidR="00D32C49" w:rsidRPr="008F3324">
        <w:t>ām</w:t>
      </w:r>
      <w:r w:rsidR="00C34D78" w:rsidRPr="008F3324">
        <w:t>)</w:t>
      </w:r>
      <w:r w:rsidR="00F851DA" w:rsidRPr="008F3324">
        <w:t>;</w:t>
      </w:r>
    </w:p>
    <w:p w:rsidR="00B14680" w:rsidRPr="008F3324" w:rsidRDefault="00744A41" w:rsidP="00744A41">
      <w:pPr>
        <w:tabs>
          <w:tab w:val="left" w:pos="1701"/>
        </w:tabs>
        <w:ind w:firstLine="567"/>
        <w:jc w:val="both"/>
      </w:pPr>
      <w:r>
        <w:t xml:space="preserve">2.3.21. </w:t>
      </w:r>
      <w:r w:rsidR="000A3E08" w:rsidRPr="008F3324">
        <w:t>nodrošina sadarbības iestādes konstatēto neatbilstoši veikto izdevumu un Projekta īstenotāja konstatēto iespējami neatbilstoši veikto izdevumu atmaksu</w:t>
      </w:r>
      <w:r w:rsidR="00690BF0" w:rsidRPr="008F3324">
        <w:t xml:space="preserve"> pilnā apmērā</w:t>
      </w:r>
      <w:r w:rsidR="000A3E08" w:rsidRPr="008F3324">
        <w:t xml:space="preserve">, ja par šiem izdevumiem </w:t>
      </w:r>
      <w:r w:rsidR="00690BF0" w:rsidRPr="008F3324">
        <w:t>Projekta īstenotājs</w:t>
      </w:r>
      <w:r w:rsidR="000A3E08" w:rsidRPr="008F3324">
        <w:t xml:space="preserve"> ir veicis kompensāciju izmaksu;</w:t>
      </w:r>
    </w:p>
    <w:p w:rsidR="006950F9" w:rsidRPr="008F3324" w:rsidRDefault="00744A41" w:rsidP="00744A41">
      <w:pPr>
        <w:tabs>
          <w:tab w:val="left" w:pos="1701"/>
        </w:tabs>
        <w:ind w:firstLine="567"/>
        <w:jc w:val="both"/>
      </w:pPr>
      <w:r>
        <w:t xml:space="preserve">2.3.22. </w:t>
      </w:r>
      <w:r w:rsidR="006950F9" w:rsidRPr="008F3324">
        <w:t xml:space="preserve">nepieļauj interešu konflikta iestāšanos un nekavējoties informē </w:t>
      </w:r>
      <w:r w:rsidR="00983CCA" w:rsidRPr="008F3324">
        <w:t>Projekta īstenotāju par situāciju, kas rada vai kuras rezultātā var rasties interešu konflikts</w:t>
      </w:r>
      <w:r w:rsidR="00AD7167" w:rsidRPr="008F3324">
        <w:t>. Interešu konflikts šī punkta izpratnē ir situācija, kurā personai, kas saistīta ar Projekta īstenošanu, pildot amata pienākumus vai veicot uzdevumus Projekta īstenošanas ietvaros, jāpieņem lēmums vai jāpiedalās lēmuma pieņemšanā, vai jāveic citas ar Projekta īstenošanu saistītas darbības, kas ietekmē vai var ietekmēt šīs personas, tās radinieku vai darījumu partneru personiskā</w:t>
      </w:r>
      <w:r w:rsidR="001A2884" w:rsidRPr="008F3324">
        <w:t>s vai mantiskās intereses</w:t>
      </w:r>
      <w:r w:rsidR="00983CCA" w:rsidRPr="008F3324">
        <w:t>;</w:t>
      </w:r>
    </w:p>
    <w:p w:rsidR="00AA5D77" w:rsidRPr="008F3324" w:rsidRDefault="004C143B" w:rsidP="00744A41">
      <w:pPr>
        <w:ind w:firstLine="567"/>
        <w:jc w:val="both"/>
      </w:pPr>
      <w:r>
        <w:t xml:space="preserve">2.23. </w:t>
      </w:r>
      <w:r w:rsidR="000B40BD" w:rsidRPr="008F3324">
        <w:t>piedal</w:t>
      </w:r>
      <w:r w:rsidR="004C6496" w:rsidRPr="008F3324">
        <w:t>ās</w:t>
      </w:r>
      <w:r w:rsidR="000B40BD" w:rsidRPr="008F3324">
        <w:t xml:space="preserve"> un prezentē Sadarbības partnera īstenoto darbību rezultātus Projekta publicitātes pasākumos;</w:t>
      </w:r>
    </w:p>
    <w:p w:rsidR="0018512B" w:rsidRPr="008F3324" w:rsidRDefault="004C143B" w:rsidP="00744A41">
      <w:pPr>
        <w:ind w:firstLine="567"/>
        <w:jc w:val="both"/>
      </w:pPr>
      <w:r>
        <w:t xml:space="preserve">2.24. </w:t>
      </w:r>
      <w:r w:rsidR="0018512B" w:rsidRPr="008F3324">
        <w:t>ie</w:t>
      </w:r>
      <w:r w:rsidR="00A5691E" w:rsidRPr="008F3324">
        <w:t>v</w:t>
      </w:r>
      <w:r w:rsidR="0018512B" w:rsidRPr="008F3324">
        <w:t>ēro Projekta publicitātes prasības;</w:t>
      </w:r>
    </w:p>
    <w:p w:rsidR="004C1C12" w:rsidRPr="008F3324" w:rsidRDefault="004C143B" w:rsidP="00744A41">
      <w:pPr>
        <w:ind w:firstLine="567"/>
        <w:jc w:val="both"/>
      </w:pPr>
      <w:r>
        <w:t xml:space="preserve">2.25. </w:t>
      </w:r>
      <w:r w:rsidR="007865FE" w:rsidRPr="008F3324">
        <w:t xml:space="preserve">savā tīmekļa vietnē </w:t>
      </w:r>
      <w:r w:rsidR="00780597">
        <w:t>www.daugavpils.lv</w:t>
      </w:r>
      <w:r w:rsidR="007865FE" w:rsidRPr="008F3324">
        <w:t xml:space="preserve"> ne retāk kā reizi trijos mēnešos ievieto aktuālo informāciju par Projekta īstenošanas gaitu;</w:t>
      </w:r>
    </w:p>
    <w:p w:rsidR="004E1408" w:rsidRPr="008F3324" w:rsidRDefault="004C143B" w:rsidP="00744A41">
      <w:pPr>
        <w:ind w:firstLine="567"/>
        <w:jc w:val="both"/>
      </w:pPr>
      <w:r>
        <w:t xml:space="preserve">2.26. </w:t>
      </w:r>
      <w:r w:rsidR="004C1C12" w:rsidRPr="008F3324">
        <w:t xml:space="preserve">apņemas nenodot citai personai </w:t>
      </w:r>
      <w:r w:rsidR="004E1408" w:rsidRPr="008F3324">
        <w:t>ar Projekta īstenošanu saistītās tiesības un pienākum</w:t>
      </w:r>
      <w:r w:rsidR="004C1C12" w:rsidRPr="008F3324">
        <w:t>us</w:t>
      </w:r>
      <w:r w:rsidR="00C270AC" w:rsidRPr="008F3324">
        <w:t>;</w:t>
      </w:r>
      <w:r w:rsidR="004E1408" w:rsidRPr="008F3324">
        <w:t xml:space="preserve"> </w:t>
      </w:r>
    </w:p>
    <w:p w:rsidR="00D73391" w:rsidRPr="008F3324" w:rsidRDefault="004C143B" w:rsidP="00744A41">
      <w:pPr>
        <w:tabs>
          <w:tab w:val="left" w:pos="1701"/>
        </w:tabs>
        <w:ind w:firstLine="567"/>
        <w:jc w:val="both"/>
      </w:pPr>
      <w:r>
        <w:t xml:space="preserve">2.27. </w:t>
      </w:r>
      <w:r w:rsidR="002052E9" w:rsidRPr="008F3324">
        <w:t xml:space="preserve">veic citas </w:t>
      </w:r>
      <w:r w:rsidR="004F0AB4" w:rsidRPr="008F3324">
        <w:t xml:space="preserve">tiesību </w:t>
      </w:r>
      <w:r w:rsidR="008B44B7" w:rsidRPr="008F3324">
        <w:t xml:space="preserve">aktos noteiktās </w:t>
      </w:r>
      <w:r w:rsidR="002052E9" w:rsidRPr="008F3324">
        <w:t>darbības</w:t>
      </w:r>
      <w:r w:rsidR="008C46D6" w:rsidRPr="008F3324">
        <w:t xml:space="preserve"> veiksmīgai</w:t>
      </w:r>
      <w:r w:rsidR="002052E9" w:rsidRPr="008F3324">
        <w:t xml:space="preserve"> Projekta </w:t>
      </w:r>
      <w:r w:rsidR="004F0AB4" w:rsidRPr="008F3324">
        <w:t xml:space="preserve">ieviešanai un </w:t>
      </w:r>
      <w:r w:rsidR="002052E9" w:rsidRPr="008F3324">
        <w:t xml:space="preserve">darbību </w:t>
      </w:r>
      <w:r w:rsidR="008C46D6" w:rsidRPr="008F3324">
        <w:t>īstenošanai</w:t>
      </w:r>
      <w:r w:rsidR="00D73391" w:rsidRPr="008F3324">
        <w:t>.</w:t>
      </w:r>
    </w:p>
    <w:p w:rsidR="008C46D6" w:rsidRPr="008F3324" w:rsidRDefault="004C143B" w:rsidP="00744A41">
      <w:pPr>
        <w:ind w:firstLine="567"/>
        <w:jc w:val="both"/>
        <w:rPr>
          <w:b/>
        </w:rPr>
      </w:pPr>
      <w:r w:rsidRPr="004C143B">
        <w:t>2.4.</w:t>
      </w:r>
      <w:r>
        <w:rPr>
          <w:b/>
        </w:rPr>
        <w:t xml:space="preserve"> </w:t>
      </w:r>
      <w:r w:rsidR="008C46D6" w:rsidRPr="008F3324">
        <w:rPr>
          <w:b/>
        </w:rPr>
        <w:t>Sadarbības partnera tiesības</w:t>
      </w:r>
      <w:r w:rsidR="004E242E" w:rsidRPr="008F3324">
        <w:rPr>
          <w:b/>
        </w:rPr>
        <w:t>:</w:t>
      </w:r>
    </w:p>
    <w:p w:rsidR="00A344DA" w:rsidRPr="008F3324" w:rsidRDefault="004C143B" w:rsidP="00744A41">
      <w:pPr>
        <w:ind w:firstLine="567"/>
        <w:jc w:val="both"/>
      </w:pPr>
      <w:r>
        <w:t xml:space="preserve">2.4.1. </w:t>
      </w:r>
      <w:r w:rsidR="0090529E" w:rsidRPr="008F3324">
        <w:t xml:space="preserve">izteikt savus priekšlikumus un ierosinājumus Projekta </w:t>
      </w:r>
      <w:r w:rsidR="00B01662" w:rsidRPr="008F3324">
        <w:t>efektīvākai ieviešanai;</w:t>
      </w:r>
    </w:p>
    <w:p w:rsidR="008C46D6" w:rsidRPr="008F3324" w:rsidRDefault="004C143B" w:rsidP="00744A41">
      <w:pPr>
        <w:ind w:firstLine="567"/>
        <w:jc w:val="both"/>
      </w:pPr>
      <w:r>
        <w:t xml:space="preserve">2.4.2. </w:t>
      </w:r>
      <w:r w:rsidR="0050015E" w:rsidRPr="008F3324">
        <w:t>p</w:t>
      </w:r>
      <w:r w:rsidR="008C46D6" w:rsidRPr="008F3324">
        <w:t>iepras</w:t>
      </w:r>
      <w:r w:rsidR="00025D01" w:rsidRPr="008F3324">
        <w:t>īt</w:t>
      </w:r>
      <w:r w:rsidR="008C46D6" w:rsidRPr="008F3324">
        <w:t xml:space="preserve"> un saņem</w:t>
      </w:r>
      <w:r w:rsidR="00025D01" w:rsidRPr="008F3324">
        <w:t>t</w:t>
      </w:r>
      <w:r w:rsidR="008C46D6" w:rsidRPr="008F3324">
        <w:t xml:space="preserve"> Projekta </w:t>
      </w:r>
      <w:r w:rsidR="0050015E" w:rsidRPr="008F3324">
        <w:t>ieviešanai</w:t>
      </w:r>
      <w:r w:rsidR="008C46D6" w:rsidRPr="008F3324">
        <w:t xml:space="preserve"> nepieciešamo inf</w:t>
      </w:r>
      <w:r w:rsidR="00A344DA" w:rsidRPr="008F3324">
        <w:t>ormāciju no Projekta īstenotāja;</w:t>
      </w:r>
    </w:p>
    <w:p w:rsidR="004A039A" w:rsidRPr="008F3324" w:rsidRDefault="004C143B" w:rsidP="00744A41">
      <w:pPr>
        <w:tabs>
          <w:tab w:val="left" w:pos="709"/>
        </w:tabs>
        <w:ind w:firstLine="567"/>
        <w:jc w:val="both"/>
      </w:pPr>
      <w:r>
        <w:t xml:space="preserve">2.4.3. </w:t>
      </w:r>
      <w:r w:rsidR="0050015E" w:rsidRPr="008F3324">
        <w:t>saņemt attiecināmo izdevumu kompensāciju atbilstoši Līgumā noteiktai kārtībai</w:t>
      </w:r>
      <w:r w:rsidR="004A039A" w:rsidRPr="008F3324">
        <w:t>;</w:t>
      </w:r>
    </w:p>
    <w:p w:rsidR="0050015E" w:rsidRPr="008F3324" w:rsidRDefault="004C143B" w:rsidP="00744A41">
      <w:pPr>
        <w:tabs>
          <w:tab w:val="left" w:pos="709"/>
        </w:tabs>
        <w:ind w:firstLine="567"/>
        <w:jc w:val="both"/>
      </w:pPr>
      <w:r>
        <w:t xml:space="preserve">2.4.4. </w:t>
      </w:r>
      <w:r w:rsidR="004A039A" w:rsidRPr="008F3324">
        <w:t>izbeigt šo Līgumu, parakstot par to ar Projekta īstenotāju vienošanos. Pēc vienošanās par sadarbības izbeigšanos parakstīšanas Sadarbības partnerim ir pienākums pilnā apmērā atmaksāt Projekta īstenotāja norādītajā kontā Projekta īstenošanas laikā saņemto finansējumu.</w:t>
      </w:r>
    </w:p>
    <w:p w:rsidR="008C46D6" w:rsidRDefault="004C143B" w:rsidP="00744A41">
      <w:pPr>
        <w:ind w:firstLine="567"/>
        <w:jc w:val="both"/>
      </w:pPr>
      <w:r>
        <w:t xml:space="preserve">2.5. </w:t>
      </w:r>
      <w:r w:rsidR="0050015E" w:rsidRPr="008F3324">
        <w:t>Ātrākas un efektīvākas</w:t>
      </w:r>
      <w:r w:rsidR="008C46D6" w:rsidRPr="008F3324">
        <w:t xml:space="preserve"> sadarbība</w:t>
      </w:r>
      <w:r w:rsidR="0050015E" w:rsidRPr="008F3324">
        <w:t>s nodrošināšanai</w:t>
      </w:r>
      <w:r w:rsidR="004C6496" w:rsidRPr="008F3324">
        <w:t>,</w:t>
      </w:r>
      <w:r w:rsidR="008C46D6" w:rsidRPr="008F3324">
        <w:t xml:space="preserve"> Līguma ietvar</w:t>
      </w:r>
      <w:r w:rsidR="00025D01" w:rsidRPr="008F3324">
        <w:t>os Puses vienojas, ka visa veida</w:t>
      </w:r>
      <w:r w:rsidR="008C46D6" w:rsidRPr="008F3324">
        <w:t xml:space="preserve"> informācija un savstarpēja komuni</w:t>
      </w:r>
      <w:r w:rsidR="0050015E" w:rsidRPr="008F3324">
        <w:t>kācija</w:t>
      </w:r>
      <w:r w:rsidR="008C46D6" w:rsidRPr="008F3324">
        <w:t xml:space="preserve"> notiek telefoniski vai elektroniski, izņemot gadījumus, kad saskaņā ar </w:t>
      </w:r>
      <w:r w:rsidR="008B44B7" w:rsidRPr="008F3324">
        <w:t>L</w:t>
      </w:r>
      <w:r w:rsidR="008C46D6" w:rsidRPr="008F3324">
        <w:t>īgumu iesniedzami rakstveida dokument</w:t>
      </w:r>
      <w:r w:rsidR="008B44B7" w:rsidRPr="008F3324">
        <w:t>i</w:t>
      </w:r>
      <w:r w:rsidR="008C46D6" w:rsidRPr="008F3324">
        <w:t>, kā arī do</w:t>
      </w:r>
      <w:r w:rsidR="00025D01" w:rsidRPr="008F3324">
        <w:t>mstarpību vai konceptuālu lēmumu</w:t>
      </w:r>
      <w:r w:rsidR="008C46D6" w:rsidRPr="008F3324">
        <w:t xml:space="preserve"> pieņemšanas gadījumos. </w:t>
      </w:r>
    </w:p>
    <w:p w:rsidR="004C143B" w:rsidRPr="008F3324" w:rsidRDefault="004C143B" w:rsidP="00744A41">
      <w:pPr>
        <w:ind w:firstLine="567"/>
        <w:jc w:val="both"/>
      </w:pPr>
    </w:p>
    <w:p w:rsidR="00D0121B" w:rsidRDefault="004C143B" w:rsidP="004C143B">
      <w:pPr>
        <w:ind w:left="-360"/>
        <w:jc w:val="center"/>
        <w:rPr>
          <w:b/>
        </w:rPr>
      </w:pPr>
      <w:r>
        <w:rPr>
          <w:b/>
        </w:rPr>
        <w:t xml:space="preserve">3. </w:t>
      </w:r>
      <w:r w:rsidR="00D0121B" w:rsidRPr="008F3324">
        <w:rPr>
          <w:b/>
        </w:rPr>
        <w:t>PROJEKTA IZMAKSAS</w:t>
      </w:r>
    </w:p>
    <w:p w:rsidR="004C143B" w:rsidRPr="008F3324" w:rsidRDefault="004C143B" w:rsidP="004C143B">
      <w:pPr>
        <w:ind w:left="-360"/>
        <w:jc w:val="center"/>
        <w:rPr>
          <w:b/>
        </w:rPr>
      </w:pPr>
    </w:p>
    <w:p w:rsidR="00D0121B" w:rsidRPr="008F3324" w:rsidRDefault="004C143B" w:rsidP="004C143B">
      <w:pPr>
        <w:ind w:firstLine="567"/>
        <w:jc w:val="both"/>
      </w:pPr>
      <w:r>
        <w:t xml:space="preserve">3.1. </w:t>
      </w:r>
      <w:r w:rsidR="00D0121B" w:rsidRPr="008F3324">
        <w:t xml:space="preserve">Projekta izmaksas ir attiecināmas, ja tās </w:t>
      </w:r>
      <w:r w:rsidR="00E56ADB" w:rsidRPr="008F3324">
        <w:t>Sadarb</w:t>
      </w:r>
      <w:r w:rsidR="00083A37" w:rsidRPr="008F3324">
        <w:t>ības part</w:t>
      </w:r>
      <w:r w:rsidR="00E56ADB" w:rsidRPr="008F3324">
        <w:t>n</w:t>
      </w:r>
      <w:r w:rsidR="00083A37" w:rsidRPr="008F3324">
        <w:t>e</w:t>
      </w:r>
      <w:r w:rsidR="00E56ADB" w:rsidRPr="008F3324">
        <w:t xml:space="preserve">rim </w:t>
      </w:r>
      <w:r w:rsidR="00D0121B" w:rsidRPr="008F3324">
        <w:t xml:space="preserve">ir faktiski radušās </w:t>
      </w:r>
      <w:r w:rsidR="00E56ADB" w:rsidRPr="008F3324">
        <w:t>no šī Līgum</w:t>
      </w:r>
      <w:r w:rsidR="008D40A2" w:rsidRPr="008F3324">
        <w:t>a</w:t>
      </w:r>
      <w:r w:rsidR="00A83903" w:rsidRPr="008F3324">
        <w:t xml:space="preserve"> pa</w:t>
      </w:r>
      <w:r w:rsidR="00E56ADB" w:rsidRPr="008F3324">
        <w:t xml:space="preserve">rakstīšanas dienas un </w:t>
      </w:r>
      <w:r w:rsidR="00610232" w:rsidRPr="008F3324">
        <w:t xml:space="preserve">līdz </w:t>
      </w:r>
      <w:r w:rsidR="00D0121B" w:rsidRPr="008F3324">
        <w:t xml:space="preserve">Projekta </w:t>
      </w:r>
      <w:r w:rsidR="00014841" w:rsidRPr="008F3324">
        <w:t>īstenošanas</w:t>
      </w:r>
      <w:r w:rsidR="00D0121B" w:rsidRPr="008F3324">
        <w:t xml:space="preserve"> </w:t>
      </w:r>
      <w:r w:rsidR="00610232" w:rsidRPr="008F3324">
        <w:t xml:space="preserve">beigām </w:t>
      </w:r>
      <w:r w:rsidR="00D0121B" w:rsidRPr="008F3324">
        <w:t xml:space="preserve">un atbilst </w:t>
      </w:r>
      <w:r w:rsidR="00C77823" w:rsidRPr="008F3324">
        <w:t xml:space="preserve">šim Līgumam, </w:t>
      </w:r>
      <w:r w:rsidR="00656350">
        <w:t>N</w:t>
      </w:r>
      <w:r w:rsidR="00014841" w:rsidRPr="008F3324">
        <w:t>oteikumu</w:t>
      </w:r>
      <w:r w:rsidR="00D0121B" w:rsidRPr="008F3324">
        <w:t xml:space="preserve"> un Finanšu ministrijas izstrādātajā</w:t>
      </w:r>
      <w:r w:rsidR="00014841" w:rsidRPr="008F3324">
        <w:t>m “Vadlīnija</w:t>
      </w:r>
      <w:r w:rsidR="00D0121B" w:rsidRPr="008F3324">
        <w:t xml:space="preserve">s </w:t>
      </w:r>
      <w:r w:rsidR="00014841" w:rsidRPr="008F3324">
        <w:t>attiecināmo</w:t>
      </w:r>
      <w:r w:rsidR="00D0121B" w:rsidRPr="008F3324">
        <w:t xml:space="preserve"> un neattiecināmo izmaksu noteikšanai 2014.- 2020. gada </w:t>
      </w:r>
      <w:r w:rsidR="00A474EB" w:rsidRPr="008F3324">
        <w:t>plānošanas</w:t>
      </w:r>
      <w:r w:rsidR="00D0121B" w:rsidRPr="008F3324">
        <w:t xml:space="preserve"> periodā”</w:t>
      </w:r>
      <w:r w:rsidR="00014841" w:rsidRPr="008F3324">
        <w:t xml:space="preserve"> prasībām</w:t>
      </w:r>
      <w:r w:rsidR="004E242E" w:rsidRPr="008F3324">
        <w:t>.</w:t>
      </w:r>
    </w:p>
    <w:p w:rsidR="00D0121B" w:rsidRPr="008F3324" w:rsidRDefault="004C143B" w:rsidP="004C143B">
      <w:pPr>
        <w:ind w:firstLine="567"/>
        <w:jc w:val="both"/>
      </w:pPr>
      <w:r>
        <w:t xml:space="preserve">3.2. </w:t>
      </w:r>
      <w:r w:rsidR="00D0121B" w:rsidRPr="008F3324">
        <w:t>Ja Projekta īstenošanas laikā kādai no Pusēm rodas papildu izmaksas, kuras nav attiecināmas no Projekta budžeta</w:t>
      </w:r>
      <w:r w:rsidR="004E0EAC" w:rsidRPr="008F3324">
        <w:t xml:space="preserve"> līdzekļiem</w:t>
      </w:r>
      <w:r w:rsidR="00D0121B" w:rsidRPr="008F3324">
        <w:t xml:space="preserve">, jo neatbilst Līguma 3.1. </w:t>
      </w:r>
      <w:r w:rsidR="00206738" w:rsidRPr="008F3324">
        <w:t>apakš</w:t>
      </w:r>
      <w:r w:rsidR="00D0121B" w:rsidRPr="008F3324">
        <w:t xml:space="preserve">punktā noteiktajam vai pārsniedz </w:t>
      </w:r>
      <w:r w:rsidR="00656350">
        <w:t>N</w:t>
      </w:r>
      <w:r w:rsidR="00D0121B" w:rsidRPr="008F3324">
        <w:t>oteikumos noteikto apmēru, tad šīs izmaksas (starpību) sedz tā puse, kurai izmaksas radušās.</w:t>
      </w:r>
    </w:p>
    <w:p w:rsidR="00863232" w:rsidRDefault="004C143B" w:rsidP="004C143B">
      <w:pPr>
        <w:ind w:firstLine="567"/>
        <w:jc w:val="both"/>
      </w:pPr>
      <w:r>
        <w:t xml:space="preserve">3.3. </w:t>
      </w:r>
      <w:r w:rsidR="00863232" w:rsidRPr="008F3324">
        <w:t>Gadījumā, ja kād</w:t>
      </w:r>
      <w:r w:rsidR="007A6124" w:rsidRPr="008F3324">
        <w:t>i</w:t>
      </w:r>
      <w:r w:rsidR="00863232" w:rsidRPr="008F3324">
        <w:t xml:space="preserve"> no </w:t>
      </w:r>
      <w:r w:rsidR="00EE4722" w:rsidRPr="008F3324">
        <w:t xml:space="preserve">Projektā </w:t>
      </w:r>
      <w:r w:rsidR="00863232" w:rsidRPr="008F3324">
        <w:t>veiktaj</w:t>
      </w:r>
      <w:r w:rsidR="007A6124" w:rsidRPr="008F3324">
        <w:t>ie</w:t>
      </w:r>
      <w:r w:rsidR="00863232" w:rsidRPr="008F3324">
        <w:t xml:space="preserve">m </w:t>
      </w:r>
      <w:r w:rsidR="00E77EE2" w:rsidRPr="008F3324">
        <w:t>i</w:t>
      </w:r>
      <w:r w:rsidR="007A6124" w:rsidRPr="008F3324">
        <w:t>zdevumiem</w:t>
      </w:r>
      <w:r w:rsidR="00B269A2" w:rsidRPr="008F3324">
        <w:t>, kur</w:t>
      </w:r>
      <w:r w:rsidR="007A6124" w:rsidRPr="008F3324">
        <w:t>i</w:t>
      </w:r>
      <w:r w:rsidR="00B269A2" w:rsidRPr="008F3324">
        <w:t xml:space="preserve"> r</w:t>
      </w:r>
      <w:r w:rsidR="00860353" w:rsidRPr="008F3324">
        <w:t>a</w:t>
      </w:r>
      <w:r w:rsidR="00B269A2" w:rsidRPr="008F3324">
        <w:t>dās Sadarbības partner</w:t>
      </w:r>
      <w:r w:rsidR="000E651E" w:rsidRPr="008F3324">
        <w:t>a</w:t>
      </w:r>
      <w:r w:rsidR="00B269A2" w:rsidRPr="008F3324">
        <w:t xml:space="preserve"> </w:t>
      </w:r>
      <w:r w:rsidR="00873E0D" w:rsidRPr="008F3324">
        <w:t>uzņemto</w:t>
      </w:r>
      <w:r w:rsidR="007A6124" w:rsidRPr="008F3324">
        <w:t xml:space="preserve"> pienākumu ietvaros vai izriet no tiem</w:t>
      </w:r>
      <w:r w:rsidR="00D045E3" w:rsidRPr="008F3324">
        <w:t xml:space="preserve"> un par kuriem tika izmaksāta kompensācija</w:t>
      </w:r>
      <w:r w:rsidR="000E651E" w:rsidRPr="008F3324">
        <w:t>,</w:t>
      </w:r>
      <w:r w:rsidR="00B269A2" w:rsidRPr="008F3324">
        <w:t xml:space="preserve"> tiek </w:t>
      </w:r>
      <w:r w:rsidR="000E651E" w:rsidRPr="008F3324">
        <w:t>atzīt</w:t>
      </w:r>
      <w:r w:rsidR="007A6124" w:rsidRPr="008F3324">
        <w:t>i</w:t>
      </w:r>
      <w:r w:rsidR="000E651E" w:rsidRPr="008F3324">
        <w:t xml:space="preserve"> par </w:t>
      </w:r>
      <w:r w:rsidR="007A6124" w:rsidRPr="008F3324">
        <w:t>neatbilstoši veiktiem izdevumiem</w:t>
      </w:r>
      <w:r w:rsidR="00FC79BB" w:rsidRPr="008F3324">
        <w:t xml:space="preserve"> (neatkarīgi no tā, vai tas notika Projekta īstenošanas laikā vai p</w:t>
      </w:r>
      <w:r w:rsidR="00F02637" w:rsidRPr="008F3324">
        <w:t xml:space="preserve">ēc Projekta </w:t>
      </w:r>
      <w:r w:rsidR="00B069A1" w:rsidRPr="008F3324">
        <w:t>izbeigšanas</w:t>
      </w:r>
      <w:r w:rsidR="00FC79BB" w:rsidRPr="008F3324">
        <w:t>)</w:t>
      </w:r>
      <w:r w:rsidR="00EE4722" w:rsidRPr="008F3324">
        <w:t xml:space="preserve"> kā arī ja Projekta īstenotājs konstatē Sadarbības partnera iespējami neatbilstoši veiktos izdevumus</w:t>
      </w:r>
      <w:r w:rsidR="002B52D0" w:rsidRPr="008F3324">
        <w:t xml:space="preserve">, </w:t>
      </w:r>
      <w:r w:rsidR="00690BF0" w:rsidRPr="008F3324">
        <w:t>Sadarbības partnerim ir pienākums atmaksāt to</w:t>
      </w:r>
      <w:r w:rsidR="00D045E3" w:rsidRPr="008F3324">
        <w:t>s Projekta īstenotāja noteiktajā termiņā</w:t>
      </w:r>
      <w:r w:rsidR="00690BF0" w:rsidRPr="008F3324">
        <w:t xml:space="preserve">. </w:t>
      </w:r>
      <w:r w:rsidR="00D045E3" w:rsidRPr="008F3324">
        <w:t>Gadījumā, ja Projekta īstenotājs konstatē Sadarbības partnera iespējami neatbilstoši veiktos izdevumus pirms attiecīg</w:t>
      </w:r>
      <w:r w:rsidR="00A8332B" w:rsidRPr="008F3324">
        <w:t>a</w:t>
      </w:r>
      <w:r w:rsidR="00D045E3" w:rsidRPr="008F3324">
        <w:t>s kompensācijas izmaksas, tas ir tiesīgs</w:t>
      </w:r>
      <w:r w:rsidR="002B52D0" w:rsidRPr="008F3324">
        <w:t xml:space="preserve"> ieturēt</w:t>
      </w:r>
      <w:r w:rsidR="00D045E3" w:rsidRPr="008F3324">
        <w:t xml:space="preserve"> t</w:t>
      </w:r>
      <w:r w:rsidR="008F734D" w:rsidRPr="008F3324">
        <w:t>o</w:t>
      </w:r>
      <w:r w:rsidR="00D045E3" w:rsidRPr="008F3324">
        <w:t xml:space="preserve"> summu</w:t>
      </w:r>
      <w:r w:rsidR="002B52D0" w:rsidRPr="008F3324">
        <w:t xml:space="preserve"> no Sadarbības partnerim </w:t>
      </w:r>
      <w:r w:rsidR="00D045E3" w:rsidRPr="008F3324">
        <w:t xml:space="preserve">izmaksājamas </w:t>
      </w:r>
      <w:r w:rsidR="002B52D0" w:rsidRPr="008F3324">
        <w:t>kompensācijas</w:t>
      </w:r>
      <w:r w:rsidR="00D045E3" w:rsidRPr="008F3324">
        <w:t>,</w:t>
      </w:r>
      <w:r w:rsidR="002B52D0" w:rsidRPr="008F3324" w:rsidDel="00863232">
        <w:t xml:space="preserve"> </w:t>
      </w:r>
      <w:r w:rsidR="00A8332B" w:rsidRPr="008F3324">
        <w:t xml:space="preserve">informējot </w:t>
      </w:r>
      <w:r w:rsidR="00AC2916" w:rsidRPr="008F3324">
        <w:t xml:space="preserve">par </w:t>
      </w:r>
      <w:r w:rsidR="00A8332B" w:rsidRPr="008F3324">
        <w:t>t</w:t>
      </w:r>
      <w:r w:rsidR="00D045E3" w:rsidRPr="008F3324">
        <w:t>o</w:t>
      </w:r>
      <w:r w:rsidR="00AC2916" w:rsidRPr="008F3324">
        <w:t xml:space="preserve"> </w:t>
      </w:r>
      <w:r w:rsidR="00D045E3" w:rsidRPr="008F3324">
        <w:t>Sadarbības partneri</w:t>
      </w:r>
      <w:r w:rsidR="00AC2916" w:rsidRPr="008F3324">
        <w:t>.</w:t>
      </w:r>
    </w:p>
    <w:p w:rsidR="004C143B" w:rsidRDefault="004C143B" w:rsidP="004C143B">
      <w:pPr>
        <w:ind w:firstLine="567"/>
        <w:jc w:val="both"/>
      </w:pPr>
    </w:p>
    <w:p w:rsidR="00E43884" w:rsidRDefault="00E43884" w:rsidP="004C143B">
      <w:pPr>
        <w:ind w:firstLine="567"/>
        <w:jc w:val="both"/>
      </w:pPr>
    </w:p>
    <w:p w:rsidR="00E43884" w:rsidRPr="008F3324" w:rsidRDefault="00E43884" w:rsidP="004C143B">
      <w:pPr>
        <w:ind w:firstLine="567"/>
        <w:jc w:val="both"/>
      </w:pPr>
    </w:p>
    <w:p w:rsidR="00A039A0" w:rsidRDefault="004C143B" w:rsidP="004C143B">
      <w:pPr>
        <w:ind w:left="-360"/>
        <w:jc w:val="center"/>
        <w:rPr>
          <w:b/>
        </w:rPr>
      </w:pPr>
      <w:r>
        <w:rPr>
          <w:b/>
        </w:rPr>
        <w:t xml:space="preserve">4. </w:t>
      </w:r>
      <w:r w:rsidR="00083A37" w:rsidRPr="008F3324">
        <w:rPr>
          <w:b/>
        </w:rPr>
        <w:t xml:space="preserve">ATSKAIŠU IESNIEGŠANAS UN </w:t>
      </w:r>
      <w:r w:rsidR="00EE2253" w:rsidRPr="008F3324">
        <w:rPr>
          <w:b/>
        </w:rPr>
        <w:t>NORĒĶINU VEIKŠANAS KĀRTĪBA</w:t>
      </w:r>
    </w:p>
    <w:p w:rsidR="004C143B" w:rsidRPr="008F3324" w:rsidRDefault="004C143B" w:rsidP="004C143B">
      <w:pPr>
        <w:ind w:left="-360"/>
        <w:jc w:val="center"/>
      </w:pPr>
    </w:p>
    <w:p w:rsidR="00A474EB" w:rsidRPr="008F3324" w:rsidRDefault="004C143B" w:rsidP="004C143B">
      <w:pPr>
        <w:ind w:firstLine="567"/>
        <w:jc w:val="both"/>
      </w:pPr>
      <w:r>
        <w:t xml:space="preserve">4.1. </w:t>
      </w:r>
      <w:r w:rsidR="00A039A0" w:rsidRPr="008F3324">
        <w:t>Pus</w:t>
      </w:r>
      <w:r w:rsidR="00A474EB" w:rsidRPr="008F3324">
        <w:t>es</w:t>
      </w:r>
      <w:r w:rsidR="00A039A0" w:rsidRPr="008F3324">
        <w:t xml:space="preserve"> nodrošina grāmatvedības un finanšu pārsk</w:t>
      </w:r>
      <w:r w:rsidR="00025D01" w:rsidRPr="008F3324">
        <w:t>atu un citu dokumentu atbilstību</w:t>
      </w:r>
      <w:r w:rsidR="00A039A0" w:rsidRPr="008F3324">
        <w:t xml:space="preserve"> </w:t>
      </w:r>
      <w:r w:rsidR="00206738" w:rsidRPr="008F3324">
        <w:t>L</w:t>
      </w:r>
      <w:r w:rsidR="00D945A4" w:rsidRPr="008F3324">
        <w:t xml:space="preserve">īguma un </w:t>
      </w:r>
      <w:r w:rsidR="00606225" w:rsidRPr="008F3324">
        <w:t xml:space="preserve">Latvijas Republikas </w:t>
      </w:r>
      <w:r w:rsidR="00D945A4" w:rsidRPr="008F3324">
        <w:t>spēkā esošo normatīvo aktu prasībām. Projekta īstenotājs šim nolūkam var pieprasīt papildu informāciju, dokumentu</w:t>
      </w:r>
      <w:r w:rsidR="00025D01" w:rsidRPr="008F3324">
        <w:t>s</w:t>
      </w:r>
      <w:r w:rsidR="00D945A4" w:rsidRPr="008F3324">
        <w:t xml:space="preserve"> un pierādījumus no </w:t>
      </w:r>
      <w:r w:rsidR="001E7A77" w:rsidRPr="008F3324">
        <w:t>Sadarbības p</w:t>
      </w:r>
      <w:r w:rsidR="00164026">
        <w:t>artnera</w:t>
      </w:r>
      <w:r w:rsidR="004E242E" w:rsidRPr="008F3324">
        <w:t>.</w:t>
      </w:r>
    </w:p>
    <w:p w:rsidR="00A474EB" w:rsidRPr="008F3324" w:rsidRDefault="004C143B" w:rsidP="004C143B">
      <w:pPr>
        <w:ind w:firstLine="567"/>
        <w:jc w:val="both"/>
      </w:pPr>
      <w:r>
        <w:t xml:space="preserve">4.2. </w:t>
      </w:r>
      <w:r w:rsidR="00A474EB" w:rsidRPr="008F3324">
        <w:t>Sadarbības partneris nodrošina atsevišķu grāmatvedības uzskaiti vai atbilstošu uzskaites kodu sistēmu attiecībā uz visiem ar Projekt</w:t>
      </w:r>
      <w:r w:rsidR="00025D01" w:rsidRPr="008F3324">
        <w:t>a</w:t>
      </w:r>
      <w:r w:rsidR="00A474EB" w:rsidRPr="008F3324">
        <w:t xml:space="preserve"> saistītajiem darījumiem tā, lai </w:t>
      </w:r>
      <w:r w:rsidR="00DC6C8C" w:rsidRPr="008F3324">
        <w:t xml:space="preserve">izdevumi </w:t>
      </w:r>
      <w:r w:rsidR="001C5B17" w:rsidRPr="008F3324">
        <w:t>būtu identificējami, nodalīti</w:t>
      </w:r>
      <w:r w:rsidR="00A474EB" w:rsidRPr="008F3324">
        <w:t xml:space="preserve"> no pārējām </w:t>
      </w:r>
      <w:r w:rsidR="001C5B17" w:rsidRPr="008F3324">
        <w:t>i</w:t>
      </w:r>
      <w:r w:rsidR="00025D01" w:rsidRPr="008F3324">
        <w:t>zmaksām</w:t>
      </w:r>
      <w:r w:rsidR="001C5B17" w:rsidRPr="008F3324">
        <w:t xml:space="preserve"> un pārbaudāmi</w:t>
      </w:r>
      <w:r w:rsidR="00025D01" w:rsidRPr="008F3324">
        <w:t>,</w:t>
      </w:r>
      <w:r w:rsidR="00A474EB" w:rsidRPr="008F3324">
        <w:t xml:space="preserve"> un tos apliecina attiecīg</w:t>
      </w:r>
      <w:r w:rsidR="00473CED" w:rsidRPr="008F3324">
        <w:t>i</w:t>
      </w:r>
      <w:r w:rsidR="00A474EB" w:rsidRPr="008F3324">
        <w:t xml:space="preserve"> attaisnojuma </w:t>
      </w:r>
      <w:r w:rsidR="00473CED" w:rsidRPr="008F3324">
        <w:t xml:space="preserve">dokumentu </w:t>
      </w:r>
      <w:r w:rsidR="00A474EB" w:rsidRPr="008F3324">
        <w:t>oriģināli</w:t>
      </w:r>
      <w:r w:rsidR="004E242E" w:rsidRPr="008F3324">
        <w:t>.</w:t>
      </w:r>
    </w:p>
    <w:p w:rsidR="000366B1" w:rsidRPr="008F3324" w:rsidRDefault="004C143B" w:rsidP="004C143B">
      <w:pPr>
        <w:ind w:firstLine="567"/>
        <w:jc w:val="both"/>
      </w:pPr>
      <w:r>
        <w:t xml:space="preserve">4.3. </w:t>
      </w:r>
      <w:r w:rsidR="00A42C12" w:rsidRPr="008F3324">
        <w:t>Sadarbības partneris</w:t>
      </w:r>
      <w:r w:rsidR="009040D3" w:rsidRPr="008F3324">
        <w:t xml:space="preserve"> </w:t>
      </w:r>
      <w:r w:rsidR="00D73391" w:rsidRPr="008F3324">
        <w:t>norēķinu veikšanai atver</w:t>
      </w:r>
      <w:r w:rsidR="009040D3" w:rsidRPr="008F3324">
        <w:t xml:space="preserve"> Valst</w:t>
      </w:r>
      <w:r w:rsidR="001E7A77" w:rsidRPr="008F3324">
        <w:t>s kasē atsevišķu norēķinu kontu.</w:t>
      </w:r>
      <w:r w:rsidR="00EE2253" w:rsidRPr="008F3324">
        <w:t xml:space="preserve"> </w:t>
      </w:r>
      <w:r w:rsidR="00606225" w:rsidRPr="008F3324">
        <w:t>I</w:t>
      </w:r>
      <w:r w:rsidR="00EE2253" w:rsidRPr="008F3324">
        <w:t xml:space="preserve">nformāciju par atvērto norēķinu kontu </w:t>
      </w:r>
      <w:r w:rsidR="00606225" w:rsidRPr="008F3324">
        <w:t>Valsts kasē Sadarbības partneris iesniedz</w:t>
      </w:r>
      <w:r w:rsidR="009040D3" w:rsidRPr="008F3324">
        <w:t xml:space="preserve"> </w:t>
      </w:r>
      <w:r w:rsidR="00606225" w:rsidRPr="008F3324">
        <w:t>Projekta īstenotājam 7 (septiņu) dienu</w:t>
      </w:r>
      <w:r w:rsidR="009040D3" w:rsidRPr="008F3324">
        <w:t xml:space="preserve"> laikā no konta atvēršanas dienas</w:t>
      </w:r>
      <w:r w:rsidR="004E242E" w:rsidRPr="008F3324">
        <w:t>.</w:t>
      </w:r>
    </w:p>
    <w:p w:rsidR="000366B1" w:rsidRPr="008F3324" w:rsidRDefault="004C143B" w:rsidP="004C143B">
      <w:pPr>
        <w:ind w:firstLine="567"/>
        <w:jc w:val="both"/>
      </w:pPr>
      <w:r>
        <w:rPr>
          <w:kern w:val="28"/>
          <w:lang w:eastAsia="en-US"/>
        </w:rPr>
        <w:t xml:space="preserve">4.4. </w:t>
      </w:r>
      <w:r w:rsidR="00473CED" w:rsidRPr="008F3324">
        <w:rPr>
          <w:kern w:val="28"/>
          <w:lang w:eastAsia="en-US"/>
        </w:rPr>
        <w:t>V</w:t>
      </w:r>
      <w:r w:rsidR="009040D3" w:rsidRPr="008F3324">
        <w:rPr>
          <w:kern w:val="28"/>
          <w:lang w:eastAsia="en-US"/>
        </w:rPr>
        <w:t xml:space="preserve">isos ar Projekta </w:t>
      </w:r>
      <w:r w:rsidR="00473CED" w:rsidRPr="008F3324">
        <w:rPr>
          <w:kern w:val="28"/>
          <w:lang w:eastAsia="en-US"/>
        </w:rPr>
        <w:t xml:space="preserve">ieviešanu </w:t>
      </w:r>
      <w:r w:rsidR="009040D3" w:rsidRPr="008F3324">
        <w:rPr>
          <w:kern w:val="28"/>
          <w:lang w:eastAsia="en-US"/>
        </w:rPr>
        <w:t>saistītajos dokumentos, t. sk. maksājuma uzdevumos/rīkojumos, norād</w:t>
      </w:r>
      <w:r w:rsidR="00606225" w:rsidRPr="008F3324">
        <w:rPr>
          <w:kern w:val="28"/>
          <w:lang w:eastAsia="en-US"/>
        </w:rPr>
        <w:t>a</w:t>
      </w:r>
      <w:r w:rsidR="009040D3" w:rsidRPr="008F3324">
        <w:rPr>
          <w:kern w:val="28"/>
          <w:lang w:eastAsia="en-US"/>
        </w:rPr>
        <w:t xml:space="preserve"> Projekta </w:t>
      </w:r>
      <w:r w:rsidR="00106113" w:rsidRPr="008F3324">
        <w:rPr>
          <w:kern w:val="28"/>
          <w:lang w:eastAsia="en-US"/>
        </w:rPr>
        <w:t xml:space="preserve">vienošanās </w:t>
      </w:r>
      <w:r w:rsidR="009040D3" w:rsidRPr="008F3324">
        <w:rPr>
          <w:kern w:val="28"/>
          <w:lang w:eastAsia="en-US"/>
        </w:rPr>
        <w:t>numuru</w:t>
      </w:r>
      <w:r w:rsidR="004E242E" w:rsidRPr="008F3324">
        <w:rPr>
          <w:kern w:val="28"/>
          <w:lang w:eastAsia="en-US"/>
        </w:rPr>
        <w:t>.</w:t>
      </w:r>
    </w:p>
    <w:p w:rsidR="0038545B" w:rsidRPr="008F3324" w:rsidRDefault="004C143B" w:rsidP="004C143B">
      <w:pPr>
        <w:ind w:firstLine="567"/>
        <w:jc w:val="both"/>
      </w:pPr>
      <w:r>
        <w:t xml:space="preserve">4.5. </w:t>
      </w:r>
      <w:r w:rsidR="00EF6FA1" w:rsidRPr="008F3324">
        <w:t>Lai saņemtu 2.</w:t>
      </w:r>
      <w:r w:rsidR="00E879CE" w:rsidRPr="008F3324">
        <w:t>3.</w:t>
      </w:r>
      <w:r w:rsidR="00AB2C71" w:rsidRPr="008F3324">
        <w:t>1</w:t>
      </w:r>
      <w:r w:rsidR="00CB275B">
        <w:t>7</w:t>
      </w:r>
      <w:r w:rsidR="00EF6FA1" w:rsidRPr="008F3324">
        <w:t>.apakšpunktā minēt</w:t>
      </w:r>
      <w:r w:rsidR="00473CED" w:rsidRPr="008F3324">
        <w:t>ā priekšfinansējuma</w:t>
      </w:r>
      <w:r w:rsidR="00EF6FA1" w:rsidRPr="008F3324">
        <w:t xml:space="preserve"> kompensāciju</w:t>
      </w:r>
      <w:r w:rsidR="00473CED" w:rsidRPr="008F3324">
        <w:t>,</w:t>
      </w:r>
      <w:r w:rsidR="00EF6FA1" w:rsidRPr="008F3324">
        <w:t xml:space="preserve"> Sadarbības partneris līdz nākamā mēneša 10.(desmitajam) datumam iesniedz Projekta īstenotājam atskaiti un izmaksas pamatojošos dokumentu</w:t>
      </w:r>
      <w:r w:rsidR="00473CED" w:rsidRPr="008F3324">
        <w:t>s</w:t>
      </w:r>
      <w:r w:rsidR="00EF6FA1" w:rsidRPr="008F3324">
        <w:t xml:space="preserve"> par iepriekšējā periodā veiktajām darbībām un izmaksām. Atskaites minimālais periods ir 1</w:t>
      </w:r>
      <w:r w:rsidR="008721FF" w:rsidRPr="008F3324">
        <w:t xml:space="preserve"> </w:t>
      </w:r>
      <w:r w:rsidR="00EF6FA1" w:rsidRPr="008F3324">
        <w:t>(viens) mēnesis</w:t>
      </w:r>
      <w:r w:rsidR="008E4FAF" w:rsidRPr="008F3324">
        <w:t xml:space="preserve">, maksimālais periods- 1 (viens) </w:t>
      </w:r>
      <w:r w:rsidR="007F294F" w:rsidRPr="008F3324">
        <w:t>ceturksnis.</w:t>
      </w:r>
    </w:p>
    <w:p w:rsidR="0038545B" w:rsidRPr="008F3324" w:rsidRDefault="004C143B" w:rsidP="004C143B">
      <w:pPr>
        <w:ind w:firstLine="567"/>
        <w:jc w:val="both"/>
      </w:pPr>
      <w:r>
        <w:t xml:space="preserve">4.6. </w:t>
      </w:r>
      <w:r w:rsidR="0038545B" w:rsidRPr="008F3324">
        <w:t>Atskaitē Sadarbības p</w:t>
      </w:r>
      <w:r w:rsidR="001C5B17" w:rsidRPr="008F3324">
        <w:t>artneris iekļauj visus izdevumu</w:t>
      </w:r>
      <w:r w:rsidR="0038545B" w:rsidRPr="008F3324">
        <w:t xml:space="preserve"> pamatojošos dokumentu</w:t>
      </w:r>
      <w:r w:rsidR="001C5B17" w:rsidRPr="008F3324">
        <w:t>s</w:t>
      </w:r>
      <w:r w:rsidR="0038545B" w:rsidRPr="008F3324">
        <w:t xml:space="preserve"> (rēķin</w:t>
      </w:r>
      <w:r w:rsidR="001C5B17" w:rsidRPr="008F3324">
        <w:t>us</w:t>
      </w:r>
      <w:r w:rsidR="0038545B" w:rsidRPr="008F3324">
        <w:t xml:space="preserve">, </w:t>
      </w:r>
      <w:r w:rsidR="001C5B17" w:rsidRPr="008F3324">
        <w:t>faktūrrēķinus</w:t>
      </w:r>
      <w:r w:rsidR="0038545B" w:rsidRPr="008F3324">
        <w:t>, pavadzīmes ček</w:t>
      </w:r>
      <w:r w:rsidR="001C5B17" w:rsidRPr="008F3324">
        <w:t>us</w:t>
      </w:r>
      <w:r w:rsidR="0038545B" w:rsidRPr="008F3324">
        <w:t>, kvītis</w:t>
      </w:r>
      <w:r w:rsidR="00A77F73" w:rsidRPr="008F3324">
        <w:t>, avansa norēķin</w:t>
      </w:r>
      <w:r w:rsidR="001C5B17" w:rsidRPr="008F3324">
        <w:t>us</w:t>
      </w:r>
      <w:r w:rsidR="00A77F73" w:rsidRPr="008F3324">
        <w:t xml:space="preserve"> u.c.) un visus pārējos attaisnojuma dokum</w:t>
      </w:r>
      <w:r w:rsidR="001C5B17" w:rsidRPr="008F3324">
        <w:t>entus (līgumus</w:t>
      </w:r>
      <w:r w:rsidR="00A77F73" w:rsidRPr="008F3324">
        <w:t>, rīkojum</w:t>
      </w:r>
      <w:r w:rsidR="001C5B17" w:rsidRPr="008F3324">
        <w:t>us</w:t>
      </w:r>
      <w:r w:rsidR="00A77F73" w:rsidRPr="008F3324">
        <w:t>, pieņemšanas</w:t>
      </w:r>
      <w:r w:rsidR="00934FC2">
        <w:t>-</w:t>
      </w:r>
      <w:r w:rsidR="00A77F73" w:rsidRPr="008F3324">
        <w:t xml:space="preserve"> nodošanas akt</w:t>
      </w:r>
      <w:r w:rsidR="001C5B17" w:rsidRPr="008F3324">
        <w:t>us</w:t>
      </w:r>
      <w:r w:rsidR="00A77F73" w:rsidRPr="008F3324">
        <w:t xml:space="preserve">, darba laika uzskaites tabulas u.c.), kas pamato Projekta ietvaros veiktos izdevumus </w:t>
      </w:r>
      <w:r w:rsidR="0038545B" w:rsidRPr="008F3324">
        <w:t xml:space="preserve">atbilstoši </w:t>
      </w:r>
      <w:r w:rsidR="00A77F73" w:rsidRPr="008F3324">
        <w:t xml:space="preserve">Finanšu </w:t>
      </w:r>
      <w:r w:rsidR="00A474EB" w:rsidRPr="008F3324">
        <w:t>ministrijas 2015. gada 24. a</w:t>
      </w:r>
      <w:r w:rsidR="00A77F73" w:rsidRPr="008F3324">
        <w:t xml:space="preserve">prīļa </w:t>
      </w:r>
      <w:r w:rsidR="00473CED" w:rsidRPr="008F3324">
        <w:t>Nr.2.5. “V</w:t>
      </w:r>
      <w:r w:rsidR="0038545B" w:rsidRPr="008F3324">
        <w:t>a</w:t>
      </w:r>
      <w:r w:rsidR="00A77F73" w:rsidRPr="008F3324">
        <w:t>dlīnij</w:t>
      </w:r>
      <w:r w:rsidR="00473CED" w:rsidRPr="008F3324">
        <w:t>as</w:t>
      </w:r>
      <w:r w:rsidR="0038545B" w:rsidRPr="008F3324">
        <w:t xml:space="preserve"> par Eiropas Savienības struktūrfondu un Kohēzijas fonda līdzfinansētā projekta pārbaudēm 2014. - 2020.gada plānošanas periodā</w:t>
      </w:r>
      <w:r w:rsidR="004E242E" w:rsidRPr="008F3324">
        <w:t>” noteiktajām prasībām.</w:t>
      </w:r>
      <w:r w:rsidR="002E5D04" w:rsidRPr="008F3324">
        <w:t xml:space="preserve"> Atskaites tiek sakārtota</w:t>
      </w:r>
      <w:r w:rsidR="00395552" w:rsidRPr="008F3324">
        <w:t>s</w:t>
      </w:r>
      <w:r w:rsidR="002E5D04" w:rsidRPr="008F3324">
        <w:t xml:space="preserve"> </w:t>
      </w:r>
      <w:r w:rsidR="00395552" w:rsidRPr="008F3324">
        <w:t xml:space="preserve">loģiskā secībā un </w:t>
      </w:r>
      <w:r w:rsidR="002E5D04" w:rsidRPr="008F3324">
        <w:t>pārskatāmā formā</w:t>
      </w:r>
      <w:r w:rsidR="00395552" w:rsidRPr="008F3324">
        <w:t>, apliecinot katru dokumenta atvasinājumu normat</w:t>
      </w:r>
      <w:r w:rsidR="00271FBD" w:rsidRPr="008F3324">
        <w:t>īvajos ak</w:t>
      </w:r>
      <w:r w:rsidR="00395552" w:rsidRPr="008F3324">
        <w:t>tos paredzētajā kārtībā.</w:t>
      </w:r>
    </w:p>
    <w:p w:rsidR="0038545B" w:rsidRPr="008F3324" w:rsidRDefault="004C143B" w:rsidP="004C143B">
      <w:pPr>
        <w:ind w:firstLine="567"/>
        <w:jc w:val="both"/>
      </w:pPr>
      <w:r>
        <w:t xml:space="preserve">4.7. </w:t>
      </w:r>
      <w:r w:rsidR="00E36633" w:rsidRPr="008F3324">
        <w:t>Projekta īstenotājs pārbauda Sadarbības partnera iesniegto atskaiti un izmaksu pamatojošos dokumentus un apstiprina at</w:t>
      </w:r>
      <w:r w:rsidR="00473CED" w:rsidRPr="008F3324">
        <w:t>s</w:t>
      </w:r>
      <w:r w:rsidR="00E36633" w:rsidRPr="008F3324">
        <w:t>kaiti 20 (divdesm</w:t>
      </w:r>
      <w:r w:rsidR="008D6EEC" w:rsidRPr="008F3324">
        <w:t>it) darba dienu laikā no dienas</w:t>
      </w:r>
      <w:r w:rsidR="00914B21" w:rsidRPr="008F3324">
        <w:t xml:space="preserve">, kad </w:t>
      </w:r>
      <w:r w:rsidR="004F229B" w:rsidRPr="008F3324">
        <w:t xml:space="preserve">ir </w:t>
      </w:r>
      <w:r w:rsidR="00914B21" w:rsidRPr="008F3324">
        <w:t xml:space="preserve">saņemti </w:t>
      </w:r>
      <w:r w:rsidR="004F229B" w:rsidRPr="008F3324">
        <w:t>visi nepieciešami</w:t>
      </w:r>
      <w:r w:rsidR="00E36633" w:rsidRPr="008F3324">
        <w:t xml:space="preserve"> dokumenti</w:t>
      </w:r>
      <w:r w:rsidR="004E242E" w:rsidRPr="008F3324">
        <w:t>.</w:t>
      </w:r>
    </w:p>
    <w:p w:rsidR="00473C0D" w:rsidRPr="008F3324" w:rsidRDefault="004C143B" w:rsidP="004C143B">
      <w:pPr>
        <w:ind w:firstLine="567"/>
        <w:jc w:val="both"/>
        <w:rPr>
          <w:color w:val="FF0000"/>
        </w:rPr>
      </w:pPr>
      <w:r>
        <w:t xml:space="preserve">4.8. </w:t>
      </w:r>
      <w:r w:rsidR="00E36633" w:rsidRPr="008F3324">
        <w:t xml:space="preserve">Ja Sadarbības partnera iesniegtajā atskaitē tiek konstatētas nepilnības, Projekta īstenotājs lūdz </w:t>
      </w:r>
      <w:r w:rsidR="00706578" w:rsidRPr="008F3324">
        <w:t>Sadarbības partnerim ie</w:t>
      </w:r>
      <w:r w:rsidR="00E36633" w:rsidRPr="008F3324">
        <w:t>sniegt precizējumus</w:t>
      </w:r>
      <w:r w:rsidR="00473CED" w:rsidRPr="008F3324">
        <w:t>,</w:t>
      </w:r>
      <w:r w:rsidR="00E36633" w:rsidRPr="008F3324">
        <w:t xml:space="preserve"> norādot</w:t>
      </w:r>
      <w:r w:rsidR="00706578" w:rsidRPr="008F3324">
        <w:t xml:space="preserve"> precizējumu</w:t>
      </w:r>
      <w:r w:rsidR="00E36633" w:rsidRPr="008F3324">
        <w:t xml:space="preserve"> iesniegšanas termiņu ne il</w:t>
      </w:r>
      <w:r w:rsidR="00706578" w:rsidRPr="008F3324">
        <w:t>gāk kā 10 (desmit darba dienas) no dienas kad paziņojums par precizējumu iesniegšanu nosūtīts</w:t>
      </w:r>
      <w:r w:rsidR="004E242E" w:rsidRPr="008F3324">
        <w:t>.</w:t>
      </w:r>
      <w:r w:rsidR="00852DC4" w:rsidRPr="008F3324">
        <w:t xml:space="preserve"> </w:t>
      </w:r>
    </w:p>
    <w:p w:rsidR="000A3802" w:rsidRPr="008F3324" w:rsidRDefault="004C143B" w:rsidP="004C143B">
      <w:pPr>
        <w:ind w:firstLine="567"/>
        <w:jc w:val="both"/>
        <w:rPr>
          <w:color w:val="FF0000"/>
        </w:rPr>
      </w:pPr>
      <w:r>
        <w:t xml:space="preserve">4.9. </w:t>
      </w:r>
      <w:r w:rsidR="00473C0D" w:rsidRPr="008F3324">
        <w:t xml:space="preserve">Sadarbības partneris pēc 4.8.apakšpunktā norādītā paziņojuma saņemšanas </w:t>
      </w:r>
      <w:r w:rsidR="008A072B" w:rsidRPr="008F3324">
        <w:t xml:space="preserve">tajā norādītajā termiņā </w:t>
      </w:r>
      <w:r w:rsidR="004A55E6" w:rsidRPr="008F3324">
        <w:t xml:space="preserve">novērš </w:t>
      </w:r>
      <w:r w:rsidR="00C467CC">
        <w:t>konstatētas</w:t>
      </w:r>
      <w:r w:rsidR="008A072B" w:rsidRPr="008F3324">
        <w:t xml:space="preserve"> </w:t>
      </w:r>
      <w:r w:rsidR="004A55E6" w:rsidRPr="008F3324">
        <w:t xml:space="preserve">nepilnības </w:t>
      </w:r>
      <w:r w:rsidR="008A072B" w:rsidRPr="008F3324">
        <w:t>atskaitē.</w:t>
      </w:r>
    </w:p>
    <w:p w:rsidR="008A072B" w:rsidRDefault="004C143B" w:rsidP="004C143B">
      <w:pPr>
        <w:ind w:firstLine="567"/>
        <w:jc w:val="both"/>
      </w:pPr>
      <w:r>
        <w:t xml:space="preserve">4.10. </w:t>
      </w:r>
      <w:r w:rsidR="00196D3B" w:rsidRPr="008F3324">
        <w:t xml:space="preserve">Projekta īstenotājam ir tiesības jebkurā brīdi lūgt </w:t>
      </w:r>
      <w:r w:rsidR="00670C9C" w:rsidRPr="008F3324">
        <w:t xml:space="preserve">Sadarbības partnerim uzrādīt atskaitei pievienoto dokumentu oriģinālus. </w:t>
      </w:r>
      <w:r w:rsidR="008C06CA" w:rsidRPr="008F3324">
        <w:t xml:space="preserve">Sadarbības partnerim nav tiesību atteikt </w:t>
      </w:r>
      <w:r w:rsidR="000777ED" w:rsidRPr="008F3324">
        <w:t>uzrādīt dokumentu oriģinālus.</w:t>
      </w:r>
      <w:r w:rsidR="00465D7E" w:rsidRPr="008F3324">
        <w:tab/>
        <w:t xml:space="preserve">Projekta īstenotājam ir tiesības </w:t>
      </w:r>
      <w:r w:rsidR="00F33AAB" w:rsidRPr="008F3324">
        <w:t>aiz</w:t>
      </w:r>
      <w:r w:rsidR="006721D6" w:rsidRPr="008F3324">
        <w:t xml:space="preserve">turēt </w:t>
      </w:r>
      <w:r w:rsidR="000D0094" w:rsidRPr="008F3324">
        <w:t>priekšfinansējuma kompensācijas izmaksu</w:t>
      </w:r>
      <w:r w:rsidR="006721D6" w:rsidRPr="008F3324">
        <w:t xml:space="preserve"> līdz visu pieprasīto dokumentu oriģinālu uzrādīšanas.</w:t>
      </w:r>
    </w:p>
    <w:p w:rsidR="004C143B" w:rsidRPr="008F3324" w:rsidRDefault="004C143B" w:rsidP="004C143B">
      <w:pPr>
        <w:ind w:firstLine="567"/>
        <w:jc w:val="both"/>
      </w:pPr>
    </w:p>
    <w:p w:rsidR="0032401E" w:rsidRDefault="004C143B" w:rsidP="004C143B">
      <w:pPr>
        <w:ind w:left="-360"/>
        <w:jc w:val="center"/>
        <w:rPr>
          <w:b/>
        </w:rPr>
      </w:pPr>
      <w:r>
        <w:rPr>
          <w:b/>
        </w:rPr>
        <w:t xml:space="preserve">5. </w:t>
      </w:r>
      <w:r w:rsidR="00D9783E" w:rsidRPr="008F3324">
        <w:rPr>
          <w:b/>
        </w:rPr>
        <w:t>PUBLISKO IEPIRKUMU VEIKŠANAS KĀRTĪBA</w:t>
      </w:r>
    </w:p>
    <w:p w:rsidR="004C143B" w:rsidRPr="008F3324" w:rsidRDefault="004C143B" w:rsidP="004C143B">
      <w:pPr>
        <w:ind w:left="-360"/>
        <w:jc w:val="center"/>
      </w:pPr>
    </w:p>
    <w:p w:rsidR="001B7BB6" w:rsidRPr="008F3324" w:rsidRDefault="004C143B" w:rsidP="004C143B">
      <w:pPr>
        <w:ind w:firstLine="567"/>
        <w:jc w:val="both"/>
        <w:rPr>
          <w:b/>
        </w:rPr>
      </w:pPr>
      <w:r>
        <w:t xml:space="preserve">5.1. </w:t>
      </w:r>
      <w:r w:rsidR="001B7BB6" w:rsidRPr="008F3324">
        <w:t>Sadarbības partneris</w:t>
      </w:r>
      <w:r w:rsidR="001B7BB6" w:rsidRPr="008F3324">
        <w:rPr>
          <w:b/>
        </w:rPr>
        <w:t xml:space="preserve"> </w:t>
      </w:r>
      <w:r w:rsidR="0081129C" w:rsidRPr="008F3324">
        <w:t>15 (piecpadsmit) dienu laikā pēc Sadarbības līguma noslēgšanas iesniedz Projekta īstenotājam iepirkuma plānu par visām piegādēm un pakalpojumiem, par kuriem Projekta ietvaros Sadarbības partneris slēgs līgumus</w:t>
      </w:r>
      <w:r w:rsidR="00462C66" w:rsidRPr="008F3324">
        <w:t>, iekļaujot tajā ar</w:t>
      </w:r>
      <w:r w:rsidR="00147D03" w:rsidRPr="008F3324">
        <w:t xml:space="preserve">ī </w:t>
      </w:r>
      <w:proofErr w:type="spellStart"/>
      <w:r w:rsidR="00147D03" w:rsidRPr="008F3324">
        <w:t>zemsliekšņa</w:t>
      </w:r>
      <w:proofErr w:type="spellEnd"/>
      <w:r w:rsidR="00147D03" w:rsidRPr="008F3324">
        <w:t xml:space="preserve"> iepirkumus</w:t>
      </w:r>
      <w:r w:rsidR="004E242E" w:rsidRPr="008F3324">
        <w:t>.</w:t>
      </w:r>
    </w:p>
    <w:p w:rsidR="001B7BB6" w:rsidRPr="008F3324" w:rsidRDefault="004C143B" w:rsidP="004C143B">
      <w:pPr>
        <w:ind w:firstLine="567"/>
        <w:jc w:val="both"/>
        <w:rPr>
          <w:b/>
        </w:rPr>
      </w:pPr>
      <w:r>
        <w:t xml:space="preserve">5.2. </w:t>
      </w:r>
      <w:r w:rsidR="0081129C" w:rsidRPr="008F3324">
        <w:t>Projekta īstenotājs pēc iepirkuma plāna saņemšanas pārbauda, vai ta</w:t>
      </w:r>
      <w:r w:rsidR="005A033D" w:rsidRPr="008F3324">
        <w:t xml:space="preserve">jā paredzētie iepirkumi atbilst </w:t>
      </w:r>
      <w:r w:rsidR="0081129C" w:rsidRPr="008F3324">
        <w:t xml:space="preserve">normatīvo aktu prasībām, vai iepirkuma priekšmets atbilst Projektā plānotajām darbībām un attiecināmajām izmaksām un vai tajā iekļautā informācija neliecina par iespējamiem </w:t>
      </w:r>
      <w:r w:rsidR="00F6257E" w:rsidRPr="008F3324">
        <w:t xml:space="preserve">Publisko iepirkumu likuma un citu </w:t>
      </w:r>
      <w:r w:rsidR="0081129C" w:rsidRPr="008F3324">
        <w:t>normatīvo aktu pārkāpumiem</w:t>
      </w:r>
      <w:r w:rsidR="00F6257E" w:rsidRPr="008F3324">
        <w:t>.</w:t>
      </w:r>
    </w:p>
    <w:p w:rsidR="001B7BB6" w:rsidRPr="008F3324" w:rsidRDefault="004C143B" w:rsidP="004C143B">
      <w:pPr>
        <w:ind w:firstLine="567"/>
        <w:jc w:val="both"/>
        <w:rPr>
          <w:b/>
        </w:rPr>
      </w:pPr>
      <w:r>
        <w:t xml:space="preserve">5.3. </w:t>
      </w:r>
      <w:r w:rsidR="0081129C" w:rsidRPr="008F3324">
        <w:t xml:space="preserve">Ja Sadarbības partnera iesniegtais iepirkumu plāns neatbilst Līguma </w:t>
      </w:r>
      <w:r w:rsidR="00C37E05" w:rsidRPr="008F3324">
        <w:t>5</w:t>
      </w:r>
      <w:r w:rsidR="0027425E" w:rsidRPr="008F3324">
        <w:t>.2</w:t>
      </w:r>
      <w:r w:rsidR="001B7BB6" w:rsidRPr="008F3324">
        <w:t>.</w:t>
      </w:r>
      <w:r w:rsidR="0081129C" w:rsidRPr="008F3324">
        <w:t xml:space="preserve"> apakšpunktā minētajiem noteikumiem, tad Projekta īstenotājs nosūta informāciju Sadarbības partnerim par iepirkumu plāna precizēšanu. </w:t>
      </w:r>
      <w:r w:rsidR="00C37E05" w:rsidRPr="008F3324">
        <w:t>Sadarbības p</w:t>
      </w:r>
      <w:r w:rsidR="0081129C" w:rsidRPr="008F3324">
        <w:t xml:space="preserve">artneris precizē iepirkumu plānu un atkārtoti to iesniedz Projekta īstenotājam 3 (trīs) darba dienu laikā no informācijas </w:t>
      </w:r>
      <w:r w:rsidR="00C37E05" w:rsidRPr="008F3324">
        <w:t xml:space="preserve">par iepirkumu plāna precizēšanu </w:t>
      </w:r>
      <w:r w:rsidR="0081129C" w:rsidRPr="008F3324">
        <w:t>saņemšanas dienas</w:t>
      </w:r>
      <w:r w:rsidR="004E242E" w:rsidRPr="008F3324">
        <w:t>.</w:t>
      </w:r>
    </w:p>
    <w:p w:rsidR="001B7BB6" w:rsidRPr="008F3324" w:rsidRDefault="004C143B" w:rsidP="004C143B">
      <w:pPr>
        <w:ind w:firstLine="567"/>
        <w:jc w:val="both"/>
        <w:rPr>
          <w:b/>
        </w:rPr>
      </w:pPr>
      <w:r>
        <w:t xml:space="preserve">5.4. </w:t>
      </w:r>
      <w:r w:rsidR="0081129C" w:rsidRPr="008F3324">
        <w:t>Projekta īstenošanas laikā, ja nepieciešams, Sadarbības partneris aktualizē</w:t>
      </w:r>
      <w:r w:rsidR="0076222A" w:rsidRPr="008F3324">
        <w:t xml:space="preserve"> (groza)</w:t>
      </w:r>
      <w:r w:rsidR="0081129C" w:rsidRPr="008F3324">
        <w:t xml:space="preserve"> iepirkumu plānu un 3 (trīs) darba dienu laikā iesniedz to Projekta īstenotājam</w:t>
      </w:r>
      <w:r w:rsidR="0076222A" w:rsidRPr="008F3324">
        <w:t xml:space="preserve"> saskaņošanai</w:t>
      </w:r>
      <w:r w:rsidR="004E242E" w:rsidRPr="008F3324">
        <w:t>.</w:t>
      </w:r>
    </w:p>
    <w:p w:rsidR="0027425E" w:rsidRPr="008F3324" w:rsidRDefault="004C143B" w:rsidP="004C143B">
      <w:pPr>
        <w:ind w:firstLine="567"/>
        <w:jc w:val="both"/>
        <w:rPr>
          <w:b/>
        </w:rPr>
      </w:pPr>
      <w:r>
        <w:t xml:space="preserve">5.5. </w:t>
      </w:r>
      <w:r w:rsidR="00C37E05" w:rsidRPr="008F3324">
        <w:t xml:space="preserve">Sadarbības partneris </w:t>
      </w:r>
      <w:r w:rsidR="0027425E" w:rsidRPr="008F3324">
        <w:t xml:space="preserve">publisko iepirkumu Projekta </w:t>
      </w:r>
      <w:r w:rsidR="00E879CE" w:rsidRPr="008F3324">
        <w:t>vajadzībām</w:t>
      </w:r>
      <w:r w:rsidR="00C37E05" w:rsidRPr="008F3324">
        <w:t xml:space="preserve"> veic</w:t>
      </w:r>
      <w:r w:rsidR="0027425E" w:rsidRPr="008F3324">
        <w:t xml:space="preserve"> atbilstoši Publisko iepirkumu</w:t>
      </w:r>
      <w:r w:rsidR="00C37E05" w:rsidRPr="008F3324">
        <w:t xml:space="preserve"> likumā, kā arī citos normatīvajos aktos</w:t>
      </w:r>
      <w:r w:rsidR="0027425E" w:rsidRPr="008F3324">
        <w:t xml:space="preserve"> un Iepirkumu </w:t>
      </w:r>
      <w:r w:rsidR="00E879CE" w:rsidRPr="008F3324">
        <w:t>uzraudzības</w:t>
      </w:r>
      <w:r w:rsidR="0027425E" w:rsidRPr="008F3324">
        <w:t xml:space="preserve"> biroja vadlīnijās un skaidrojumos noteiktajām prasībām</w:t>
      </w:r>
      <w:r w:rsidR="00302708" w:rsidRPr="008F3324">
        <w:t>.</w:t>
      </w:r>
      <w:r w:rsidR="0027425E" w:rsidRPr="008F3324">
        <w:t xml:space="preserve"> </w:t>
      </w:r>
      <w:r w:rsidR="00302708" w:rsidRPr="008F3324">
        <w:t xml:space="preserve">Sadarbības partneris pirms iepirkuma izsludināšanas saņem Projekta īstenotāja saskaņojumu un </w:t>
      </w:r>
      <w:r w:rsidR="0027425E" w:rsidRPr="008F3324">
        <w:t xml:space="preserve">nodrošina </w:t>
      </w:r>
      <w:r w:rsidR="00302708" w:rsidRPr="008F3324">
        <w:t xml:space="preserve">atbilstošas </w:t>
      </w:r>
      <w:r w:rsidR="0027425E" w:rsidRPr="008F3324">
        <w:t>publisk</w:t>
      </w:r>
      <w:r w:rsidR="00302708" w:rsidRPr="008F3324">
        <w:t>ā</w:t>
      </w:r>
      <w:r w:rsidR="0027425E" w:rsidRPr="008F3324">
        <w:t xml:space="preserve"> iepirkum</w:t>
      </w:r>
      <w:r w:rsidR="00302708" w:rsidRPr="008F3324">
        <w:t>a procedūras</w:t>
      </w:r>
      <w:r w:rsidR="0027425E" w:rsidRPr="008F3324">
        <w:t xml:space="preserve"> organizēšanu, dokumentācijas sagatavošanu</w:t>
      </w:r>
      <w:r w:rsidR="000A3802" w:rsidRPr="008F3324">
        <w:t xml:space="preserve">, </w:t>
      </w:r>
      <w:r w:rsidR="0027425E" w:rsidRPr="008F3324">
        <w:t>publisko iepirkumu līgumu slēgšanu un iepirkto pakalpojumu ieviešanas uzraudzību pēc iepirkuma līguma noslēgšanas</w:t>
      </w:r>
      <w:r w:rsidR="004E242E" w:rsidRPr="008F3324">
        <w:t>.</w:t>
      </w:r>
    </w:p>
    <w:p w:rsidR="001B7BB6" w:rsidRDefault="004C143B" w:rsidP="004C143B">
      <w:pPr>
        <w:ind w:firstLine="567"/>
        <w:jc w:val="both"/>
      </w:pPr>
      <w:r>
        <w:t xml:space="preserve">5.6. </w:t>
      </w:r>
      <w:r w:rsidR="007F15F4" w:rsidRPr="008F3324">
        <w:t xml:space="preserve">Sadarbības partneris, iesniedzot Projekta īstenotājam 4.5.apakšpunkta </w:t>
      </w:r>
      <w:r w:rsidR="00F1477C" w:rsidRPr="008F3324">
        <w:t>atskaiti, pievieno tai visu iepirkumu dokumentāciju (</w:t>
      </w:r>
      <w:r w:rsidR="00C46D27" w:rsidRPr="008F3324">
        <w:t>t.sk.</w:t>
      </w:r>
      <w:r w:rsidR="0038545B" w:rsidRPr="008F3324">
        <w:t xml:space="preserve"> </w:t>
      </w:r>
      <w:r w:rsidR="00626862" w:rsidRPr="008F3324">
        <w:t>zemsliekšņa</w:t>
      </w:r>
      <w:r w:rsidR="00F1342B" w:rsidRPr="008F3324">
        <w:t xml:space="preserve"> iepirkumiem</w:t>
      </w:r>
      <w:r w:rsidR="00C46D27" w:rsidRPr="008F3324">
        <w:t>)</w:t>
      </w:r>
      <w:r w:rsidR="0038545B" w:rsidRPr="008F3324">
        <w:t xml:space="preserve">, </w:t>
      </w:r>
      <w:r w:rsidR="00717324" w:rsidRPr="008F3324">
        <w:t>kas attiecas uz līgumiem, kuru ietvaros tika veikti maksājumi attiecīgajā atskait</w:t>
      </w:r>
      <w:r w:rsidR="00E57A8F" w:rsidRPr="008F3324">
        <w:t>es</w:t>
      </w:r>
      <w:r w:rsidR="00717324" w:rsidRPr="008F3324">
        <w:t xml:space="preserve"> periodā.</w:t>
      </w:r>
      <w:r w:rsidR="00AE64A8" w:rsidRPr="008F3324">
        <w:t xml:space="preserve"> Gadījumā, ja iepirkumu dokumentācija tika iesniegta </w:t>
      </w:r>
      <w:r w:rsidR="001B054D" w:rsidRPr="008F3324">
        <w:t>iepriekšējā atskaitē, atkātoti tā nav jāsniedz.</w:t>
      </w:r>
    </w:p>
    <w:p w:rsidR="004C143B" w:rsidRPr="008F3324" w:rsidRDefault="004C143B" w:rsidP="004C143B">
      <w:pPr>
        <w:ind w:firstLine="567"/>
        <w:jc w:val="both"/>
        <w:rPr>
          <w:b/>
        </w:rPr>
      </w:pPr>
    </w:p>
    <w:p w:rsidR="00CA5BEF" w:rsidRDefault="004C143B" w:rsidP="004C143B">
      <w:pPr>
        <w:ind w:left="-360"/>
        <w:jc w:val="center"/>
        <w:rPr>
          <w:b/>
        </w:rPr>
      </w:pPr>
      <w:r>
        <w:rPr>
          <w:b/>
        </w:rPr>
        <w:t xml:space="preserve">6. </w:t>
      </w:r>
      <w:r w:rsidR="0027425E" w:rsidRPr="008F3324">
        <w:rPr>
          <w:b/>
        </w:rPr>
        <w:t>PROJEKTA ILGTSPĒJA</w:t>
      </w:r>
    </w:p>
    <w:p w:rsidR="004C143B" w:rsidRPr="008F3324" w:rsidRDefault="004C143B" w:rsidP="004C143B">
      <w:pPr>
        <w:ind w:left="-360"/>
        <w:jc w:val="center"/>
      </w:pPr>
    </w:p>
    <w:p w:rsidR="0027425E" w:rsidRDefault="004C143B" w:rsidP="004C143B">
      <w:pPr>
        <w:suppressAutoHyphens/>
        <w:ind w:firstLine="567"/>
        <w:jc w:val="both"/>
      </w:pPr>
      <w:r>
        <w:t xml:space="preserve">6.1. </w:t>
      </w:r>
      <w:r w:rsidR="0027425E" w:rsidRPr="008F3324">
        <w:t xml:space="preserve">Puses </w:t>
      </w:r>
      <w:r w:rsidR="00302708" w:rsidRPr="008F3324">
        <w:t xml:space="preserve">apņemas </w:t>
      </w:r>
      <w:r w:rsidR="0027425E" w:rsidRPr="008F3324">
        <w:t xml:space="preserve">Projekta </w:t>
      </w:r>
      <w:r w:rsidR="00E879CE" w:rsidRPr="008F3324">
        <w:t xml:space="preserve">darbību </w:t>
      </w:r>
      <w:r w:rsidR="0027425E" w:rsidRPr="008F3324">
        <w:t xml:space="preserve">rezultātā radītās vērtības </w:t>
      </w:r>
      <w:r w:rsidR="002A4434" w:rsidRPr="008F3324">
        <w:t xml:space="preserve">(t.sk. jebkuru ar Projekta saistīto dokumentu) </w:t>
      </w:r>
      <w:r w:rsidR="0027425E" w:rsidRPr="008F3324">
        <w:t>uzglabā</w:t>
      </w:r>
      <w:r w:rsidR="00302708" w:rsidRPr="008F3324">
        <w:t>t</w:t>
      </w:r>
      <w:r w:rsidR="0027425E" w:rsidRPr="008F3324">
        <w:t xml:space="preserve"> </w:t>
      </w:r>
      <w:r w:rsidR="002A4434" w:rsidRPr="008F3324">
        <w:t>10</w:t>
      </w:r>
      <w:r w:rsidR="0027425E" w:rsidRPr="008F3324">
        <w:t xml:space="preserve"> (</w:t>
      </w:r>
      <w:r w:rsidR="00012B7B" w:rsidRPr="008F3324">
        <w:t>desmit</w:t>
      </w:r>
      <w:r w:rsidR="0027425E" w:rsidRPr="008F3324">
        <w:t xml:space="preserve">) gadus pēc Projekta noslēguma pārskata </w:t>
      </w:r>
      <w:r w:rsidR="00E879CE" w:rsidRPr="008F3324">
        <w:t>apstiprināšanas</w:t>
      </w:r>
      <w:r w:rsidR="004E242E" w:rsidRPr="008F3324">
        <w:t>.</w:t>
      </w:r>
    </w:p>
    <w:p w:rsidR="004C143B" w:rsidRPr="008F3324" w:rsidRDefault="004C143B" w:rsidP="004C143B">
      <w:pPr>
        <w:suppressAutoHyphens/>
        <w:ind w:firstLine="567"/>
        <w:jc w:val="both"/>
      </w:pPr>
    </w:p>
    <w:p w:rsidR="00307050" w:rsidRDefault="004C143B" w:rsidP="004C143B">
      <w:pPr>
        <w:tabs>
          <w:tab w:val="left" w:pos="426"/>
        </w:tabs>
        <w:suppressAutoHyphens/>
        <w:ind w:left="-360"/>
        <w:jc w:val="center"/>
        <w:rPr>
          <w:b/>
        </w:rPr>
      </w:pPr>
      <w:r>
        <w:rPr>
          <w:b/>
        </w:rPr>
        <w:t xml:space="preserve">7. </w:t>
      </w:r>
      <w:r w:rsidR="00307050" w:rsidRPr="008F3324">
        <w:rPr>
          <w:b/>
        </w:rPr>
        <w:t>KONFIDENCIALITĀTE</w:t>
      </w:r>
    </w:p>
    <w:p w:rsidR="004C143B" w:rsidRPr="008F3324" w:rsidRDefault="004C143B" w:rsidP="004C143B">
      <w:pPr>
        <w:tabs>
          <w:tab w:val="left" w:pos="426"/>
        </w:tabs>
        <w:suppressAutoHyphens/>
        <w:ind w:left="-360"/>
        <w:jc w:val="center"/>
        <w:rPr>
          <w:b/>
        </w:rPr>
      </w:pPr>
    </w:p>
    <w:p w:rsidR="00307050" w:rsidRPr="008F3324" w:rsidRDefault="004C143B" w:rsidP="004C143B">
      <w:pPr>
        <w:suppressAutoHyphens/>
        <w:ind w:firstLine="567"/>
        <w:jc w:val="both"/>
      </w:pPr>
      <w:r>
        <w:t xml:space="preserve">7.1. </w:t>
      </w:r>
      <w:r w:rsidR="00307050" w:rsidRPr="008F3324">
        <w:t xml:space="preserve">Puses apņemas neizpaust no citas </w:t>
      </w:r>
      <w:r w:rsidR="00205A69" w:rsidRPr="008F3324">
        <w:t>personas</w:t>
      </w:r>
      <w:r w:rsidR="00307050" w:rsidRPr="008F3324">
        <w:t xml:space="preserve"> vai citām Projektā iesaistītajām personām Projekta darbību īstenošanas gaitā saņemtu konfidenciāla rakstura informāciju, kas Pusei kļuvusi zināma Projekta ieviešanas gaitā. Informācija nav uzskatāma par konfidenciālu, ja tā ir publiski pieejama saskaņā ar </w:t>
      </w:r>
      <w:r w:rsidR="00E879CE" w:rsidRPr="008F3324">
        <w:t>Latvijas</w:t>
      </w:r>
      <w:r w:rsidR="00307050" w:rsidRPr="008F3324">
        <w:t xml:space="preserve"> Republikas normatīvajiem aktiem.</w:t>
      </w:r>
    </w:p>
    <w:p w:rsidR="0047077D" w:rsidRDefault="004C143B" w:rsidP="004C143B">
      <w:pPr>
        <w:suppressAutoHyphens/>
        <w:ind w:firstLine="567"/>
        <w:jc w:val="both"/>
      </w:pPr>
      <w:r>
        <w:t xml:space="preserve">7.2. </w:t>
      </w:r>
      <w:r w:rsidR="0047077D" w:rsidRPr="008F3324">
        <w:t>Sadarbības partneris apņemas uzkrājot un iesniedzot datus par ESF dalībniekiem, ievērot normatīvajos aktos par fizisko personu datu (t.sk. sensitīvo datu) aizsar</w:t>
      </w:r>
      <w:r w:rsidR="00E26833" w:rsidRPr="008F3324">
        <w:t>dzību noteiktās prasības. Sadarbības partneris</w:t>
      </w:r>
      <w:r w:rsidR="00041783" w:rsidRPr="008F3324">
        <w:t xml:space="preserve"> ir atbildīgs par fizisko personu datu aizsardzību un neizpaušanu gan tā iestādes ietvaros, </w:t>
      </w:r>
      <w:r w:rsidR="0009729A" w:rsidRPr="008F3324">
        <w:t xml:space="preserve">nodrošinot, ka šie dati nenonāks nepiederīgo darbinieku rīcībā, </w:t>
      </w:r>
      <w:r w:rsidR="00041783" w:rsidRPr="008F3324">
        <w:t>gan ārpus tās.</w:t>
      </w:r>
    </w:p>
    <w:p w:rsidR="004C143B" w:rsidRPr="008F3324" w:rsidRDefault="004C143B" w:rsidP="004C143B">
      <w:pPr>
        <w:suppressAutoHyphens/>
        <w:ind w:firstLine="567"/>
        <w:jc w:val="both"/>
      </w:pPr>
    </w:p>
    <w:p w:rsidR="00D769B9" w:rsidRDefault="004C143B" w:rsidP="004C143B">
      <w:pPr>
        <w:tabs>
          <w:tab w:val="left" w:pos="426"/>
        </w:tabs>
        <w:suppressAutoHyphens/>
        <w:ind w:left="-360"/>
        <w:jc w:val="center"/>
        <w:rPr>
          <w:b/>
        </w:rPr>
      </w:pPr>
      <w:r>
        <w:rPr>
          <w:b/>
        </w:rPr>
        <w:t xml:space="preserve">8. </w:t>
      </w:r>
      <w:r w:rsidR="00D769B9" w:rsidRPr="008F3324">
        <w:rPr>
          <w:b/>
        </w:rPr>
        <w:t>NEPĀRVARAMA VARA</w:t>
      </w:r>
    </w:p>
    <w:p w:rsidR="004C143B" w:rsidRPr="008F3324" w:rsidRDefault="004C143B" w:rsidP="004C143B">
      <w:pPr>
        <w:tabs>
          <w:tab w:val="left" w:pos="426"/>
        </w:tabs>
        <w:suppressAutoHyphens/>
        <w:ind w:left="-360"/>
        <w:jc w:val="center"/>
      </w:pPr>
    </w:p>
    <w:p w:rsidR="00D769B9" w:rsidRPr="008F3324" w:rsidRDefault="004C143B" w:rsidP="004C143B">
      <w:pPr>
        <w:ind w:firstLine="567"/>
        <w:jc w:val="both"/>
      </w:pPr>
      <w:r>
        <w:t xml:space="preserve">8.1. </w:t>
      </w:r>
      <w:r w:rsidR="00D769B9" w:rsidRPr="008F3324">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w:t>
      </w:r>
      <w:r w:rsidR="00AC46BF" w:rsidRPr="008F3324">
        <w:t xml:space="preserve"> tiek ņemts vērā Projekta ieviešanas noteiktais pieļaujamais ilgums.</w:t>
      </w:r>
    </w:p>
    <w:p w:rsidR="00D769B9" w:rsidRPr="008F3324" w:rsidRDefault="004C143B" w:rsidP="004C143B">
      <w:pPr>
        <w:ind w:firstLine="567"/>
        <w:jc w:val="both"/>
      </w:pPr>
      <w:r>
        <w:t xml:space="preserve">8.2. </w:t>
      </w:r>
      <w:r w:rsidR="00D769B9" w:rsidRPr="008F3324">
        <w:t>Par nepārvaramas varas apstākļiem tiek ziņots rakstveid</w:t>
      </w:r>
      <w:r w:rsidR="00AC46BF" w:rsidRPr="008F3324">
        <w:t>ā, ziņojumā jānorāda, kādā termiņā ir iespējama un paredzama Līguma saistību izpilde, un pēc otras Puses pieprasījuma papildus jāiesniedz izziņa, kuru izsniegusi kompetenta institūcija un kura satur minēto nepārvaramas apstākļu darbības apstiprinājumu un to raksturojumu.</w:t>
      </w:r>
    </w:p>
    <w:p w:rsidR="00D769B9" w:rsidRPr="008F3324" w:rsidRDefault="004C143B" w:rsidP="004C143B">
      <w:pPr>
        <w:ind w:firstLine="567"/>
        <w:jc w:val="both"/>
      </w:pPr>
      <w:r>
        <w:t xml:space="preserve">8.3. </w:t>
      </w:r>
      <w:r w:rsidR="00D769B9" w:rsidRPr="008F3324">
        <w:t>Ar nepārvaramas varas apstākļiem Puses saprot dabas stihijas (ugunsgrēks, plūdi, vētra u</w:t>
      </w:r>
      <w:r w:rsidR="001B3F83" w:rsidRPr="008F3324">
        <w:t>.</w:t>
      </w:r>
      <w:r w:rsidR="00D769B9" w:rsidRPr="008F3324">
        <w:t xml:space="preserve">tml.), valdības izraisītās akcijas, politiskās un ekonomiskās blokādes un citi, no Pusēm pilnīgi neatkarīgi radušies ārkārtēja rakstura negadījumi, ko Pusēm nebija iespējas ne paredzēt, ne novērst. </w:t>
      </w:r>
    </w:p>
    <w:p w:rsidR="00D769B9" w:rsidRPr="008F3324" w:rsidRDefault="004C143B" w:rsidP="004C143B">
      <w:pPr>
        <w:ind w:firstLine="567"/>
        <w:jc w:val="both"/>
      </w:pPr>
      <w:r>
        <w:t xml:space="preserve">8.4. </w:t>
      </w:r>
      <w:r w:rsidR="00D769B9" w:rsidRPr="008F3324">
        <w:t>Pusei, kura atsaucas uz nepārvaramas varas apstākļiem ir jāpierāda, ka tai nebija iespēju ne paredzēt, ne novērst radušos apstākļus, kuru sekas par spīti īstenotajai pienācīgajai rūpībai, nav bijis iespējams novērst.</w:t>
      </w:r>
    </w:p>
    <w:p w:rsidR="00D769B9" w:rsidRDefault="004C143B" w:rsidP="004C143B">
      <w:pPr>
        <w:ind w:firstLine="567"/>
        <w:jc w:val="both"/>
      </w:pPr>
      <w:r>
        <w:t xml:space="preserve">8.5. </w:t>
      </w:r>
      <w:r w:rsidR="00D769B9" w:rsidRPr="008F3324">
        <w:t>Gadījumā, ja nepārvaramas varas apstākļi turpinās ilgāk nekā 30 (trīsdesmit) kalendārās dienas, Puses vienojās par tālāku Līguma saistību izpildes kārtību.</w:t>
      </w:r>
    </w:p>
    <w:p w:rsidR="00E43884" w:rsidRDefault="00E43884" w:rsidP="004C143B">
      <w:pPr>
        <w:ind w:left="-360"/>
        <w:jc w:val="center"/>
        <w:rPr>
          <w:b/>
        </w:rPr>
      </w:pPr>
    </w:p>
    <w:p w:rsidR="001044FB" w:rsidRDefault="004C143B" w:rsidP="004C143B">
      <w:pPr>
        <w:ind w:left="-360"/>
        <w:jc w:val="center"/>
        <w:rPr>
          <w:b/>
        </w:rPr>
      </w:pPr>
      <w:r>
        <w:rPr>
          <w:b/>
        </w:rPr>
        <w:t xml:space="preserve">9. </w:t>
      </w:r>
      <w:r w:rsidR="00852968" w:rsidRPr="008F3324">
        <w:rPr>
          <w:b/>
        </w:rPr>
        <w:t xml:space="preserve">LĪGUMA </w:t>
      </w:r>
      <w:r w:rsidR="0039770C" w:rsidRPr="008F3324">
        <w:rPr>
          <w:b/>
        </w:rPr>
        <w:t>STĀŠANĀS SPĒKĀ UN GROZĪJUMI</w:t>
      </w:r>
    </w:p>
    <w:p w:rsidR="004C143B" w:rsidRPr="008F3324" w:rsidRDefault="004C143B" w:rsidP="004C143B">
      <w:pPr>
        <w:ind w:left="-360"/>
        <w:jc w:val="center"/>
      </w:pPr>
    </w:p>
    <w:p w:rsidR="0039770C" w:rsidRPr="008F3324" w:rsidRDefault="004C143B" w:rsidP="004C143B">
      <w:pPr>
        <w:ind w:firstLine="567"/>
        <w:jc w:val="both"/>
      </w:pPr>
      <w:r>
        <w:t xml:space="preserve">9.1. </w:t>
      </w:r>
      <w:r w:rsidR="0039770C" w:rsidRPr="008F3324">
        <w:t xml:space="preserve">Līgums stājas spēkā ar dienu, kad </w:t>
      </w:r>
      <w:r w:rsidR="00205A69" w:rsidRPr="008F3324">
        <w:t xml:space="preserve">Puses </w:t>
      </w:r>
      <w:r w:rsidR="0039770C" w:rsidRPr="008F3324">
        <w:t>to ir parakstījušas un ir spēkā līdz Līgumā noteikto saistību pilnīgai izpildei</w:t>
      </w:r>
      <w:r w:rsidR="004E242E" w:rsidRPr="008F3324">
        <w:t>.</w:t>
      </w:r>
    </w:p>
    <w:p w:rsidR="0038545B" w:rsidRPr="008F3324" w:rsidRDefault="004C143B" w:rsidP="004C143B">
      <w:pPr>
        <w:ind w:firstLine="567"/>
        <w:jc w:val="both"/>
      </w:pPr>
      <w:r>
        <w:t xml:space="preserve">9.2. </w:t>
      </w:r>
      <w:r w:rsidR="0038545B" w:rsidRPr="008F3324">
        <w:t>Jebkuri grozījumi un papildinājumi Līguma noteikumos stājas spēkā tikai tad</w:t>
      </w:r>
      <w:r w:rsidR="00D73391" w:rsidRPr="008F3324">
        <w:t xml:space="preserve">, kad tos parakstījusi pēdējā no Pusēm, izņemot gadījumus, kad Puses noteikušas citu </w:t>
      </w:r>
      <w:r w:rsidR="00E879CE" w:rsidRPr="008F3324">
        <w:t>v</w:t>
      </w:r>
      <w:r w:rsidR="00D73391" w:rsidRPr="008F3324">
        <w:t xml:space="preserve">ienošanās grozījumu spēkā stāšanās termiņu. </w:t>
      </w:r>
      <w:r w:rsidR="0038545B" w:rsidRPr="008F3324">
        <w:t>Šādas vienošanās pēc to parakstīšanas kļūst par Līguma pielikumu un ir tā neatņemama sastāvdaļa</w:t>
      </w:r>
      <w:r w:rsidR="004E242E" w:rsidRPr="008F3324">
        <w:t>.</w:t>
      </w:r>
    </w:p>
    <w:p w:rsidR="0039770C" w:rsidRDefault="004C143B" w:rsidP="004C143B">
      <w:pPr>
        <w:ind w:firstLine="567"/>
        <w:jc w:val="both"/>
      </w:pPr>
      <w:r>
        <w:t xml:space="preserve">9.3. </w:t>
      </w:r>
      <w:r w:rsidR="00D73391" w:rsidRPr="008F3324">
        <w:t>Ja kāds no Līguma noteikumiem pilnīgi vai daļēji zaudē spēku, Puses apņemas aizvietot spēkā neesošo noteikumu ar spēkā esošu noteikumu, kas b</w:t>
      </w:r>
      <w:r w:rsidR="00E879CE" w:rsidRPr="008F3324">
        <w:t>ū</w:t>
      </w:r>
      <w:r w:rsidR="00D73391" w:rsidRPr="008F3324">
        <w:t>s pēc iespējas tuvāks Līguma priekšmetam un Projekta mērķim.</w:t>
      </w:r>
    </w:p>
    <w:p w:rsidR="004C143B" w:rsidRPr="008F3324" w:rsidRDefault="004C143B" w:rsidP="004C143B">
      <w:pPr>
        <w:ind w:firstLine="567"/>
        <w:jc w:val="both"/>
      </w:pPr>
    </w:p>
    <w:p w:rsidR="0039770C" w:rsidRDefault="004C143B" w:rsidP="004C143B">
      <w:pPr>
        <w:ind w:left="-360"/>
        <w:jc w:val="center"/>
        <w:rPr>
          <w:b/>
        </w:rPr>
      </w:pPr>
      <w:r>
        <w:rPr>
          <w:b/>
        </w:rPr>
        <w:t xml:space="preserve">10. </w:t>
      </w:r>
      <w:r w:rsidR="0039770C" w:rsidRPr="008F3324">
        <w:rPr>
          <w:b/>
        </w:rPr>
        <w:t>ATBILDĪBA</w:t>
      </w:r>
    </w:p>
    <w:p w:rsidR="004C143B" w:rsidRPr="008F3324" w:rsidRDefault="004C143B" w:rsidP="004C143B">
      <w:pPr>
        <w:ind w:left="-360"/>
        <w:jc w:val="center"/>
        <w:rPr>
          <w:b/>
        </w:rPr>
      </w:pPr>
    </w:p>
    <w:p w:rsidR="0039770C" w:rsidRPr="008F3324" w:rsidRDefault="004C143B" w:rsidP="004C143B">
      <w:pPr>
        <w:ind w:firstLine="567"/>
        <w:jc w:val="both"/>
      </w:pPr>
      <w:r>
        <w:t xml:space="preserve">10.1. </w:t>
      </w:r>
      <w:r w:rsidR="0039770C" w:rsidRPr="008F3324">
        <w:t>Puses ir savstarpēji atbildīgas par savu Līgumā un tā pielikumos noteikto saistību neizpildīšanu vai nepienācīgu izpildi. Par nodarītajiem zaudējumiem materiāli ir atbildīga tā Puse, kuras darbības vai bezdarbības dēļ šie zaudējumi ir radušies</w:t>
      </w:r>
      <w:r w:rsidR="004E242E" w:rsidRPr="008F3324">
        <w:t>.</w:t>
      </w:r>
    </w:p>
    <w:p w:rsidR="0039770C" w:rsidRPr="008F3324" w:rsidRDefault="004C143B" w:rsidP="004C143B">
      <w:pPr>
        <w:ind w:firstLine="567"/>
        <w:jc w:val="both"/>
      </w:pPr>
      <w:r>
        <w:t xml:space="preserve">10.2. </w:t>
      </w:r>
      <w:r w:rsidR="0039770C" w:rsidRPr="008F3324">
        <w:t>Par Līguma nosacījumu daļēju vai pilnīgu neizpildīšanu Puses uzņemas atbildību saskaņā ar</w:t>
      </w:r>
      <w:r w:rsidR="0027425E" w:rsidRPr="008F3324">
        <w:t xml:space="preserve"> </w:t>
      </w:r>
      <w:r w:rsidR="0039770C" w:rsidRPr="008F3324">
        <w:t>Līguma, Civillikuma un citu Latvijas Republikā spēkā esošo normatīvo aktu prasībām</w:t>
      </w:r>
      <w:r w:rsidR="004E242E" w:rsidRPr="008F3324">
        <w:t>.</w:t>
      </w:r>
    </w:p>
    <w:p w:rsidR="0027425E" w:rsidRDefault="004C143B" w:rsidP="004C143B">
      <w:pPr>
        <w:ind w:firstLine="567"/>
        <w:jc w:val="both"/>
      </w:pPr>
      <w:r>
        <w:t xml:space="preserve">10.3. </w:t>
      </w:r>
      <w:r w:rsidR="0039770C" w:rsidRPr="008F3324">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w:t>
      </w:r>
    </w:p>
    <w:p w:rsidR="004C143B" w:rsidRPr="008F3324" w:rsidRDefault="004C143B" w:rsidP="004C143B">
      <w:pPr>
        <w:ind w:firstLine="567"/>
        <w:jc w:val="both"/>
      </w:pPr>
    </w:p>
    <w:p w:rsidR="00E43884" w:rsidRDefault="00E43884" w:rsidP="004C143B">
      <w:pPr>
        <w:ind w:left="-360"/>
        <w:jc w:val="center"/>
        <w:rPr>
          <w:b/>
        </w:rPr>
      </w:pPr>
    </w:p>
    <w:p w:rsidR="0039770C" w:rsidRDefault="004C143B" w:rsidP="004C143B">
      <w:pPr>
        <w:ind w:left="-360"/>
        <w:jc w:val="center"/>
        <w:rPr>
          <w:b/>
        </w:rPr>
      </w:pPr>
      <w:r>
        <w:rPr>
          <w:b/>
        </w:rPr>
        <w:t xml:space="preserve">11. </w:t>
      </w:r>
      <w:r w:rsidR="0039770C" w:rsidRPr="008F3324">
        <w:rPr>
          <w:b/>
        </w:rPr>
        <w:t>STRĪDU RISINĀŠANAS KĀRTĪBA</w:t>
      </w:r>
    </w:p>
    <w:p w:rsidR="004C143B" w:rsidRPr="008F3324" w:rsidRDefault="004C143B" w:rsidP="004C143B">
      <w:pPr>
        <w:ind w:left="-360"/>
        <w:jc w:val="center"/>
      </w:pPr>
    </w:p>
    <w:p w:rsidR="00307050" w:rsidRPr="008F3324" w:rsidRDefault="004C143B" w:rsidP="004C143B">
      <w:pPr>
        <w:ind w:firstLine="567"/>
        <w:jc w:val="both"/>
      </w:pPr>
      <w:r>
        <w:t xml:space="preserve">11.1. </w:t>
      </w:r>
      <w:r w:rsidR="0039770C" w:rsidRPr="008F3324">
        <w:t>Visi strīdi un nesaskaņas starp Pusēm saistībā ar Līgu</w:t>
      </w:r>
      <w:r w:rsidR="00307050" w:rsidRPr="008F3324">
        <w:t>mu, tiek risinātas sarunu ceļā</w:t>
      </w:r>
      <w:r w:rsidR="00C5736B" w:rsidRPr="008F3324">
        <w:t>.</w:t>
      </w:r>
    </w:p>
    <w:p w:rsidR="0039770C" w:rsidRDefault="004C143B" w:rsidP="004C143B">
      <w:pPr>
        <w:ind w:firstLine="567"/>
        <w:jc w:val="both"/>
      </w:pPr>
      <w:r>
        <w:t xml:space="preserve">11.2. </w:t>
      </w:r>
      <w:r w:rsidR="0039770C" w:rsidRPr="008F3324">
        <w:t xml:space="preserve">Strīdi, kas netiek atrisināti </w:t>
      </w:r>
      <w:r w:rsidR="00307050" w:rsidRPr="008F3324">
        <w:t xml:space="preserve">pārrunu </w:t>
      </w:r>
      <w:r w:rsidR="0039770C" w:rsidRPr="008F3324">
        <w:t>ceļā</w:t>
      </w:r>
      <w:r w:rsidR="00307050" w:rsidRPr="008F3324">
        <w:t xml:space="preserve"> 30 (trīsdesmit) dienu laikā</w:t>
      </w:r>
      <w:r w:rsidR="0039770C" w:rsidRPr="008F3324">
        <w:t>, tiek izskatīti La</w:t>
      </w:r>
      <w:r w:rsidR="009F4D2D">
        <w:t>tvijas Republikas tiesā</w:t>
      </w:r>
      <w:r w:rsidR="0039770C" w:rsidRPr="008F3324">
        <w:t xml:space="preserve"> atbilstoši Latvijas R</w:t>
      </w:r>
      <w:r w:rsidR="00C5736B" w:rsidRPr="008F3324">
        <w:t>epublikas normatīvajiem aktiem.</w:t>
      </w:r>
    </w:p>
    <w:p w:rsidR="004C143B" w:rsidRPr="008F3324" w:rsidRDefault="004C143B" w:rsidP="004C143B">
      <w:pPr>
        <w:ind w:firstLine="567"/>
        <w:jc w:val="both"/>
      </w:pPr>
    </w:p>
    <w:p w:rsidR="00E43884" w:rsidRDefault="00E43884" w:rsidP="004C143B">
      <w:pPr>
        <w:ind w:left="-360"/>
        <w:jc w:val="center"/>
        <w:rPr>
          <w:b/>
        </w:rPr>
      </w:pPr>
    </w:p>
    <w:p w:rsidR="008B18E6" w:rsidRDefault="004C143B" w:rsidP="004C143B">
      <w:pPr>
        <w:ind w:left="-360"/>
        <w:jc w:val="center"/>
        <w:rPr>
          <w:b/>
        </w:rPr>
      </w:pPr>
      <w:r>
        <w:rPr>
          <w:b/>
        </w:rPr>
        <w:t xml:space="preserve">12. </w:t>
      </w:r>
      <w:r w:rsidR="008B18E6" w:rsidRPr="008F3324">
        <w:rPr>
          <w:b/>
        </w:rPr>
        <w:t>CITI NOTEIKUMI</w:t>
      </w:r>
    </w:p>
    <w:p w:rsidR="004C143B" w:rsidRPr="008F3324" w:rsidRDefault="004C143B" w:rsidP="004C143B">
      <w:pPr>
        <w:ind w:left="-360"/>
        <w:jc w:val="center"/>
      </w:pPr>
    </w:p>
    <w:p w:rsidR="00890F78" w:rsidRPr="008F3324" w:rsidRDefault="004C143B" w:rsidP="004C143B">
      <w:pPr>
        <w:ind w:firstLine="567"/>
        <w:jc w:val="both"/>
      </w:pPr>
      <w:r>
        <w:t xml:space="preserve">12.1. </w:t>
      </w:r>
      <w:r w:rsidR="00417D85" w:rsidRPr="008F3324">
        <w:t>Sadarbības partnerim nodotās saistības, ar Projekta īstenošanu tiesības un pienākumi netiek nodoti citai personai</w:t>
      </w:r>
      <w:r w:rsidR="004E242E" w:rsidRPr="008F3324">
        <w:t>.</w:t>
      </w:r>
    </w:p>
    <w:p w:rsidR="00307050" w:rsidRPr="008F3324" w:rsidRDefault="004C143B" w:rsidP="004C143B">
      <w:pPr>
        <w:ind w:firstLine="567"/>
        <w:jc w:val="both"/>
      </w:pPr>
      <w:r>
        <w:t xml:space="preserve">12.2. </w:t>
      </w:r>
      <w:r w:rsidR="00307050" w:rsidRPr="008F3324">
        <w:t>Līgums ir saistošs Pusēm un to tiesību un saistību pārņēmējiem</w:t>
      </w:r>
      <w:r w:rsidR="004E242E" w:rsidRPr="008F3324">
        <w:t>.</w:t>
      </w:r>
    </w:p>
    <w:p w:rsidR="008B18E6" w:rsidRPr="008F3324" w:rsidRDefault="004C143B" w:rsidP="004C143B">
      <w:pPr>
        <w:ind w:firstLine="567"/>
        <w:jc w:val="both"/>
      </w:pPr>
      <w:r>
        <w:t xml:space="preserve">12.3. </w:t>
      </w:r>
      <w:r w:rsidR="00586770" w:rsidRPr="008F3324">
        <w:t xml:space="preserve">Līgums ir sagatavots un parakstīts </w:t>
      </w:r>
      <w:r w:rsidR="00894431">
        <w:t xml:space="preserve">uz </w:t>
      </w:r>
      <w:r w:rsidR="00EE419C">
        <w:t>11 (vienpadsmit)</w:t>
      </w:r>
      <w:r w:rsidR="00894431">
        <w:t xml:space="preserve"> lapām </w:t>
      </w:r>
      <w:r w:rsidR="00307050" w:rsidRPr="008F3324">
        <w:t>2</w:t>
      </w:r>
      <w:r w:rsidR="00586770" w:rsidRPr="008F3324">
        <w:t xml:space="preserve"> (</w:t>
      </w:r>
      <w:r w:rsidR="00307050" w:rsidRPr="008F3324">
        <w:t>divos</w:t>
      </w:r>
      <w:r w:rsidR="00586770" w:rsidRPr="008F3324">
        <w:t xml:space="preserve">) eksemplāros, no kuriem viens eksemplārs nodots </w:t>
      </w:r>
      <w:r w:rsidR="00E879CE" w:rsidRPr="008F3324">
        <w:t>Projekta īstenotājam</w:t>
      </w:r>
      <w:r w:rsidR="00586770" w:rsidRPr="008F3324">
        <w:t xml:space="preserve">, bet </w:t>
      </w:r>
      <w:r w:rsidR="00307050" w:rsidRPr="008F3324">
        <w:t>otrs</w:t>
      </w:r>
      <w:r w:rsidR="00586770" w:rsidRPr="008F3324">
        <w:t xml:space="preserve"> </w:t>
      </w:r>
      <w:r w:rsidR="009E4F5E" w:rsidRPr="008F3324">
        <w:t>Sadarbības partnerim</w:t>
      </w:r>
      <w:r w:rsidR="00586770" w:rsidRPr="008F3324">
        <w:t xml:space="preserve">. </w:t>
      </w:r>
      <w:r w:rsidR="00E879CE" w:rsidRPr="008F3324">
        <w:t>Abiem</w:t>
      </w:r>
      <w:r w:rsidR="00586770" w:rsidRPr="008F3324">
        <w:t xml:space="preserve"> Līguma eksemplāriem ir vienāds juridiskais spēks</w:t>
      </w:r>
      <w:r w:rsidR="004E242E" w:rsidRPr="008F3324">
        <w:t>.</w:t>
      </w:r>
    </w:p>
    <w:p w:rsidR="008B18E6" w:rsidRPr="008F3324" w:rsidRDefault="004C143B" w:rsidP="004C143B">
      <w:pPr>
        <w:ind w:firstLine="567"/>
        <w:jc w:val="both"/>
      </w:pPr>
      <w:r>
        <w:t xml:space="preserve">12.4. </w:t>
      </w:r>
      <w:r w:rsidR="00586770" w:rsidRPr="008F3324">
        <w:t>Līguma pielikumi ir neatņemama Līguma sastāvdaļa</w:t>
      </w:r>
      <w:r w:rsidR="004E242E" w:rsidRPr="008F3324">
        <w:t>.</w:t>
      </w:r>
      <w:r w:rsidR="00586770" w:rsidRPr="008F3324">
        <w:t xml:space="preserve"> </w:t>
      </w:r>
    </w:p>
    <w:p w:rsidR="005F7E86" w:rsidRPr="008F3324" w:rsidRDefault="004C143B" w:rsidP="004C143B">
      <w:pPr>
        <w:tabs>
          <w:tab w:val="left" w:pos="567"/>
        </w:tabs>
        <w:ind w:firstLine="567"/>
        <w:jc w:val="both"/>
      </w:pPr>
      <w:r>
        <w:t xml:space="preserve">12.5. </w:t>
      </w:r>
      <w:r w:rsidR="005F7E86" w:rsidRPr="008F3324">
        <w:t>Puses vienojas, ka visus</w:t>
      </w:r>
      <w:r w:rsidR="00E879CE" w:rsidRPr="008F3324">
        <w:t xml:space="preserve"> ar Projekta </w:t>
      </w:r>
      <w:r w:rsidR="00205A69" w:rsidRPr="008F3324">
        <w:t xml:space="preserve">ieviešanu un darbību </w:t>
      </w:r>
      <w:r w:rsidR="00E879CE" w:rsidRPr="008F3324">
        <w:t>īstenošanu</w:t>
      </w:r>
      <w:r w:rsidR="005F7E86" w:rsidRPr="008F3324">
        <w:t xml:space="preserve"> </w:t>
      </w:r>
      <w:r w:rsidR="00205A69" w:rsidRPr="008F3324">
        <w:t xml:space="preserve">saistītos </w:t>
      </w:r>
      <w:r w:rsidR="005F7E86" w:rsidRPr="008F3324">
        <w:t xml:space="preserve">jautājumus risinās un informācijas apmaiņu </w:t>
      </w:r>
      <w:r w:rsidR="00AF0277" w:rsidRPr="008F3324">
        <w:t>veiks Pušu noteiktas kontaktpersonas:</w:t>
      </w:r>
    </w:p>
    <w:p w:rsidR="00E57CF0" w:rsidRPr="00E57CF0" w:rsidRDefault="004C143B" w:rsidP="004C143B">
      <w:pPr>
        <w:ind w:firstLine="567"/>
        <w:jc w:val="both"/>
      </w:pPr>
      <w:r>
        <w:t xml:space="preserve">12.5.1. </w:t>
      </w:r>
      <w:r w:rsidR="00205A69" w:rsidRPr="008F3324">
        <w:t xml:space="preserve">no </w:t>
      </w:r>
      <w:r w:rsidR="00D73391" w:rsidRPr="008F3324">
        <w:t>Projekta īstenotāja</w:t>
      </w:r>
      <w:r w:rsidR="00205A69" w:rsidRPr="008F3324">
        <w:t xml:space="preserve"> </w:t>
      </w:r>
      <w:r w:rsidR="00205A69" w:rsidRPr="00E57CF0">
        <w:t>puses</w:t>
      </w:r>
      <w:r w:rsidR="00D73391" w:rsidRPr="00E57CF0">
        <w:t xml:space="preserve">: </w:t>
      </w:r>
      <w:r w:rsidR="00986E3C" w:rsidRPr="00E57CF0">
        <w:t xml:space="preserve">Ināra </w:t>
      </w:r>
      <w:proofErr w:type="spellStart"/>
      <w:r w:rsidR="00986E3C" w:rsidRPr="00E57CF0">
        <w:t>Krūtk</w:t>
      </w:r>
      <w:r w:rsidR="00D36154" w:rsidRPr="00E57CF0">
        <w:t>r</w:t>
      </w:r>
      <w:r w:rsidR="00986E3C" w:rsidRPr="00E57CF0">
        <w:t>āmele</w:t>
      </w:r>
      <w:proofErr w:type="spellEnd"/>
      <w:r w:rsidR="00986E3C" w:rsidRPr="00E57CF0">
        <w:t>, tālrunis 654</w:t>
      </w:r>
      <w:r w:rsidR="0023078A" w:rsidRPr="00E57CF0">
        <w:t xml:space="preserve">28111, e- pasts: </w:t>
      </w:r>
      <w:r w:rsidR="00E57CF0" w:rsidRPr="00E57CF0">
        <w:t>inara.krutkramele@latgale.lv</w:t>
      </w:r>
      <w:r w:rsidR="004E242E" w:rsidRPr="00E57CF0">
        <w:t>;</w:t>
      </w:r>
    </w:p>
    <w:p w:rsidR="007F7271" w:rsidRDefault="007F7271" w:rsidP="004C143B">
      <w:pPr>
        <w:ind w:firstLine="567"/>
        <w:jc w:val="both"/>
      </w:pPr>
      <w:r>
        <w:t xml:space="preserve">12.5.2. </w:t>
      </w:r>
      <w:r w:rsidR="00205A69" w:rsidRPr="00E57CF0">
        <w:t xml:space="preserve">No </w:t>
      </w:r>
      <w:r w:rsidR="00AF0277" w:rsidRPr="00E57CF0">
        <w:t>Sadarbības partnera</w:t>
      </w:r>
      <w:r w:rsidR="00205A69" w:rsidRPr="00E57CF0">
        <w:t xml:space="preserve"> puses</w:t>
      </w:r>
      <w:r w:rsidR="00AF0277" w:rsidRPr="00E57CF0">
        <w:t>:</w:t>
      </w:r>
      <w:r w:rsidR="00780597" w:rsidRPr="00E57CF0">
        <w:t xml:space="preserve"> Daugavpils pilsētas domes </w:t>
      </w:r>
      <w:r w:rsidR="00E57CF0" w:rsidRPr="00E57CF0">
        <w:t xml:space="preserve">Sociālo </w:t>
      </w:r>
      <w:r w:rsidR="00780597" w:rsidRPr="00E57CF0">
        <w:t>lietu pārvald</w:t>
      </w:r>
      <w:r w:rsidR="00E57CF0" w:rsidRPr="00E57CF0">
        <w:t>es vadītājas vietnieks Raimonds Vilciņš</w:t>
      </w:r>
      <w:r w:rsidR="00AF0277" w:rsidRPr="00E57CF0">
        <w:t>, tālrunis:</w:t>
      </w:r>
      <w:r w:rsidR="00E57CF0" w:rsidRPr="00E57CF0">
        <w:t xml:space="preserve"> </w:t>
      </w:r>
      <w:r w:rsidR="00780597" w:rsidRPr="00E57CF0">
        <w:t>654</w:t>
      </w:r>
      <w:r w:rsidR="00E57CF0" w:rsidRPr="00E57CF0">
        <w:rPr>
          <w:bCs/>
          <w:lang w:val="de-DE"/>
        </w:rPr>
        <w:t>40913</w:t>
      </w:r>
      <w:r w:rsidR="00AF0277" w:rsidRPr="00E57CF0">
        <w:t>; e-pasts:</w:t>
      </w:r>
      <w:r w:rsidR="00E57CF0" w:rsidRPr="00E57CF0">
        <w:t xml:space="preserve"> </w:t>
      </w:r>
      <w:hyperlink r:id="rId8" w:history="1">
        <w:r w:rsidRPr="00222119">
          <w:rPr>
            <w:rStyle w:val="Hyperlink"/>
          </w:rPr>
          <w:t>pakalpojumi@soclp.lv</w:t>
        </w:r>
      </w:hyperlink>
    </w:p>
    <w:p w:rsidR="00E43884" w:rsidRDefault="00AF0277" w:rsidP="004C143B">
      <w:pPr>
        <w:ind w:firstLine="567"/>
        <w:jc w:val="both"/>
      </w:pPr>
      <w:r w:rsidRPr="00E57CF0">
        <w:t xml:space="preserve"> </w:t>
      </w:r>
      <w:bookmarkStart w:id="0" w:name="_GoBack"/>
      <w:bookmarkEnd w:id="0"/>
    </w:p>
    <w:p w:rsidR="00E43884" w:rsidRPr="00E57CF0" w:rsidRDefault="00E43884" w:rsidP="004C143B">
      <w:pPr>
        <w:ind w:firstLine="567"/>
        <w:jc w:val="both"/>
      </w:pPr>
    </w:p>
    <w:p w:rsidR="00C34C89" w:rsidRDefault="007F7271" w:rsidP="007F7271">
      <w:pPr>
        <w:ind w:left="-360"/>
        <w:jc w:val="center"/>
        <w:rPr>
          <w:b/>
          <w:bCs/>
        </w:rPr>
      </w:pPr>
      <w:r w:rsidRPr="007F7271">
        <w:rPr>
          <w:b/>
          <w:bCs/>
        </w:rPr>
        <w:t xml:space="preserve">13. </w:t>
      </w:r>
      <w:r w:rsidR="00C34C89" w:rsidRPr="007F7271">
        <w:rPr>
          <w:b/>
          <w:bCs/>
        </w:rPr>
        <w:t>PUŠU REKVIZĪTI UN PARAKSTI</w:t>
      </w:r>
    </w:p>
    <w:p w:rsidR="00E43884" w:rsidRPr="007F7271" w:rsidRDefault="00E43884" w:rsidP="007F7271">
      <w:pPr>
        <w:ind w:left="-360"/>
        <w:jc w:val="center"/>
      </w:pPr>
    </w:p>
    <w:tbl>
      <w:tblPr>
        <w:tblW w:w="9464" w:type="dxa"/>
        <w:tblLook w:val="01E0" w:firstRow="1" w:lastRow="1" w:firstColumn="1" w:lastColumn="1" w:noHBand="0" w:noVBand="0"/>
      </w:tblPr>
      <w:tblGrid>
        <w:gridCol w:w="4219"/>
        <w:gridCol w:w="709"/>
        <w:gridCol w:w="4536"/>
      </w:tblGrid>
      <w:tr w:rsidR="00D7132B" w:rsidRPr="007F7271" w:rsidTr="00D7132B">
        <w:tc>
          <w:tcPr>
            <w:tcW w:w="4219" w:type="dxa"/>
          </w:tcPr>
          <w:p w:rsidR="00D7132B" w:rsidRPr="007F7271" w:rsidRDefault="00D7132B" w:rsidP="00744A41">
            <w:pPr>
              <w:jc w:val="both"/>
              <w:rPr>
                <w:b/>
                <w:noProof/>
              </w:rPr>
            </w:pPr>
            <w:r w:rsidRPr="007F7271">
              <w:rPr>
                <w:b/>
                <w:noProof/>
              </w:rPr>
              <w:t>Projekta īstenotājs</w:t>
            </w:r>
          </w:p>
          <w:p w:rsidR="00D7132B" w:rsidRPr="007F7271" w:rsidRDefault="00D7132B" w:rsidP="00744A41">
            <w:pPr>
              <w:jc w:val="both"/>
              <w:rPr>
                <w:b/>
                <w:bCs/>
                <w:noProof/>
              </w:rPr>
            </w:pPr>
            <w:r w:rsidRPr="007F7271">
              <w:rPr>
                <w:b/>
                <w:noProof/>
              </w:rPr>
              <w:t>Latgales plānošanas reģions</w:t>
            </w:r>
            <w:r w:rsidRPr="007F7271">
              <w:rPr>
                <w:b/>
                <w:bCs/>
                <w:noProof/>
              </w:rPr>
              <w:t xml:space="preserve"> </w:t>
            </w:r>
          </w:p>
          <w:p w:rsidR="00D7132B" w:rsidRPr="007F7271" w:rsidRDefault="00D7132B" w:rsidP="00744A41">
            <w:pPr>
              <w:jc w:val="both"/>
              <w:rPr>
                <w:b/>
              </w:rPr>
            </w:pPr>
            <w:r w:rsidRPr="007F7271">
              <w:rPr>
                <w:b/>
                <w:bCs/>
                <w:noProof/>
              </w:rPr>
              <w:t>Reģ. Nr.</w:t>
            </w:r>
            <w:r w:rsidRPr="007F7271">
              <w:rPr>
                <w:b/>
                <w:noProof/>
              </w:rPr>
              <w:t xml:space="preserve"> 90002181025</w:t>
            </w:r>
            <w:r w:rsidRPr="007F7271">
              <w:rPr>
                <w:b/>
              </w:rPr>
              <w:t xml:space="preserve"> </w:t>
            </w:r>
          </w:p>
          <w:p w:rsidR="00D7132B" w:rsidRPr="007F7271" w:rsidRDefault="00D7132B" w:rsidP="00744A41">
            <w:pPr>
              <w:jc w:val="both"/>
              <w:rPr>
                <w:b/>
                <w:noProof/>
              </w:rPr>
            </w:pPr>
            <w:r w:rsidRPr="007F7271">
              <w:rPr>
                <w:b/>
              </w:rPr>
              <w:t>Adrese:</w:t>
            </w:r>
            <w:r w:rsidRPr="007F7271">
              <w:t xml:space="preserve"> Atbrīvošanas aleja 95, Rēzekne, LV-4601</w:t>
            </w:r>
          </w:p>
        </w:tc>
        <w:tc>
          <w:tcPr>
            <w:tcW w:w="709" w:type="dxa"/>
          </w:tcPr>
          <w:p w:rsidR="00D7132B" w:rsidRPr="007F7271" w:rsidRDefault="00D7132B" w:rsidP="00744A41">
            <w:pPr>
              <w:jc w:val="both"/>
              <w:rPr>
                <w:b/>
                <w:highlight w:val="yellow"/>
              </w:rPr>
            </w:pPr>
          </w:p>
        </w:tc>
        <w:tc>
          <w:tcPr>
            <w:tcW w:w="4536" w:type="dxa"/>
            <w:shd w:val="clear" w:color="auto" w:fill="auto"/>
          </w:tcPr>
          <w:p w:rsidR="00D7132B" w:rsidRPr="007F7271" w:rsidRDefault="00D7132B" w:rsidP="00744A41">
            <w:pPr>
              <w:tabs>
                <w:tab w:val="left" w:pos="1260"/>
              </w:tabs>
              <w:jc w:val="both"/>
              <w:rPr>
                <w:b/>
              </w:rPr>
            </w:pPr>
            <w:r w:rsidRPr="007F7271">
              <w:rPr>
                <w:b/>
              </w:rPr>
              <w:t>Sadarbības partneris</w:t>
            </w:r>
          </w:p>
          <w:p w:rsidR="00D7132B" w:rsidRPr="007F7271" w:rsidRDefault="00D7132B" w:rsidP="00744A41">
            <w:pPr>
              <w:tabs>
                <w:tab w:val="left" w:pos="1260"/>
              </w:tabs>
              <w:jc w:val="both"/>
              <w:rPr>
                <w:rFonts w:eastAsia="Calibri"/>
                <w:lang w:val="cs-CZ" w:eastAsia="en-US"/>
              </w:rPr>
            </w:pPr>
            <w:r w:rsidRPr="007F7271">
              <w:rPr>
                <w:rFonts w:eastAsia="Calibri"/>
                <w:b/>
                <w:bCs/>
                <w:lang w:val="cs-CZ" w:eastAsia="en-US"/>
              </w:rPr>
              <w:t>Daugavpils pilsētas pašvaldība</w:t>
            </w:r>
          </w:p>
          <w:p w:rsidR="00D7132B" w:rsidRPr="007F7271" w:rsidRDefault="00D7132B" w:rsidP="00744A41">
            <w:pPr>
              <w:tabs>
                <w:tab w:val="left" w:pos="1260"/>
              </w:tabs>
              <w:jc w:val="both"/>
              <w:rPr>
                <w:rFonts w:eastAsia="Calibri"/>
                <w:b/>
                <w:bCs/>
                <w:lang w:eastAsia="en-US"/>
              </w:rPr>
            </w:pPr>
            <w:r w:rsidRPr="007F7271">
              <w:rPr>
                <w:rFonts w:eastAsia="Calibri"/>
                <w:b/>
                <w:lang w:val="cs-CZ" w:eastAsia="en-US"/>
              </w:rPr>
              <w:t>R</w:t>
            </w:r>
            <w:r w:rsidRPr="007F7271">
              <w:rPr>
                <w:rFonts w:eastAsia="Calibri"/>
                <w:b/>
                <w:bCs/>
                <w:lang w:eastAsia="en-US"/>
              </w:rPr>
              <w:t>eģ.Nr.90000077325</w:t>
            </w:r>
          </w:p>
          <w:p w:rsidR="007F7271" w:rsidRDefault="00D7132B" w:rsidP="007F7271">
            <w:pPr>
              <w:tabs>
                <w:tab w:val="left" w:pos="1260"/>
              </w:tabs>
              <w:rPr>
                <w:rFonts w:eastAsia="Calibri"/>
                <w:bCs/>
                <w:lang w:eastAsia="en-US"/>
              </w:rPr>
            </w:pPr>
            <w:r w:rsidRPr="007F7271">
              <w:rPr>
                <w:rFonts w:eastAsia="Calibri"/>
                <w:b/>
                <w:bCs/>
                <w:lang w:eastAsia="en-US"/>
              </w:rPr>
              <w:t>Adrese:</w:t>
            </w:r>
            <w:r w:rsidR="00780597" w:rsidRPr="007F7271">
              <w:rPr>
                <w:rFonts w:eastAsia="Calibri"/>
                <w:b/>
                <w:bCs/>
                <w:lang w:eastAsia="en-US"/>
              </w:rPr>
              <w:t xml:space="preserve"> </w:t>
            </w:r>
            <w:r w:rsidRPr="007F7271">
              <w:rPr>
                <w:rFonts w:eastAsia="Calibri"/>
                <w:bCs/>
                <w:lang w:eastAsia="en-US"/>
              </w:rPr>
              <w:t xml:space="preserve">Krišjāņa  Valdemāra </w:t>
            </w:r>
          </w:p>
          <w:p w:rsidR="00D7132B" w:rsidRPr="007F7271" w:rsidRDefault="00D7132B" w:rsidP="007F7271">
            <w:pPr>
              <w:tabs>
                <w:tab w:val="left" w:pos="1260"/>
              </w:tabs>
            </w:pPr>
            <w:r w:rsidRPr="007F7271">
              <w:rPr>
                <w:rFonts w:eastAsia="Calibri"/>
                <w:bCs/>
                <w:lang w:eastAsia="en-US"/>
              </w:rPr>
              <w:t>iela</w:t>
            </w:r>
            <w:r w:rsidR="007F7271">
              <w:rPr>
                <w:rFonts w:eastAsia="Calibri"/>
                <w:bCs/>
                <w:lang w:eastAsia="en-US"/>
              </w:rPr>
              <w:t xml:space="preserve"> </w:t>
            </w:r>
            <w:r w:rsidRPr="007F7271">
              <w:rPr>
                <w:rFonts w:eastAsia="Calibri"/>
                <w:bCs/>
                <w:lang w:eastAsia="en-US"/>
              </w:rPr>
              <w:t>1, Daugavpils, LV – 5401</w:t>
            </w:r>
          </w:p>
        </w:tc>
      </w:tr>
      <w:tr w:rsidR="00D7132B" w:rsidRPr="004E1CED" w:rsidTr="00D7132B">
        <w:tc>
          <w:tcPr>
            <w:tcW w:w="4219" w:type="dxa"/>
          </w:tcPr>
          <w:p w:rsidR="00D7132B" w:rsidRPr="00BA6B3F" w:rsidRDefault="00D7132B" w:rsidP="00744A41">
            <w:pPr>
              <w:tabs>
                <w:tab w:val="left" w:pos="1260"/>
              </w:tabs>
              <w:jc w:val="both"/>
            </w:pPr>
            <w:r w:rsidRPr="00BA6B3F">
              <w:rPr>
                <w:b/>
              </w:rPr>
              <w:t>Maksātāja iestāde</w:t>
            </w:r>
            <w:r w:rsidRPr="00BA6B3F">
              <w:t xml:space="preserve"> Valsts kase</w:t>
            </w:r>
          </w:p>
          <w:p w:rsidR="00D7132B" w:rsidRPr="00BA6B3F" w:rsidRDefault="00D7132B" w:rsidP="00744A41">
            <w:pPr>
              <w:rPr>
                <w:bCs/>
                <w:noProof/>
              </w:rPr>
            </w:pPr>
            <w:r w:rsidRPr="00BA6B3F">
              <w:rPr>
                <w:b/>
              </w:rPr>
              <w:t>Kods</w:t>
            </w:r>
            <w:r w:rsidRPr="00BA6B3F">
              <w:t xml:space="preserve"> TRELLV22</w:t>
            </w:r>
          </w:p>
        </w:tc>
        <w:tc>
          <w:tcPr>
            <w:tcW w:w="709" w:type="dxa"/>
          </w:tcPr>
          <w:p w:rsidR="00D7132B" w:rsidRPr="00BA6B3F" w:rsidRDefault="00D7132B" w:rsidP="00744A41">
            <w:pPr>
              <w:jc w:val="both"/>
              <w:rPr>
                <w:b/>
                <w:highlight w:val="yellow"/>
              </w:rPr>
            </w:pPr>
          </w:p>
        </w:tc>
        <w:tc>
          <w:tcPr>
            <w:tcW w:w="4536" w:type="dxa"/>
            <w:shd w:val="clear" w:color="auto" w:fill="auto"/>
          </w:tcPr>
          <w:p w:rsidR="00D7132B" w:rsidRPr="00D7132B" w:rsidRDefault="00D7132B" w:rsidP="00744A41">
            <w:pPr>
              <w:tabs>
                <w:tab w:val="left" w:pos="1260"/>
              </w:tabs>
              <w:jc w:val="both"/>
            </w:pPr>
            <w:r w:rsidRPr="00D7132B">
              <w:rPr>
                <w:b/>
              </w:rPr>
              <w:t>AS Swedbank</w:t>
            </w:r>
          </w:p>
          <w:p w:rsidR="00D7132B" w:rsidRPr="00D7132B" w:rsidRDefault="00D7132B" w:rsidP="00744A41">
            <w:pPr>
              <w:tabs>
                <w:tab w:val="left" w:pos="1260"/>
              </w:tabs>
              <w:jc w:val="both"/>
            </w:pPr>
            <w:r w:rsidRPr="00D7132B">
              <w:rPr>
                <w:b/>
              </w:rPr>
              <w:t>Kods</w:t>
            </w:r>
            <w:r w:rsidRPr="00D7132B">
              <w:t xml:space="preserve">  HABALV22</w:t>
            </w:r>
          </w:p>
        </w:tc>
      </w:tr>
      <w:tr w:rsidR="00D7132B" w:rsidRPr="004E1CED" w:rsidTr="00D7132B">
        <w:tc>
          <w:tcPr>
            <w:tcW w:w="4219" w:type="dxa"/>
          </w:tcPr>
          <w:p w:rsidR="00D7132B" w:rsidRPr="00BA6B3F" w:rsidRDefault="00D7132B" w:rsidP="00744A41">
            <w:r w:rsidRPr="00BA6B3F">
              <w:t>Konta Nr.</w:t>
            </w:r>
            <w:r w:rsidRPr="00BA6B3F">
              <w:rPr>
                <w:bCs/>
              </w:rPr>
              <w:t>LV27TREL921062902600B</w:t>
            </w:r>
          </w:p>
        </w:tc>
        <w:tc>
          <w:tcPr>
            <w:tcW w:w="709" w:type="dxa"/>
          </w:tcPr>
          <w:p w:rsidR="00D7132B" w:rsidRPr="00BA6B3F" w:rsidRDefault="00D7132B" w:rsidP="00744A41">
            <w:pPr>
              <w:jc w:val="both"/>
              <w:rPr>
                <w:highlight w:val="yellow"/>
              </w:rPr>
            </w:pPr>
          </w:p>
        </w:tc>
        <w:tc>
          <w:tcPr>
            <w:tcW w:w="4536" w:type="dxa"/>
            <w:shd w:val="clear" w:color="auto" w:fill="auto"/>
          </w:tcPr>
          <w:p w:rsidR="00D7132B" w:rsidRPr="00D7132B" w:rsidRDefault="00D7132B" w:rsidP="00744A41">
            <w:pPr>
              <w:tabs>
                <w:tab w:val="left" w:pos="1260"/>
              </w:tabs>
              <w:jc w:val="both"/>
            </w:pPr>
            <w:r w:rsidRPr="00D7132B">
              <w:t>Konta Nr.LV69HABA0001402041250</w:t>
            </w:r>
          </w:p>
        </w:tc>
      </w:tr>
      <w:tr w:rsidR="00D7132B" w:rsidRPr="004E1CED" w:rsidTr="00D7132B">
        <w:tc>
          <w:tcPr>
            <w:tcW w:w="4219" w:type="dxa"/>
            <w:tcBorders>
              <w:bottom w:val="single" w:sz="4" w:space="0" w:color="auto"/>
            </w:tcBorders>
          </w:tcPr>
          <w:p w:rsidR="00D7132B" w:rsidRDefault="00D7132B" w:rsidP="00744A41">
            <w:pPr>
              <w:tabs>
                <w:tab w:val="left" w:pos="1260"/>
              </w:tabs>
              <w:jc w:val="both"/>
            </w:pPr>
            <w:r>
              <w:t>A</w:t>
            </w:r>
            <w:r w:rsidRPr="00197A9E">
              <w:t>ttīstības padomes priekšsēdētāja</w:t>
            </w:r>
          </w:p>
          <w:p w:rsidR="00D7132B" w:rsidRPr="00BA6B3F" w:rsidRDefault="00D7132B" w:rsidP="00744A41">
            <w:pPr>
              <w:tabs>
                <w:tab w:val="left" w:pos="1260"/>
              </w:tabs>
              <w:jc w:val="both"/>
            </w:pPr>
          </w:p>
        </w:tc>
        <w:tc>
          <w:tcPr>
            <w:tcW w:w="709" w:type="dxa"/>
          </w:tcPr>
          <w:p w:rsidR="00D7132B" w:rsidRPr="00BA6B3F" w:rsidRDefault="00D7132B" w:rsidP="00744A41">
            <w:pPr>
              <w:jc w:val="both"/>
              <w:rPr>
                <w:b/>
                <w:highlight w:val="yellow"/>
              </w:rPr>
            </w:pPr>
          </w:p>
        </w:tc>
        <w:tc>
          <w:tcPr>
            <w:tcW w:w="4536" w:type="dxa"/>
            <w:tcBorders>
              <w:bottom w:val="single" w:sz="4" w:space="0" w:color="auto"/>
            </w:tcBorders>
            <w:shd w:val="clear" w:color="auto" w:fill="auto"/>
          </w:tcPr>
          <w:p w:rsidR="00D7132B" w:rsidRPr="00D7132B" w:rsidRDefault="00D7132B" w:rsidP="00744A41">
            <w:pPr>
              <w:tabs>
                <w:tab w:val="left" w:pos="1260"/>
              </w:tabs>
              <w:jc w:val="both"/>
              <w:rPr>
                <w:b/>
              </w:rPr>
            </w:pPr>
            <w:r w:rsidRPr="00D7132B">
              <w:rPr>
                <w:b/>
              </w:rPr>
              <w:t>Domes priekšsēdētāja vietnieks</w:t>
            </w:r>
          </w:p>
        </w:tc>
      </w:tr>
      <w:tr w:rsidR="00D7132B" w:rsidRPr="004E1CED" w:rsidTr="00D7132B">
        <w:tc>
          <w:tcPr>
            <w:tcW w:w="4219" w:type="dxa"/>
            <w:tcBorders>
              <w:top w:val="single" w:sz="4" w:space="0" w:color="auto"/>
            </w:tcBorders>
          </w:tcPr>
          <w:p w:rsidR="00D7132B" w:rsidRPr="00BA6B3F" w:rsidRDefault="00D7132B" w:rsidP="00744A41">
            <w:pPr>
              <w:jc w:val="center"/>
              <w:rPr>
                <w:b/>
                <w:bCs/>
              </w:rPr>
            </w:pPr>
            <w:r w:rsidRPr="00BA6B3F">
              <w:t>/</w:t>
            </w:r>
            <w:proofErr w:type="spellStart"/>
            <w:r w:rsidRPr="00BA6B3F">
              <w:t>A.Gendele</w:t>
            </w:r>
            <w:proofErr w:type="spellEnd"/>
            <w:r w:rsidRPr="00BA6B3F">
              <w:t>/</w:t>
            </w:r>
          </w:p>
        </w:tc>
        <w:tc>
          <w:tcPr>
            <w:tcW w:w="709" w:type="dxa"/>
          </w:tcPr>
          <w:p w:rsidR="00D7132B" w:rsidRPr="00BA6B3F" w:rsidRDefault="00D7132B" w:rsidP="00744A41">
            <w:pPr>
              <w:jc w:val="both"/>
              <w:rPr>
                <w:highlight w:val="yellow"/>
              </w:rPr>
            </w:pPr>
          </w:p>
        </w:tc>
        <w:tc>
          <w:tcPr>
            <w:tcW w:w="4536" w:type="dxa"/>
            <w:tcBorders>
              <w:top w:val="single" w:sz="4" w:space="0" w:color="auto"/>
            </w:tcBorders>
            <w:shd w:val="clear" w:color="auto" w:fill="auto"/>
          </w:tcPr>
          <w:p w:rsidR="00D7132B" w:rsidRPr="00D7132B" w:rsidRDefault="00D7132B" w:rsidP="00744A41">
            <w:pPr>
              <w:tabs>
                <w:tab w:val="left" w:pos="1260"/>
              </w:tabs>
              <w:jc w:val="center"/>
            </w:pPr>
            <w:r w:rsidRPr="00D7132B">
              <w:t>/</w:t>
            </w:r>
            <w:r w:rsidR="00780597">
              <w:t>P.Dzalbe</w:t>
            </w:r>
            <w:r w:rsidRPr="00D7132B">
              <w:t>/</w:t>
            </w:r>
          </w:p>
        </w:tc>
      </w:tr>
    </w:tbl>
    <w:p w:rsidR="00482BDF" w:rsidRPr="008F3324" w:rsidRDefault="00AF0277" w:rsidP="00744A41">
      <w:pPr>
        <w:jc w:val="right"/>
        <w:rPr>
          <w:b/>
        </w:rPr>
      </w:pPr>
      <w:r w:rsidRPr="008F3324">
        <w:rPr>
          <w:b/>
        </w:rPr>
        <w:br w:type="page"/>
      </w:r>
      <w:r w:rsidR="00404D38" w:rsidRPr="008F3324">
        <w:rPr>
          <w:b/>
        </w:rPr>
        <w:t>1. pielikums</w:t>
      </w:r>
    </w:p>
    <w:p w:rsidR="007C5E3E" w:rsidRPr="008F3324" w:rsidRDefault="007C5E3E" w:rsidP="00744A41">
      <w:pPr>
        <w:jc w:val="right"/>
        <w:rPr>
          <w:b/>
        </w:rPr>
      </w:pPr>
      <w:r w:rsidRPr="008F3324">
        <w:rPr>
          <w:b/>
        </w:rPr>
        <w:t>____._____.2016.</w:t>
      </w:r>
    </w:p>
    <w:p w:rsidR="007C5E3E" w:rsidRPr="008F3324" w:rsidRDefault="007C5E3E" w:rsidP="00744A41">
      <w:pPr>
        <w:jc w:val="right"/>
        <w:rPr>
          <w:b/>
        </w:rPr>
      </w:pPr>
      <w:r w:rsidRPr="008F3324">
        <w:rPr>
          <w:b/>
        </w:rPr>
        <w:t>Sadarbības līgumam Nr._____</w:t>
      </w:r>
    </w:p>
    <w:p w:rsidR="00784F73" w:rsidRPr="008F3324" w:rsidRDefault="00784F73" w:rsidP="00744A41">
      <w:pPr>
        <w:jc w:val="right"/>
        <w:rPr>
          <w:b/>
        </w:rPr>
      </w:pPr>
    </w:p>
    <w:p w:rsidR="008D6EEC" w:rsidRPr="008F3324" w:rsidRDefault="008D6EEC" w:rsidP="00744A41">
      <w:pPr>
        <w:jc w:val="center"/>
        <w:rPr>
          <w:b/>
        </w:rPr>
      </w:pPr>
      <w:r w:rsidRPr="008F3324">
        <w:rPr>
          <w:b/>
        </w:rPr>
        <w:t>PROJEKTA IETVAROS ĪSTENOJAMĀS DARBĪBAS</w:t>
      </w:r>
    </w:p>
    <w:p w:rsidR="008D6EEC" w:rsidRPr="008F3324" w:rsidRDefault="008D6EEC" w:rsidP="00744A41">
      <w:pPr>
        <w:jc w:val="center"/>
        <w:rPr>
          <w:b/>
        </w:rPr>
      </w:pPr>
    </w:p>
    <w:p w:rsidR="0046308B" w:rsidRPr="008F3324" w:rsidRDefault="0046308B" w:rsidP="00744A41">
      <w:pPr>
        <w:numPr>
          <w:ilvl w:val="0"/>
          <w:numId w:val="20"/>
        </w:numPr>
        <w:ind w:left="0"/>
        <w:jc w:val="both"/>
        <w:rPr>
          <w:b/>
        </w:rPr>
      </w:pPr>
      <w:r w:rsidRPr="008F3324">
        <w:rPr>
          <w:b/>
        </w:rPr>
        <w:t xml:space="preserve">Projekta </w:t>
      </w:r>
      <w:r w:rsidR="00D168F5" w:rsidRPr="008F3324">
        <w:rPr>
          <w:b/>
        </w:rPr>
        <w:t xml:space="preserve">ietvaros tiks īstenotas sekojošas </w:t>
      </w:r>
      <w:r w:rsidRPr="008F3324">
        <w:rPr>
          <w:b/>
        </w:rPr>
        <w:t>darbības</w:t>
      </w:r>
      <w:r w:rsidR="00113C29" w:rsidRPr="008F3324">
        <w:rPr>
          <w:b/>
        </w:rPr>
        <w:t>:</w:t>
      </w:r>
    </w:p>
    <w:p w:rsidR="0046308B" w:rsidRPr="008F3324" w:rsidRDefault="00084DBE" w:rsidP="00744A41">
      <w:pPr>
        <w:numPr>
          <w:ilvl w:val="1"/>
          <w:numId w:val="20"/>
        </w:numPr>
        <w:ind w:left="0"/>
        <w:jc w:val="both"/>
      </w:pPr>
      <w:r w:rsidRPr="008F3324">
        <w:t>a</w:t>
      </w:r>
      <w:r w:rsidR="00955722" w:rsidRPr="008F3324">
        <w:t xml:space="preserve">tbalsta plāna izstrāde </w:t>
      </w:r>
      <w:r w:rsidR="00922B45" w:rsidRPr="008F3324">
        <w:t>-</w:t>
      </w:r>
      <w:r w:rsidR="00491C28" w:rsidRPr="008F3324">
        <w:t xml:space="preserve"> individuālo vajadzību izvērtēšana un individuālo sociālās aprūpes vai sociālās rehabilitācijas plāna izstrāde</w:t>
      </w:r>
      <w:r w:rsidR="00B71AF1" w:rsidRPr="008F3324">
        <w:t xml:space="preserve"> pilngadīgām personām ar garīga rakstura traucējumiem, kuras saņem valsts finansētus ilgstošas sociālās aprūpes un sociālās rehabilitācijas institūciju pakalpojumus un pasākuma īstenošanas laikā pāriet uz dzīvi sabiedrībā, kā arī pilngadīgām personām ar garīga rakstura traucējumiem, kuras potenciāli var nonākt valsts ilgstošas aprūpes institūcijā un kurām ir noteikta smaga vai ļoti smaga invaliditāte (I vai II invaliditātes grupa)</w:t>
      </w:r>
      <w:r w:rsidR="00D81800" w:rsidRPr="008F3324">
        <w:t>, ārpusģimenes aprūpē esošajiem bērniem, jauniešiem līdz 17 gadu vecumam (ieskaitot), kuri saņem valsts vai pašvaldības finansētus bērnu ilgstošas sociālās aprūpes un sociālās rehabilitācijas institūciju pakalpojumus un bērn</w:t>
      </w:r>
      <w:r w:rsidR="00E77BBF" w:rsidRPr="008F3324">
        <w:t>iem</w:t>
      </w:r>
      <w:r w:rsidR="00D81800" w:rsidRPr="008F3324">
        <w:t xml:space="preserve"> ar funkcionāliem traucējumiem, </w:t>
      </w:r>
      <w:r w:rsidR="00B71AF1" w:rsidRPr="008F3324">
        <w:t xml:space="preserve">kuriem ir noteikta invaliditāte un </w:t>
      </w:r>
      <w:r w:rsidR="00D81800" w:rsidRPr="008F3324">
        <w:t xml:space="preserve">kuri </w:t>
      </w:r>
      <w:r w:rsidR="00130E27" w:rsidRPr="008F3324">
        <w:t>dzīvo</w:t>
      </w:r>
      <w:r w:rsidR="00D81800" w:rsidRPr="008F3324">
        <w:t xml:space="preserve"> ģimenē</w:t>
      </w:r>
      <w:r w:rsidR="00491C28" w:rsidRPr="008F3324">
        <w:t xml:space="preserve"> </w:t>
      </w:r>
      <w:r w:rsidR="00955722" w:rsidRPr="008F3324">
        <w:t>(1. darbība)</w:t>
      </w:r>
      <w:r w:rsidR="006A3352" w:rsidRPr="008F3324">
        <w:t>;</w:t>
      </w:r>
    </w:p>
    <w:p w:rsidR="00E21B2A" w:rsidRPr="008F3324" w:rsidRDefault="0034204E" w:rsidP="00744A41">
      <w:pPr>
        <w:numPr>
          <w:ilvl w:val="1"/>
          <w:numId w:val="20"/>
        </w:numPr>
        <w:ind w:left="0" w:hanging="491"/>
        <w:jc w:val="both"/>
      </w:pPr>
      <w:r w:rsidRPr="008F3324">
        <w:t>Latgales</w:t>
      </w:r>
      <w:r w:rsidR="00922B45" w:rsidRPr="008F3324">
        <w:t xml:space="preserve"> plānošanas reģiona </w:t>
      </w:r>
      <w:proofErr w:type="spellStart"/>
      <w:r w:rsidR="00922B45" w:rsidRPr="008F3324">
        <w:t>deinstitucionalizācijas</w:t>
      </w:r>
      <w:proofErr w:type="spellEnd"/>
      <w:r w:rsidR="00922B45" w:rsidRPr="008F3324">
        <w:t xml:space="preserve"> plāna izstrāde </w:t>
      </w:r>
      <w:r w:rsidR="00113C29" w:rsidRPr="008F3324">
        <w:t>(2. darbība)</w:t>
      </w:r>
      <w:r w:rsidR="006A3352" w:rsidRPr="008F3324">
        <w:t>;</w:t>
      </w:r>
    </w:p>
    <w:p w:rsidR="00955722" w:rsidRPr="008F3324" w:rsidRDefault="00F02414" w:rsidP="00744A41">
      <w:pPr>
        <w:numPr>
          <w:ilvl w:val="1"/>
          <w:numId w:val="20"/>
        </w:numPr>
        <w:tabs>
          <w:tab w:val="left" w:pos="851"/>
        </w:tabs>
        <w:ind w:left="0"/>
        <w:jc w:val="both"/>
      </w:pPr>
      <w:r w:rsidRPr="008F3324">
        <w:t xml:space="preserve">bērnu aprūpes iestāžu un slēgšanai atbalstīto valsts sociālās aprūpes centru filiāļu reorganizācijas plānu izstrāde </w:t>
      </w:r>
      <w:r w:rsidR="002162EA" w:rsidRPr="008F3324">
        <w:t>(3.darbība)</w:t>
      </w:r>
      <w:r w:rsidR="006A3352" w:rsidRPr="008F3324">
        <w:t>;</w:t>
      </w:r>
    </w:p>
    <w:p w:rsidR="00ED1BCD" w:rsidRPr="008F3324" w:rsidRDefault="00D35AC8" w:rsidP="00744A41">
      <w:pPr>
        <w:numPr>
          <w:ilvl w:val="1"/>
          <w:numId w:val="20"/>
        </w:numPr>
        <w:tabs>
          <w:tab w:val="left" w:pos="851"/>
        </w:tabs>
        <w:ind w:left="0" w:hanging="491"/>
        <w:jc w:val="both"/>
      </w:pPr>
      <w:r w:rsidRPr="008F3324">
        <w:t>pilngadīgām personām ar garīga rakstura traucējumiem</w:t>
      </w:r>
      <w:r w:rsidR="00ED1BCD" w:rsidRPr="008F3324">
        <w:t xml:space="preserve">, kuras uzturas </w:t>
      </w:r>
      <w:r w:rsidRPr="008F3324">
        <w:t>valsts ilgstošas aprūpes institūcijās</w:t>
      </w:r>
      <w:r w:rsidR="00ED1BCD" w:rsidRPr="008F3324">
        <w:t>, sagatavoš</w:t>
      </w:r>
      <w:r w:rsidR="00113C29" w:rsidRPr="008F3324">
        <w:t>an</w:t>
      </w:r>
      <w:r w:rsidR="00012FB1" w:rsidRPr="008F3324">
        <w:t>a</w:t>
      </w:r>
      <w:r w:rsidR="00113C29" w:rsidRPr="008F3324">
        <w:t xml:space="preserve"> pārejai uz dzīvi sabiedrībā (4.darbība)</w:t>
      </w:r>
      <w:r w:rsidR="006A3352" w:rsidRPr="008F3324">
        <w:t>;</w:t>
      </w:r>
    </w:p>
    <w:p w:rsidR="00336849" w:rsidRPr="008F3324" w:rsidRDefault="00336849" w:rsidP="00744A41">
      <w:pPr>
        <w:pStyle w:val="ListParagraph"/>
        <w:numPr>
          <w:ilvl w:val="1"/>
          <w:numId w:val="20"/>
        </w:numPr>
        <w:ind w:left="0"/>
        <w:jc w:val="both"/>
      </w:pPr>
      <w:r>
        <w:t>sabiedrībā balstītu pakalpojumu īstenošana personām ar garīga rakstura traucējumiem, kuras saņem valsts finansētus ilgstošas sociālās aprūpes un sociālās rehabilitācijas institūciju pakalpojumus un pasākuma īstenošanas laikā pāriet uz dzīvi sabiedrībā, kā arī pilngadīgām personām ar garīga rakstura traucējumiem, kuras potenciāli var nonākt valsts ilgstošas aprūpes institūcijā un kurām ir noteikta smaga vai ļoti smaga invaliditāte (I vai II invaliditātes grupa) neatkarīgai dzīvei sabiedrībā (5.darbība);</w:t>
      </w:r>
    </w:p>
    <w:p w:rsidR="00ED1BCD" w:rsidRPr="008F3324" w:rsidRDefault="00084DBE" w:rsidP="00744A41">
      <w:pPr>
        <w:numPr>
          <w:ilvl w:val="1"/>
          <w:numId w:val="20"/>
        </w:numPr>
        <w:tabs>
          <w:tab w:val="left" w:pos="851"/>
        </w:tabs>
        <w:ind w:left="0" w:hanging="491"/>
        <w:jc w:val="both"/>
      </w:pPr>
      <w:r w:rsidRPr="008F3324">
        <w:t>s</w:t>
      </w:r>
      <w:r w:rsidR="00ED1BCD" w:rsidRPr="008F3324">
        <w:t xml:space="preserve">ociālās rehabilitācijas pakalpojumu, </w:t>
      </w:r>
      <w:r w:rsidR="000255E5" w:rsidRPr="008F3324">
        <w:t>īslaicīgās aprūpes jeb „atelpas</w:t>
      </w:r>
      <w:r w:rsidR="00ED1BCD" w:rsidRPr="008F3324">
        <w:t xml:space="preserve"> brīža</w:t>
      </w:r>
      <w:r w:rsidR="000255E5" w:rsidRPr="008F3324">
        <w:t>”</w:t>
      </w:r>
      <w:r w:rsidR="00ED1BCD" w:rsidRPr="008F3324">
        <w:t xml:space="preserve"> pakalpojumu un </w:t>
      </w:r>
      <w:r w:rsidR="0021192C" w:rsidRPr="008F3324">
        <w:t>sociālās a</w:t>
      </w:r>
      <w:r w:rsidR="00ED1BCD" w:rsidRPr="008F3324">
        <w:t xml:space="preserve">prūpes pakalpojumu īstenošana bērniem </w:t>
      </w:r>
      <w:r w:rsidR="00A75E06" w:rsidRPr="008F3324">
        <w:t xml:space="preserve">ar funkcionāliem traucējumiem, kuri dzīvo ģimenēs </w:t>
      </w:r>
      <w:r w:rsidR="00113C29" w:rsidRPr="008F3324">
        <w:t>(6.darbība)</w:t>
      </w:r>
      <w:r w:rsidR="006A3352" w:rsidRPr="008F3324">
        <w:t>;</w:t>
      </w:r>
    </w:p>
    <w:p w:rsidR="000272DB" w:rsidRPr="008F3324" w:rsidRDefault="00084DBE" w:rsidP="00744A41">
      <w:pPr>
        <w:numPr>
          <w:ilvl w:val="1"/>
          <w:numId w:val="20"/>
        </w:numPr>
        <w:tabs>
          <w:tab w:val="left" w:pos="851"/>
        </w:tabs>
        <w:ind w:left="0" w:hanging="491"/>
        <w:jc w:val="both"/>
      </w:pPr>
      <w:r w:rsidRPr="008F3324">
        <w:t>s</w:t>
      </w:r>
      <w:r w:rsidR="00616F93" w:rsidRPr="008F3324">
        <w:t xml:space="preserve">peciālistu apmācības </w:t>
      </w:r>
      <w:r w:rsidR="00371AF2" w:rsidRPr="008F3324">
        <w:t>s</w:t>
      </w:r>
      <w:r w:rsidR="00616F93" w:rsidRPr="008F3324">
        <w:t xml:space="preserve">abiedrībā </w:t>
      </w:r>
      <w:r w:rsidR="00113C29" w:rsidRPr="008F3324">
        <w:t>balstītu pakalpojumu sniegšanai (7.darbība)</w:t>
      </w:r>
      <w:r w:rsidR="006A3352" w:rsidRPr="008F3324">
        <w:t>;</w:t>
      </w:r>
    </w:p>
    <w:p w:rsidR="000506AF" w:rsidRPr="008F3324" w:rsidRDefault="00084DBE" w:rsidP="00744A41">
      <w:pPr>
        <w:numPr>
          <w:ilvl w:val="1"/>
          <w:numId w:val="20"/>
        </w:numPr>
        <w:tabs>
          <w:tab w:val="left" w:pos="851"/>
        </w:tabs>
        <w:ind w:left="0" w:hanging="491"/>
        <w:jc w:val="both"/>
      </w:pPr>
      <w:r w:rsidRPr="008F3324">
        <w:t>i</w:t>
      </w:r>
      <w:r w:rsidR="00113C29" w:rsidRPr="008F3324">
        <w:t>nformatīvu un izglītojoši</w:t>
      </w:r>
      <w:r w:rsidR="00616F93" w:rsidRPr="008F3324">
        <w:t xml:space="preserve"> pasākumu sabiedrības attieksmes maiņai, audžuģimeņu, adoptētāju un aizbildņu skaita palielināšanai</w:t>
      </w:r>
      <w:r w:rsidR="00113C29" w:rsidRPr="008F3324">
        <w:t xml:space="preserve"> (8.darbība)</w:t>
      </w:r>
      <w:r w:rsidR="006A3352" w:rsidRPr="008F3324">
        <w:t>;</w:t>
      </w:r>
    </w:p>
    <w:p w:rsidR="00A87EEF" w:rsidRPr="008F3324" w:rsidRDefault="00084DBE" w:rsidP="00744A41">
      <w:pPr>
        <w:numPr>
          <w:ilvl w:val="1"/>
          <w:numId w:val="20"/>
        </w:numPr>
        <w:tabs>
          <w:tab w:val="left" w:pos="851"/>
        </w:tabs>
        <w:ind w:left="0" w:hanging="491"/>
        <w:jc w:val="both"/>
      </w:pPr>
      <w:r w:rsidRPr="008F3324">
        <w:t>i</w:t>
      </w:r>
      <w:r w:rsidR="00A87EEF" w:rsidRPr="008F3324">
        <w:t>nformācija par projekta īstenošanu un publicitātes pasākumi</w:t>
      </w:r>
      <w:r w:rsidR="00280E01" w:rsidRPr="008F3324">
        <w:t xml:space="preserve"> (9.darbība)</w:t>
      </w:r>
      <w:r w:rsidR="006A3352" w:rsidRPr="008F3324">
        <w:t>;</w:t>
      </w:r>
    </w:p>
    <w:p w:rsidR="00A87EEF" w:rsidRPr="008F3324" w:rsidRDefault="00084DBE" w:rsidP="00744A41">
      <w:pPr>
        <w:numPr>
          <w:ilvl w:val="1"/>
          <w:numId w:val="20"/>
        </w:numPr>
        <w:tabs>
          <w:tab w:val="left" w:pos="851"/>
        </w:tabs>
        <w:ind w:left="0"/>
        <w:jc w:val="both"/>
      </w:pPr>
      <w:r w:rsidRPr="008F3324">
        <w:t>p</w:t>
      </w:r>
      <w:r w:rsidR="00A87EEF" w:rsidRPr="008F3324">
        <w:t>rojekta vadība</w:t>
      </w:r>
      <w:r w:rsidR="00113C29" w:rsidRPr="008F3324">
        <w:t xml:space="preserve"> </w:t>
      </w:r>
      <w:r w:rsidR="00C852E7" w:rsidRPr="008F3324">
        <w:t xml:space="preserve">un tā īstenošanas nodrošināšana </w:t>
      </w:r>
      <w:r w:rsidR="00113C29" w:rsidRPr="008F3324">
        <w:t>(10.darbība).</w:t>
      </w:r>
    </w:p>
    <w:p w:rsidR="00C12846" w:rsidRPr="008F3324" w:rsidRDefault="00C12846" w:rsidP="00744A41">
      <w:pPr>
        <w:jc w:val="both"/>
      </w:pPr>
    </w:p>
    <w:p w:rsidR="00C12846" w:rsidRPr="008F3324" w:rsidRDefault="00C12846" w:rsidP="00744A41">
      <w:pPr>
        <w:numPr>
          <w:ilvl w:val="0"/>
          <w:numId w:val="31"/>
        </w:numPr>
        <w:tabs>
          <w:tab w:val="left" w:pos="567"/>
        </w:tabs>
        <w:ind w:left="0"/>
        <w:jc w:val="center"/>
        <w:rPr>
          <w:b/>
        </w:rPr>
        <w:sectPr w:rsidR="00C12846" w:rsidRPr="008F3324" w:rsidSect="00E43884">
          <w:headerReference w:type="default" r:id="rId9"/>
          <w:footerReference w:type="even" r:id="rId10"/>
          <w:footerReference w:type="default" r:id="rId11"/>
          <w:pgSz w:w="11906" w:h="16838"/>
          <w:pgMar w:top="1134" w:right="849" w:bottom="851" w:left="1701" w:header="709" w:footer="709" w:gutter="0"/>
          <w:cols w:space="708"/>
          <w:titlePg/>
          <w:docGrid w:linePitch="360"/>
        </w:sectPr>
      </w:pPr>
    </w:p>
    <w:p w:rsidR="00C12846" w:rsidRPr="008F3324" w:rsidRDefault="00C12846" w:rsidP="00744A41">
      <w:pPr>
        <w:jc w:val="right"/>
        <w:rPr>
          <w:b/>
        </w:rPr>
      </w:pPr>
      <w:r w:rsidRPr="008F3324">
        <w:rPr>
          <w:b/>
        </w:rPr>
        <w:t xml:space="preserve">2. pielikums </w:t>
      </w:r>
    </w:p>
    <w:p w:rsidR="007C5E3E" w:rsidRPr="008F3324" w:rsidRDefault="007C5E3E" w:rsidP="00744A41">
      <w:pPr>
        <w:jc w:val="right"/>
        <w:rPr>
          <w:b/>
        </w:rPr>
      </w:pPr>
      <w:r w:rsidRPr="008F3324">
        <w:rPr>
          <w:b/>
        </w:rPr>
        <w:t>__</w:t>
      </w:r>
      <w:r w:rsidR="00C12846" w:rsidRPr="008F3324">
        <w:rPr>
          <w:b/>
        </w:rPr>
        <w:t>__._</w:t>
      </w:r>
      <w:r w:rsidRPr="008F3324">
        <w:rPr>
          <w:b/>
        </w:rPr>
        <w:t>__</w:t>
      </w:r>
      <w:r w:rsidR="00C12846" w:rsidRPr="008F3324">
        <w:rPr>
          <w:b/>
        </w:rPr>
        <w:t>__.</w:t>
      </w:r>
      <w:r w:rsidRPr="008F3324">
        <w:rPr>
          <w:b/>
        </w:rPr>
        <w:t>2016.</w:t>
      </w:r>
    </w:p>
    <w:p w:rsidR="00C12846" w:rsidRPr="008F3324" w:rsidRDefault="00C12846" w:rsidP="00744A41">
      <w:pPr>
        <w:jc w:val="right"/>
        <w:rPr>
          <w:b/>
        </w:rPr>
      </w:pPr>
      <w:r w:rsidRPr="008F3324">
        <w:rPr>
          <w:b/>
        </w:rPr>
        <w:t>Sadarbības līgumam Nr.</w:t>
      </w:r>
      <w:r w:rsidR="007C5E3E" w:rsidRPr="008F3324">
        <w:rPr>
          <w:b/>
        </w:rPr>
        <w:t>__</w:t>
      </w:r>
      <w:r w:rsidRPr="008F3324">
        <w:rPr>
          <w:b/>
        </w:rPr>
        <w:t>___</w:t>
      </w:r>
    </w:p>
    <w:p w:rsidR="00062FD9" w:rsidRPr="008F3324" w:rsidRDefault="00062FD9" w:rsidP="00744A41">
      <w:pPr>
        <w:tabs>
          <w:tab w:val="left" w:pos="567"/>
        </w:tabs>
        <w:jc w:val="center"/>
        <w:rPr>
          <w:b/>
        </w:rPr>
      </w:pPr>
    </w:p>
    <w:p w:rsidR="00C12846" w:rsidRPr="008F3324" w:rsidRDefault="00C12846" w:rsidP="00744A41">
      <w:pPr>
        <w:tabs>
          <w:tab w:val="left" w:pos="567"/>
        </w:tabs>
        <w:jc w:val="center"/>
        <w:rPr>
          <w:b/>
        </w:rPr>
      </w:pPr>
      <w:r w:rsidRPr="008F3324">
        <w:rPr>
          <w:b/>
        </w:rPr>
        <w:t xml:space="preserve">PRIEKŠFINANSĒJUMS UN NORĒĶINU KĀRTĪBA </w:t>
      </w:r>
    </w:p>
    <w:p w:rsidR="00C12846" w:rsidRPr="008F3324" w:rsidRDefault="00C12846" w:rsidP="00744A41">
      <w:pPr>
        <w:tabs>
          <w:tab w:val="left" w:pos="567"/>
        </w:tabs>
        <w:jc w:val="center"/>
      </w:pPr>
      <w:r w:rsidRPr="008F3324">
        <w:rPr>
          <w:b/>
        </w:rPr>
        <w:t>KOMPENSĀCIJAS SAŅEMŠANAI</w:t>
      </w:r>
    </w:p>
    <w:p w:rsidR="00CD4EA9" w:rsidRPr="008F3324" w:rsidRDefault="00C12846" w:rsidP="00744A41">
      <w:pPr>
        <w:numPr>
          <w:ilvl w:val="0"/>
          <w:numId w:val="6"/>
        </w:numPr>
        <w:ind w:left="0"/>
        <w:jc w:val="both"/>
      </w:pPr>
      <w:r w:rsidRPr="008F3324">
        <w:t>Pamatojoties uz Sadarbības partnera Līguma 4.</w:t>
      </w:r>
      <w:r w:rsidR="00470E62" w:rsidRPr="008F3324">
        <w:t xml:space="preserve">punktā </w:t>
      </w:r>
      <w:r w:rsidRPr="008F3324">
        <w:t xml:space="preserve">noteiktajā kārtībā iesniegtajām atskaitēm, Projekta īstenotājs kompensē Sadarbības partnerim izdevumus, kas radušies </w:t>
      </w:r>
      <w:proofErr w:type="spellStart"/>
      <w:r w:rsidR="00E879CE" w:rsidRPr="008F3324">
        <w:t>priekšfinansējot</w:t>
      </w:r>
      <w:proofErr w:type="spellEnd"/>
      <w:r w:rsidR="005C008C" w:rsidRPr="008F3324">
        <w:t xml:space="preserve"> </w:t>
      </w:r>
      <w:r w:rsidR="00E879CE" w:rsidRPr="008F3324">
        <w:t>Projekta</w:t>
      </w:r>
      <w:r w:rsidRPr="008F3324">
        <w:t xml:space="preserve"> darbību </w:t>
      </w:r>
      <w:r w:rsidR="00E879CE" w:rsidRPr="008F3324">
        <w:t>īstenošanu</w:t>
      </w:r>
      <w:r w:rsidRPr="008F3324">
        <w:t>.</w:t>
      </w:r>
      <w:r w:rsidR="00CD4EA9" w:rsidRPr="008F3324">
        <w:t xml:space="preserve"> </w:t>
      </w:r>
    </w:p>
    <w:p w:rsidR="001260E4" w:rsidRPr="008F3324" w:rsidRDefault="001260E4" w:rsidP="00744A41">
      <w:pPr>
        <w:numPr>
          <w:ilvl w:val="0"/>
          <w:numId w:val="6"/>
        </w:numPr>
        <w:ind w:left="0"/>
        <w:jc w:val="both"/>
      </w:pPr>
      <w:r w:rsidRPr="008F3324">
        <w:t>Šī pielikuma 4.punktam ir informatīvs raksturs</w:t>
      </w:r>
      <w:r w:rsidR="00CE2BF8" w:rsidRPr="008F3324">
        <w:t>.</w:t>
      </w:r>
      <w:r w:rsidRPr="008F3324">
        <w:t xml:space="preserve"> </w:t>
      </w:r>
      <w:r w:rsidR="00CE2BF8" w:rsidRPr="008F3324">
        <w:t xml:space="preserve">Projekta īstenotājs </w:t>
      </w:r>
      <w:r w:rsidR="00101A70" w:rsidRPr="008F3324">
        <w:t xml:space="preserve">kompensācijas aprēķināšanā un noteikšanā vadās pēc </w:t>
      </w:r>
      <w:r w:rsidRPr="008F3324">
        <w:t>SAM MK.</w:t>
      </w:r>
    </w:p>
    <w:p w:rsidR="001260E4" w:rsidRPr="008F3324" w:rsidRDefault="00CD4EA9" w:rsidP="00744A41">
      <w:pPr>
        <w:numPr>
          <w:ilvl w:val="0"/>
          <w:numId w:val="6"/>
        </w:numPr>
        <w:ind w:left="0"/>
        <w:jc w:val="both"/>
      </w:pPr>
      <w:r w:rsidRPr="008F3324">
        <w:t xml:space="preserve">Projekta īstenotājs kompensē Sadarbības partnerim ar Projekta īstenošanu saistītos faktiskos izdevumus atbilstoši </w:t>
      </w:r>
      <w:r w:rsidR="00656350">
        <w:t>N</w:t>
      </w:r>
      <w:r w:rsidRPr="008F3324">
        <w:t>oteikumu aktuālajai redakcijai.</w:t>
      </w:r>
      <w:r w:rsidR="001260E4" w:rsidRPr="008F3324">
        <w:t xml:space="preserve"> </w:t>
      </w:r>
    </w:p>
    <w:p w:rsidR="005C008C" w:rsidRPr="008F3324" w:rsidRDefault="001260E4" w:rsidP="00744A41">
      <w:pPr>
        <w:numPr>
          <w:ilvl w:val="0"/>
          <w:numId w:val="6"/>
        </w:numPr>
        <w:ind w:left="0"/>
        <w:jc w:val="both"/>
      </w:pPr>
      <w:r w:rsidRPr="008F3324">
        <w:t xml:space="preserve">Saskaņā ar </w:t>
      </w:r>
      <w:r w:rsidR="00656350">
        <w:t>N</w:t>
      </w:r>
      <w:r w:rsidRPr="008F3324">
        <w:t>oteikumiem, Sadarbības partneris var saņemt kompensāciju par šādu pozīciju priekšfinansēšanu:</w:t>
      </w:r>
    </w:p>
    <w:p w:rsidR="00AA3C71" w:rsidRPr="0068193D" w:rsidRDefault="002D47E9" w:rsidP="00744A41">
      <w:pPr>
        <w:numPr>
          <w:ilvl w:val="1"/>
          <w:numId w:val="6"/>
        </w:numPr>
        <w:ind w:left="0"/>
        <w:rPr>
          <w:u w:val="single"/>
        </w:rPr>
      </w:pPr>
      <w:r w:rsidRPr="0068193D">
        <w:rPr>
          <w:u w:val="single"/>
        </w:rPr>
        <w:t xml:space="preserve">Līguma 1.pielikuma </w:t>
      </w:r>
      <w:r w:rsidR="001260E4" w:rsidRPr="0068193D">
        <w:rPr>
          <w:u w:val="single"/>
        </w:rPr>
        <w:t>4.</w:t>
      </w:r>
      <w:r w:rsidR="00C12846" w:rsidRPr="0068193D">
        <w:rPr>
          <w:u w:val="single"/>
        </w:rPr>
        <w:t>darbības</w:t>
      </w:r>
      <w:r w:rsidR="00CD6E55" w:rsidRPr="0068193D">
        <w:rPr>
          <w:u w:val="single"/>
        </w:rPr>
        <w:t xml:space="preserve"> ietvaros</w:t>
      </w:r>
      <w:r w:rsidR="00CD4EA9" w:rsidRPr="0068193D">
        <w:rPr>
          <w:u w:val="single"/>
        </w:rPr>
        <w:t>:</w:t>
      </w:r>
    </w:p>
    <w:p w:rsidR="00AA3C71" w:rsidRPr="002A6799" w:rsidRDefault="00523F3A" w:rsidP="00744A41">
      <w:pPr>
        <w:pStyle w:val="ListParagraph"/>
        <w:numPr>
          <w:ilvl w:val="2"/>
          <w:numId w:val="6"/>
        </w:numPr>
        <w:ind w:left="0"/>
        <w:jc w:val="both"/>
      </w:pPr>
      <w:r w:rsidRPr="002A6799">
        <w:rPr>
          <w:lang w:eastAsia="en-US"/>
        </w:rPr>
        <w:t>a</w:t>
      </w:r>
      <w:r w:rsidR="005C008C" w:rsidRPr="002A6799">
        <w:rPr>
          <w:lang w:eastAsia="en-US"/>
        </w:rPr>
        <w:t>tlīdzība</w:t>
      </w:r>
      <w:r w:rsidR="00C12846" w:rsidRPr="002A6799">
        <w:rPr>
          <w:lang w:eastAsia="en-US"/>
        </w:rPr>
        <w:t xml:space="preserve"> sociālaj</w:t>
      </w:r>
      <w:r w:rsidR="005C008C" w:rsidRPr="002A6799">
        <w:rPr>
          <w:lang w:eastAsia="en-US"/>
        </w:rPr>
        <w:t>am mentora</w:t>
      </w:r>
      <w:r w:rsidR="00C12846" w:rsidRPr="002A6799">
        <w:rPr>
          <w:lang w:eastAsia="en-US"/>
        </w:rPr>
        <w:t>m</w:t>
      </w:r>
      <w:r w:rsidR="009379D4" w:rsidRPr="002A6799">
        <w:rPr>
          <w:lang w:eastAsia="en-US"/>
        </w:rPr>
        <w:t xml:space="preserve">. </w:t>
      </w:r>
      <w:r w:rsidR="00A7284A" w:rsidRPr="002A6799">
        <w:t>J</w:t>
      </w:r>
      <w:r w:rsidR="00A65BDE" w:rsidRPr="002A6799">
        <w:t>a sociālajam mentoram ir piesaistītas mazāk nekā piecas personas, kuras saņem valsts ilgstošas aprūpes institūciju pakalpojumus, sociālo mentoru piesaista uz nepilnu darba laiku un atlīdzības izmaksas aprēķina proporcionāli piesaistīto mērķa grupas personu skaitam</w:t>
      </w:r>
      <w:r w:rsidR="008D5E75" w:rsidRPr="002A6799">
        <w:rPr>
          <w:lang w:eastAsia="en-US"/>
        </w:rPr>
        <w:t>.</w:t>
      </w:r>
    </w:p>
    <w:p w:rsidR="00D36461" w:rsidRPr="002A6799" w:rsidRDefault="000F065E" w:rsidP="00744A41">
      <w:pPr>
        <w:pStyle w:val="ListParagraph"/>
        <w:numPr>
          <w:ilvl w:val="2"/>
          <w:numId w:val="6"/>
        </w:numPr>
        <w:ind w:left="0"/>
        <w:jc w:val="both"/>
      </w:pPr>
      <w:r w:rsidRPr="002A6799">
        <w:t>sociālā mentora piesaistes izmaksas, ja pašvaldība viņu piesaista uz uzņēmuma līguma pamata. Pakalpojuma izmaksas sociālajam mentoram nosaka par vienu personu, kura saņem valsts ilgstošas aprūpes institūciju pakalpojumus.</w:t>
      </w:r>
    </w:p>
    <w:p w:rsidR="00AA3C71" w:rsidRPr="002A6799" w:rsidRDefault="00523F3A" w:rsidP="00744A41">
      <w:pPr>
        <w:pStyle w:val="ListParagraph"/>
        <w:numPr>
          <w:ilvl w:val="2"/>
          <w:numId w:val="6"/>
        </w:numPr>
        <w:tabs>
          <w:tab w:val="left" w:pos="567"/>
        </w:tabs>
        <w:ind w:left="0"/>
        <w:jc w:val="both"/>
      </w:pPr>
      <w:r w:rsidRPr="002A6799">
        <w:rPr>
          <w:lang w:eastAsia="en-US"/>
        </w:rPr>
        <w:t>ē</w:t>
      </w:r>
      <w:r w:rsidR="00C12846" w:rsidRPr="002A6799">
        <w:rPr>
          <w:lang w:eastAsia="en-US"/>
        </w:rPr>
        <w:t>dināšanas izdevumus.</w:t>
      </w:r>
      <w:r w:rsidR="00C12846" w:rsidRPr="002A6799">
        <w:t xml:space="preserve"> </w:t>
      </w:r>
      <w:r w:rsidR="00C12846" w:rsidRPr="002A6799">
        <w:rPr>
          <w:lang w:eastAsia="en-US"/>
        </w:rPr>
        <w:t xml:space="preserve">Ja personām ar GRT, kuras saņem </w:t>
      </w:r>
      <w:r w:rsidR="00EE3800" w:rsidRPr="002A6799">
        <w:rPr>
          <w:lang w:eastAsia="en-US"/>
        </w:rPr>
        <w:t>vals</w:t>
      </w:r>
      <w:r w:rsidR="00EE3800">
        <w:rPr>
          <w:lang w:eastAsia="en-US"/>
        </w:rPr>
        <w:t>ts ilgstošas aprūpes institūcijas</w:t>
      </w:r>
      <w:r w:rsidR="00C12846" w:rsidRPr="002A6799">
        <w:rPr>
          <w:lang w:eastAsia="en-US"/>
        </w:rPr>
        <w:t xml:space="preserve"> pakalpojumus, laiks nokļūšanai atpakaļ valsts ilgstošas aprūpes institūcijā pārsniedz piecas stundas</w:t>
      </w:r>
      <w:r w:rsidRPr="002A6799">
        <w:rPr>
          <w:lang w:eastAsia="en-US"/>
        </w:rPr>
        <w:t>;</w:t>
      </w:r>
    </w:p>
    <w:p w:rsidR="00AA3C71" w:rsidRPr="002A6799" w:rsidRDefault="00523F3A" w:rsidP="00744A41">
      <w:pPr>
        <w:pStyle w:val="ListParagraph"/>
        <w:numPr>
          <w:ilvl w:val="2"/>
          <w:numId w:val="6"/>
        </w:numPr>
        <w:tabs>
          <w:tab w:val="left" w:pos="567"/>
        </w:tabs>
        <w:ind w:left="0"/>
        <w:jc w:val="both"/>
      </w:pPr>
      <w:r w:rsidRPr="002A6799">
        <w:rPr>
          <w:lang w:eastAsia="en-US"/>
        </w:rPr>
        <w:t>u</w:t>
      </w:r>
      <w:r w:rsidR="00C12846" w:rsidRPr="002A6799">
        <w:rPr>
          <w:lang w:eastAsia="en-US"/>
        </w:rPr>
        <w:t>zturēšanās izdevumus viesnīcā (naktsmītnē)</w:t>
      </w:r>
      <w:r w:rsidR="00C12846" w:rsidRPr="002A6799">
        <w:rPr>
          <w:rStyle w:val="FootnoteReference"/>
          <w:lang w:eastAsia="en-US"/>
        </w:rPr>
        <w:t xml:space="preserve"> </w:t>
      </w:r>
      <w:r w:rsidR="00C12846" w:rsidRPr="002A6799">
        <w:rPr>
          <w:lang w:eastAsia="en-US"/>
        </w:rPr>
        <w:t>personām ar GRT, kuras saņem VSAC pakalpojumus, ja nav iespējams līdz jaunajai dzīvesvietai nokļūt un atgriezties atpakaļ valsts ilgstošas aprūpes institūcijā 12 stundu laikā;</w:t>
      </w:r>
    </w:p>
    <w:p w:rsidR="00D912DA" w:rsidRPr="002A6799" w:rsidRDefault="00C12846" w:rsidP="00744A41">
      <w:pPr>
        <w:pStyle w:val="ListParagraph"/>
        <w:numPr>
          <w:ilvl w:val="2"/>
          <w:numId w:val="6"/>
        </w:numPr>
        <w:tabs>
          <w:tab w:val="left" w:pos="567"/>
        </w:tabs>
        <w:ind w:left="0"/>
        <w:jc w:val="both"/>
      </w:pPr>
      <w:r w:rsidRPr="002A6799">
        <w:rPr>
          <w:lang w:eastAsia="en-US"/>
        </w:rPr>
        <w:t>transporta izdevumus (par degvielu, transportlīdzekļu nomu, transporta un specializētā transporta pakalpojumu pirkšanu, sabiedriskā transporta izmantošanu) personām ar GRT, kuras saņem valsts ilgstošas aprūpes institūciju pakalpojumus un pasākuma īstenošanas laikā plāno pāriet uz dzīvi sabiedrībā, nokļūšanai līdz jaunajai dzīvesvietai un atpakaļ valsts ilgstošas aprūpes institūcijā;</w:t>
      </w:r>
    </w:p>
    <w:p w:rsidR="00CD6E55" w:rsidRPr="00CF5773" w:rsidRDefault="00C12846" w:rsidP="00744A41">
      <w:pPr>
        <w:pStyle w:val="ListParagraph"/>
        <w:numPr>
          <w:ilvl w:val="2"/>
          <w:numId w:val="6"/>
        </w:numPr>
        <w:tabs>
          <w:tab w:val="left" w:pos="567"/>
        </w:tabs>
        <w:ind w:left="0"/>
        <w:jc w:val="both"/>
      </w:pPr>
      <w:r w:rsidRPr="002A6799">
        <w:rPr>
          <w:lang w:eastAsia="en-US"/>
        </w:rPr>
        <w:t xml:space="preserve">sociālo mentoru iekšzemes komandējumu un dienesta braucienu izmaksas </w:t>
      </w:r>
      <w:r w:rsidR="00CF124A" w:rsidRPr="002A6799">
        <w:rPr>
          <w:lang w:eastAsia="en-US"/>
        </w:rPr>
        <w:t>uz darba līguma pamata piesaistītajiem mentoriem</w:t>
      </w:r>
      <w:r w:rsidR="00CF124A" w:rsidRPr="00CF5773">
        <w:rPr>
          <w:lang w:eastAsia="en-US"/>
        </w:rPr>
        <w:t xml:space="preserve"> </w:t>
      </w:r>
      <w:r w:rsidRPr="00CF5773">
        <w:rPr>
          <w:lang w:eastAsia="en-US"/>
        </w:rPr>
        <w:t>atbilstoši normatīvajiem aktiem par kārtību, kādā atlīdzināmi ar komandējumiem saistītie izdevumi.</w:t>
      </w:r>
    </w:p>
    <w:p w:rsidR="00CD6E55" w:rsidRPr="008F3324" w:rsidRDefault="009C3D86" w:rsidP="00744A41">
      <w:pPr>
        <w:pStyle w:val="ListParagraph"/>
        <w:numPr>
          <w:ilvl w:val="1"/>
          <w:numId w:val="6"/>
        </w:numPr>
        <w:tabs>
          <w:tab w:val="left" w:pos="567"/>
        </w:tabs>
        <w:ind w:left="0"/>
        <w:jc w:val="both"/>
        <w:rPr>
          <w:u w:val="single"/>
        </w:rPr>
      </w:pPr>
      <w:r w:rsidRPr="008F3324">
        <w:rPr>
          <w:u w:val="single"/>
        </w:rPr>
        <w:t xml:space="preserve">Līguma 1.pielikuma </w:t>
      </w:r>
      <w:r w:rsidR="001260E4" w:rsidRPr="008F3324">
        <w:rPr>
          <w:u w:val="single"/>
        </w:rPr>
        <w:t>5.</w:t>
      </w:r>
      <w:r w:rsidR="00CD6E55" w:rsidRPr="008F3324">
        <w:rPr>
          <w:u w:val="single"/>
        </w:rPr>
        <w:t>darbības ietvaros</w:t>
      </w:r>
      <w:r w:rsidR="001260E4" w:rsidRPr="008F3324">
        <w:rPr>
          <w:u w:val="single"/>
        </w:rPr>
        <w:t>:</w:t>
      </w:r>
    </w:p>
    <w:p w:rsidR="00CD6E55" w:rsidRPr="008F3324" w:rsidRDefault="00E879CE" w:rsidP="00744A41">
      <w:pPr>
        <w:tabs>
          <w:tab w:val="left" w:pos="426"/>
        </w:tabs>
        <w:jc w:val="both"/>
      </w:pPr>
      <w:r w:rsidRPr="008F3324">
        <w:t>Kompensāciju var saņemt</w:t>
      </w:r>
      <w:r w:rsidR="00CD6E55" w:rsidRPr="008F3324">
        <w:t xml:space="preserve"> ne ilgāk kā divus gadus par katru personu ar GRT, kurai sniegti šādi pakalpojumi:</w:t>
      </w:r>
    </w:p>
    <w:p w:rsidR="00CD6E55" w:rsidRPr="008F3324" w:rsidRDefault="00CD6E55" w:rsidP="00744A41">
      <w:pPr>
        <w:numPr>
          <w:ilvl w:val="2"/>
          <w:numId w:val="6"/>
        </w:numPr>
        <w:tabs>
          <w:tab w:val="left" w:pos="1701"/>
        </w:tabs>
        <w:ind w:left="0" w:hanging="992"/>
        <w:jc w:val="both"/>
      </w:pPr>
      <w:r w:rsidRPr="008F3324">
        <w:t>aprūpi mājās;</w:t>
      </w:r>
    </w:p>
    <w:p w:rsidR="00CD6E55" w:rsidRPr="008F3324" w:rsidRDefault="00CD6E55" w:rsidP="00744A41">
      <w:pPr>
        <w:numPr>
          <w:ilvl w:val="2"/>
          <w:numId w:val="6"/>
        </w:numPr>
        <w:tabs>
          <w:tab w:val="left" w:pos="1701"/>
        </w:tabs>
        <w:ind w:left="0" w:hanging="992"/>
        <w:jc w:val="both"/>
      </w:pPr>
      <w:r w:rsidRPr="008F3324">
        <w:t>dienas aprūpes centru;</w:t>
      </w:r>
    </w:p>
    <w:p w:rsidR="00CD6E55" w:rsidRPr="008F3324" w:rsidRDefault="00CD6E55" w:rsidP="00744A41">
      <w:pPr>
        <w:numPr>
          <w:ilvl w:val="2"/>
          <w:numId w:val="6"/>
        </w:numPr>
        <w:tabs>
          <w:tab w:val="left" w:pos="1701"/>
        </w:tabs>
        <w:ind w:left="0" w:hanging="992"/>
        <w:jc w:val="both"/>
      </w:pPr>
      <w:r w:rsidRPr="008F3324">
        <w:t>specializētās darbnīcas;</w:t>
      </w:r>
    </w:p>
    <w:p w:rsidR="00CD6E55" w:rsidRPr="008F3324" w:rsidRDefault="00CD6E55" w:rsidP="00744A41">
      <w:pPr>
        <w:numPr>
          <w:ilvl w:val="2"/>
          <w:numId w:val="6"/>
        </w:numPr>
        <w:tabs>
          <w:tab w:val="left" w:pos="1701"/>
        </w:tabs>
        <w:ind w:left="0" w:hanging="992"/>
        <w:jc w:val="both"/>
      </w:pPr>
      <w:r w:rsidRPr="008F3324">
        <w:t>grupu dzīvokļus;</w:t>
      </w:r>
    </w:p>
    <w:p w:rsidR="00CD6E55" w:rsidRPr="008F3324" w:rsidRDefault="00CD6E55" w:rsidP="00744A41">
      <w:pPr>
        <w:numPr>
          <w:ilvl w:val="2"/>
          <w:numId w:val="6"/>
        </w:numPr>
        <w:tabs>
          <w:tab w:val="left" w:pos="1701"/>
        </w:tabs>
        <w:ind w:left="0" w:hanging="992"/>
        <w:jc w:val="both"/>
      </w:pPr>
      <w:r w:rsidRPr="008F3324">
        <w:t>īslaicīgās sociālās aprūpes pakalpojumus;</w:t>
      </w:r>
    </w:p>
    <w:p w:rsidR="00CD6E55" w:rsidRPr="008F3324" w:rsidRDefault="00CD6E55" w:rsidP="00744A41">
      <w:pPr>
        <w:numPr>
          <w:ilvl w:val="2"/>
          <w:numId w:val="6"/>
        </w:numPr>
        <w:tabs>
          <w:tab w:val="left" w:pos="1701"/>
        </w:tabs>
        <w:ind w:left="0" w:hanging="992"/>
        <w:jc w:val="both"/>
      </w:pPr>
      <w:r w:rsidRPr="008F3324">
        <w:t>speciālistu konsultācijas un individuālo atbalstu;</w:t>
      </w:r>
    </w:p>
    <w:p w:rsidR="001260E4" w:rsidRDefault="00CD6E55" w:rsidP="00744A41">
      <w:pPr>
        <w:numPr>
          <w:ilvl w:val="2"/>
          <w:numId w:val="6"/>
        </w:numPr>
        <w:tabs>
          <w:tab w:val="left" w:pos="1701"/>
        </w:tabs>
        <w:ind w:left="0" w:hanging="992"/>
        <w:jc w:val="both"/>
      </w:pPr>
      <w:r w:rsidRPr="008F3324">
        <w:t>atbalsta grupas un grupu nodarbības.</w:t>
      </w:r>
    </w:p>
    <w:p w:rsidR="00AD6665" w:rsidRPr="008F3324" w:rsidRDefault="00AD6665" w:rsidP="00744A41">
      <w:pPr>
        <w:tabs>
          <w:tab w:val="left" w:pos="1701"/>
        </w:tabs>
        <w:jc w:val="both"/>
      </w:pPr>
      <w:r>
        <w:t>K</w:t>
      </w:r>
      <w:r w:rsidR="005D1D19">
        <w:t xml:space="preserve">ompensāciju piešķir saskaņā ar </w:t>
      </w:r>
      <w:r w:rsidRPr="00AD6665">
        <w:t>Labklājības ministrijas metodik</w:t>
      </w:r>
      <w:r w:rsidR="005D1D19">
        <w:t>u</w:t>
      </w:r>
      <w:r w:rsidRPr="00AD6665">
        <w:t xml:space="preserve"> “Metodika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AD6665">
        <w:t>Deinstitucionalizācija</w:t>
      </w:r>
      <w:proofErr w:type="spellEnd"/>
      <w:r w:rsidRPr="00AD6665">
        <w:t>” īstenošanai” (apstiprināta ar Labklājības ministrijas 2016. gada 25.janvāra rīkojumu Nr. 3/ESSF)</w:t>
      </w:r>
      <w:r w:rsidR="000C34A6">
        <w:t xml:space="preserve"> (turpmāk- metodika)</w:t>
      </w:r>
      <w:r w:rsidR="00E10461">
        <w:t>, ja sabiedrībā balstītus pakalpojumus nodrošina pašvaldība vai tās izveidoti sociālo pakalpojumu sniedzēji</w:t>
      </w:r>
      <w:r w:rsidR="00B84F52">
        <w:t xml:space="preserve">, vai </w:t>
      </w:r>
      <w:r w:rsidR="00B84F52" w:rsidRPr="00B84F52">
        <w:t xml:space="preserve">atbilstoši faktiskajām izmaksām, bet nepārsniedzot metodikā noteiktās vienas vienības izmaksas, ja sabiedrībā balstītus pakalpojumus pašvaldība iepērk saskaņā ar </w:t>
      </w:r>
      <w:r w:rsidR="00096863" w:rsidRPr="001D298F">
        <w:t>Publisko iepirkumu likuma</w:t>
      </w:r>
      <w:r w:rsidR="00B84F52" w:rsidRPr="00B84F52">
        <w:t xml:space="preserve"> prasībām</w:t>
      </w:r>
      <w:r w:rsidR="00A20312">
        <w:t>.</w:t>
      </w:r>
    </w:p>
    <w:p w:rsidR="00CD6E55" w:rsidRPr="008F3324" w:rsidRDefault="009C3D86" w:rsidP="00744A41">
      <w:pPr>
        <w:numPr>
          <w:ilvl w:val="1"/>
          <w:numId w:val="6"/>
        </w:numPr>
        <w:tabs>
          <w:tab w:val="left" w:pos="1701"/>
        </w:tabs>
        <w:ind w:left="0"/>
        <w:jc w:val="both"/>
        <w:rPr>
          <w:u w:val="single"/>
        </w:rPr>
      </w:pPr>
      <w:r w:rsidRPr="008F3324">
        <w:rPr>
          <w:u w:val="single"/>
        </w:rPr>
        <w:t xml:space="preserve">Līguma 1.pielikuma </w:t>
      </w:r>
      <w:r w:rsidR="00C12846" w:rsidRPr="008F3324">
        <w:rPr>
          <w:u w:val="single"/>
        </w:rPr>
        <w:t>6</w:t>
      </w:r>
      <w:r w:rsidR="00CD6E55" w:rsidRPr="008F3324">
        <w:rPr>
          <w:u w:val="single"/>
        </w:rPr>
        <w:t>. darbības ietvaros</w:t>
      </w:r>
      <w:r w:rsidR="001260E4" w:rsidRPr="008F3324">
        <w:rPr>
          <w:u w:val="single"/>
        </w:rPr>
        <w:t>:</w:t>
      </w:r>
    </w:p>
    <w:p w:rsidR="00C021C6" w:rsidRPr="00E43F04" w:rsidRDefault="00B42926" w:rsidP="00744A41">
      <w:pPr>
        <w:pStyle w:val="ListParagraph"/>
        <w:numPr>
          <w:ilvl w:val="2"/>
          <w:numId w:val="6"/>
        </w:numPr>
        <w:tabs>
          <w:tab w:val="left" w:pos="567"/>
        </w:tabs>
        <w:ind w:left="0"/>
        <w:jc w:val="both"/>
      </w:pPr>
      <w:r w:rsidRPr="00E43F04">
        <w:t>t</w:t>
      </w:r>
      <w:r w:rsidR="00CD6E55" w:rsidRPr="00E43F04">
        <w:t xml:space="preserve">ransporta izdevumi (par degvielu, transportlīdzekļu nomu, transporta un specializētā transporta pakalpojumu pirkšanu, sabiedriskā transporta izmantošanu) </w:t>
      </w:r>
      <w:r w:rsidR="00744C22" w:rsidRPr="00E43F04">
        <w:t xml:space="preserve">bērnu </w:t>
      </w:r>
      <w:r w:rsidR="00CD6E55" w:rsidRPr="00E43F04">
        <w:t>ar</w:t>
      </w:r>
      <w:r w:rsidR="00667C89" w:rsidRPr="00E43F04">
        <w:t xml:space="preserve"> funkcionālie</w:t>
      </w:r>
      <w:r w:rsidR="00744C22" w:rsidRPr="00E43F04">
        <w:t xml:space="preserve">m </w:t>
      </w:r>
      <w:r w:rsidR="00667C89" w:rsidRPr="00E43F04">
        <w:t>traucējumiem</w:t>
      </w:r>
      <w:r w:rsidR="00261FA7" w:rsidRPr="00E43F04">
        <w:t xml:space="preserve"> l</w:t>
      </w:r>
      <w:r w:rsidR="00CD6E55" w:rsidRPr="00E43F04">
        <w:t xml:space="preserve">ikumiskajiem pārstāvjiem </w:t>
      </w:r>
      <w:r w:rsidR="000173B6" w:rsidRPr="00E43F04">
        <w:t xml:space="preserve">vai audžuģimenēm </w:t>
      </w:r>
      <w:r w:rsidR="00390524" w:rsidRPr="00E43F04">
        <w:t>– bērna nogādāšanai uz “</w:t>
      </w:r>
      <w:r w:rsidR="00E80A88" w:rsidRPr="00E43F04">
        <w:t xml:space="preserve">atelpas </w:t>
      </w:r>
      <w:r w:rsidR="00CD6E55" w:rsidRPr="00E43F04">
        <w:t>brīža</w:t>
      </w:r>
      <w:r w:rsidR="00390524" w:rsidRPr="00E43F04">
        <w:t>”</w:t>
      </w:r>
      <w:r w:rsidR="00CD6E55" w:rsidRPr="00E43F04">
        <w:t xml:space="preserve"> pakalpojuma sniegšanas vietu un no tās</w:t>
      </w:r>
      <w:r w:rsidR="007C5E3E" w:rsidRPr="00E43F04">
        <w:t>.</w:t>
      </w:r>
    </w:p>
    <w:p w:rsidR="00C021C6" w:rsidRPr="00E43F04" w:rsidRDefault="00B42926" w:rsidP="00744A41">
      <w:pPr>
        <w:pStyle w:val="ListParagraph"/>
        <w:numPr>
          <w:ilvl w:val="2"/>
          <w:numId w:val="6"/>
        </w:numPr>
        <w:tabs>
          <w:tab w:val="left" w:pos="567"/>
        </w:tabs>
        <w:ind w:left="0"/>
        <w:jc w:val="both"/>
      </w:pPr>
      <w:r w:rsidRPr="00E43F04">
        <w:t>t</w:t>
      </w:r>
      <w:r w:rsidR="00BB1792" w:rsidRPr="00E43F04">
        <w:t xml:space="preserve">ransporta </w:t>
      </w:r>
      <w:r w:rsidR="00564FB3" w:rsidRPr="00E43F04">
        <w:t xml:space="preserve">izdevumi (par degvielu, transportlīdzekļu nomu, transporta un specializētā transporta pakalpojumu pirkšanu, sabiedriskā transporta izmantošanu) </w:t>
      </w:r>
      <w:r w:rsidR="00744C22" w:rsidRPr="00E43F04">
        <w:t xml:space="preserve">bērnu </w:t>
      </w:r>
      <w:r w:rsidR="00564FB3" w:rsidRPr="00E43F04">
        <w:t xml:space="preserve">ar FT </w:t>
      </w:r>
      <w:r w:rsidR="003E5291" w:rsidRPr="00E43F04">
        <w:t xml:space="preserve">sociālās aprūpes </w:t>
      </w:r>
      <w:r w:rsidR="00564FB3" w:rsidRPr="00E43F04">
        <w:t>pakalpojuma sniedzējiem, kuri piesaistīti uz darba līguma pamata</w:t>
      </w:r>
      <w:r w:rsidR="000173B6" w:rsidRPr="00E43F04">
        <w:t xml:space="preserve">, </w:t>
      </w:r>
      <w:r w:rsidR="000711BB" w:rsidRPr="00E43F04">
        <w:t>lai nokļūtu līdz bērnu sociālās aprūpes pakalpojumu sniegšanas vietai un atgrieztos no tās</w:t>
      </w:r>
      <w:r w:rsidR="007C5E3E" w:rsidRPr="00E43F04">
        <w:t>.</w:t>
      </w:r>
    </w:p>
    <w:p w:rsidR="003D1B67" w:rsidRDefault="003D1B67" w:rsidP="00744A41">
      <w:pPr>
        <w:pStyle w:val="ListParagraph"/>
        <w:numPr>
          <w:ilvl w:val="2"/>
          <w:numId w:val="6"/>
        </w:numPr>
        <w:tabs>
          <w:tab w:val="left" w:pos="567"/>
        </w:tabs>
        <w:ind w:left="0"/>
        <w:jc w:val="both"/>
      </w:pPr>
      <w:r w:rsidRPr="003D1B67">
        <w:t>aprūpes pakalpojuma sniedzēja atlīdzības izmaksas ja pašvaldība aprūpes pakalpojuma sniedzēju piesaista uz darba līguma pamata. Atlīdzības izmaksu kompensācija nepārsniedz kārtējam gadam valstī noteikto minimālo stundas tarifa likmi normālā darba laika ietvaros par katru bērnu ar funkcionāliem traucējumiem</w:t>
      </w:r>
      <w:r w:rsidR="008A270B">
        <w:t>.</w:t>
      </w:r>
    </w:p>
    <w:p w:rsidR="00C021C6" w:rsidRPr="008F3324" w:rsidRDefault="00955E5B" w:rsidP="00744A41">
      <w:pPr>
        <w:pStyle w:val="ListParagraph"/>
        <w:numPr>
          <w:ilvl w:val="2"/>
          <w:numId w:val="6"/>
        </w:numPr>
        <w:tabs>
          <w:tab w:val="left" w:pos="567"/>
        </w:tabs>
        <w:ind w:left="0"/>
        <w:jc w:val="both"/>
      </w:pPr>
      <w:r w:rsidRPr="00955E5B">
        <w:t>aprūpes pakalpojuma nodrošināšan</w:t>
      </w:r>
      <w:r w:rsidR="00AF2A6E">
        <w:t>a</w:t>
      </w:r>
      <w:r w:rsidRPr="00955E5B">
        <w:t>, ja pašvaldība aprūpes pakalpojuma nodrošināšanai piesaista pakalpojuma sniedzēju uz pakalpojuma (uzņēmuma) līguma pamata. Aprūpes pakalpojuma izmaksas nepārsniedz kārtējam gadam valstī noteikto minimālo stundas tarifa likmi par vienu aprūpes pakalpojuma stundu viena</w:t>
      </w:r>
      <w:r w:rsidR="00AF2A6E">
        <w:t>m</w:t>
      </w:r>
      <w:r w:rsidRPr="00955E5B">
        <w:t xml:space="preserve"> bērnam ar funkcionāliem traucējumiem. Ja persona, kura sniedz aprūpes pakalpojumu, ir reģistrēta Valsts ieņēmumu dienestā kā projekta sadarbības partnera darba ņēmējs, attiecināmas ir arī darba devēja valsts sociālās apdrošināšanas obligāto iemaksu izmaksas</w:t>
      </w:r>
      <w:r w:rsidR="007C5E3E" w:rsidRPr="008F3324">
        <w:t>.</w:t>
      </w:r>
    </w:p>
    <w:p w:rsidR="00C021C6" w:rsidRPr="00E43F04" w:rsidRDefault="00C12846" w:rsidP="00744A41">
      <w:pPr>
        <w:pStyle w:val="ListParagraph"/>
        <w:numPr>
          <w:ilvl w:val="2"/>
          <w:numId w:val="6"/>
        </w:numPr>
        <w:tabs>
          <w:tab w:val="left" w:pos="567"/>
        </w:tabs>
        <w:ind w:left="0"/>
        <w:jc w:val="both"/>
      </w:pPr>
      <w:r w:rsidRPr="00E43F04">
        <w:t>“Atelpas brīža</w:t>
      </w:r>
      <w:r w:rsidR="00390524" w:rsidRPr="00E43F04">
        <w:t>”</w:t>
      </w:r>
      <w:r w:rsidRPr="00E43F04">
        <w:t xml:space="preserve"> pakalpojuma nodrošināšanas izmaksas </w:t>
      </w:r>
      <w:r w:rsidR="00656350">
        <w:t>N</w:t>
      </w:r>
      <w:r w:rsidRPr="00E43F04">
        <w:t>oteikumu 25.3.</w:t>
      </w:r>
      <w:r w:rsidR="00D310AF" w:rsidRPr="00E43F04">
        <w:t>apakš</w:t>
      </w:r>
      <w:r w:rsidRPr="00E43F04">
        <w:t>punktā noteiktajā apmērā</w:t>
      </w:r>
      <w:r w:rsidR="007C5E3E" w:rsidRPr="00E43F04">
        <w:t>.</w:t>
      </w:r>
    </w:p>
    <w:p w:rsidR="00C12846" w:rsidRPr="00E43F04" w:rsidRDefault="00B42926" w:rsidP="00744A41">
      <w:pPr>
        <w:pStyle w:val="ListParagraph"/>
        <w:numPr>
          <w:ilvl w:val="2"/>
          <w:numId w:val="6"/>
        </w:numPr>
        <w:tabs>
          <w:tab w:val="left" w:pos="567"/>
        </w:tabs>
        <w:ind w:left="0"/>
        <w:jc w:val="both"/>
      </w:pPr>
      <w:r w:rsidRPr="00E43F04">
        <w:t>s</w:t>
      </w:r>
      <w:r w:rsidR="00C12846" w:rsidRPr="00E43F04">
        <w:t>ociālās rehabilitācijas pakalpojumu sniegšana</w:t>
      </w:r>
      <w:r w:rsidR="00E30505" w:rsidRPr="00E43F04">
        <w:t>s</w:t>
      </w:r>
      <w:r w:rsidR="00C12846" w:rsidRPr="00E43F04">
        <w:t xml:space="preserve"> izmaksas.</w:t>
      </w:r>
    </w:p>
    <w:p w:rsidR="00ED1BCD" w:rsidRPr="00014841" w:rsidRDefault="00ED1BCD" w:rsidP="00744A41"/>
    <w:sectPr w:rsidR="00ED1BCD" w:rsidRPr="00014841" w:rsidSect="00404D38">
      <w:headerReference w:type="default" r:id="rId12"/>
      <w:footerReference w:type="default" r:id="rId13"/>
      <w:pgSz w:w="11906" w:h="16838"/>
      <w:pgMar w:top="1134"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66" w:rsidRDefault="00F82F66">
      <w:r>
        <w:separator/>
      </w:r>
    </w:p>
    <w:p w:rsidR="00F82F66" w:rsidRDefault="00F82F66"/>
  </w:endnote>
  <w:endnote w:type="continuationSeparator" w:id="0">
    <w:p w:rsidR="00F82F66" w:rsidRDefault="00F82F66">
      <w:r>
        <w:continuationSeparator/>
      </w:r>
    </w:p>
    <w:p w:rsidR="00F82F66" w:rsidRDefault="00F8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272046"/>
      <w:docPartObj>
        <w:docPartGallery w:val="Page Numbers (Bottom of Page)"/>
        <w:docPartUnique/>
      </w:docPartObj>
    </w:sdtPr>
    <w:sdtEndPr/>
    <w:sdtContent>
      <w:sdt>
        <w:sdtPr>
          <w:id w:val="-859048851"/>
          <w:docPartObj>
            <w:docPartGallery w:val="Page Numbers (Top of Page)"/>
            <w:docPartUnique/>
          </w:docPartObj>
        </w:sdtPr>
        <w:sdtEndPr/>
        <w:sdtContent>
          <w:p w:rsidR="00147D03" w:rsidRDefault="00147D03">
            <w:pPr>
              <w:pStyle w:val="Footer"/>
              <w:jc w:val="right"/>
              <w:rPr>
                <w:b/>
                <w:bCs/>
              </w:rPr>
            </w:pPr>
          </w:p>
          <w:p w:rsidR="002D1A29" w:rsidRPr="00292B35" w:rsidRDefault="002D1A29" w:rsidP="002D1A29">
            <w:pPr>
              <w:pStyle w:val="Footer"/>
              <w:rPr>
                <w:sz w:val="16"/>
                <w:szCs w:val="16"/>
              </w:rPr>
            </w:pPr>
          </w:p>
          <w:p w:rsidR="00147D03" w:rsidRPr="00292B35" w:rsidRDefault="00E43884">
            <w:pPr>
              <w:pStyle w:val="Foo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BF" w:rsidRDefault="00BC70BF">
    <w:pPr>
      <w:pStyle w:val="Footer"/>
      <w:jc w:val="center"/>
    </w:pPr>
  </w:p>
  <w:p w:rsidR="00147D03" w:rsidRPr="004A5C36" w:rsidRDefault="00147D03" w:rsidP="004A5C36">
    <w:pPr>
      <w:pStyle w:val="Footer"/>
      <w:jc w:val="right"/>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59336"/>
      <w:docPartObj>
        <w:docPartGallery w:val="Page Numbers (Bottom of Page)"/>
        <w:docPartUnique/>
      </w:docPartObj>
    </w:sdtPr>
    <w:sdtEndPr>
      <w:rPr>
        <w:noProof/>
      </w:rPr>
    </w:sdtEndPr>
    <w:sdtContent>
      <w:p w:rsidR="00085A20" w:rsidRDefault="00085A20">
        <w:pPr>
          <w:pStyle w:val="Footer"/>
          <w:jc w:val="center"/>
        </w:pPr>
        <w:r>
          <w:fldChar w:fldCharType="begin"/>
        </w:r>
        <w:r>
          <w:instrText xml:space="preserve"> PAGE   \* MERGEFORMAT </w:instrText>
        </w:r>
        <w:r>
          <w:fldChar w:fldCharType="separate"/>
        </w:r>
        <w:r w:rsidR="00E43884">
          <w:rPr>
            <w:noProof/>
          </w:rPr>
          <w:t>11</w:t>
        </w:r>
        <w:r>
          <w:rPr>
            <w:noProof/>
          </w:rPr>
          <w:fldChar w:fldCharType="end"/>
        </w:r>
      </w:p>
    </w:sdtContent>
  </w:sdt>
  <w:p w:rsidR="00147D03" w:rsidRDefault="00147D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66" w:rsidRDefault="00F82F66">
      <w:r>
        <w:separator/>
      </w:r>
    </w:p>
    <w:p w:rsidR="00F82F66" w:rsidRDefault="00F82F66"/>
  </w:footnote>
  <w:footnote w:type="continuationSeparator" w:id="0">
    <w:p w:rsidR="00F82F66" w:rsidRDefault="00F82F66">
      <w:r>
        <w:continuationSeparator/>
      </w:r>
    </w:p>
    <w:p w:rsidR="00F82F66" w:rsidRDefault="00F82F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10776"/>
      <w:docPartObj>
        <w:docPartGallery w:val="Page Numbers (Top of Page)"/>
        <w:docPartUnique/>
      </w:docPartObj>
    </w:sdtPr>
    <w:sdtEndPr>
      <w:rPr>
        <w:noProof/>
      </w:rPr>
    </w:sdtEndPr>
    <w:sdtContent>
      <w:p w:rsidR="00E43884" w:rsidRDefault="00E43884">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E43884" w:rsidRDefault="00E43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03" w:rsidRPr="00553461" w:rsidRDefault="00147D03" w:rsidP="00553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A2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320A"/>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E02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45019"/>
    <w:multiLevelType w:val="multilevel"/>
    <w:tmpl w:val="0409001F"/>
    <w:lvl w:ilvl="0">
      <w:start w:val="1"/>
      <w:numFmt w:val="decimal"/>
      <w:lvlText w:val="%1."/>
      <w:lvlJc w:val="left"/>
      <w:pPr>
        <w:ind w:left="1506" w:hanging="360"/>
      </w:pPr>
    </w:lvl>
    <w:lvl w:ilvl="1">
      <w:start w:val="1"/>
      <w:numFmt w:val="decimal"/>
      <w:lvlText w:val="%1.%2."/>
      <w:lvlJc w:val="left"/>
      <w:pPr>
        <w:ind w:left="1938" w:hanging="432"/>
      </w:pPr>
    </w:lvl>
    <w:lvl w:ilvl="2">
      <w:start w:val="1"/>
      <w:numFmt w:val="decimal"/>
      <w:lvlText w:val="%1.%2.%3."/>
      <w:lvlJc w:val="left"/>
      <w:pPr>
        <w:ind w:left="2370" w:hanging="504"/>
      </w:pPr>
    </w:lvl>
    <w:lvl w:ilvl="3">
      <w:start w:val="1"/>
      <w:numFmt w:val="decimal"/>
      <w:lvlText w:val="%1.%2.%3.%4."/>
      <w:lvlJc w:val="left"/>
      <w:pPr>
        <w:ind w:left="2874" w:hanging="648"/>
      </w:pPr>
    </w:lvl>
    <w:lvl w:ilvl="4">
      <w:start w:val="1"/>
      <w:numFmt w:val="decimal"/>
      <w:lvlText w:val="%1.%2.%3.%4.%5."/>
      <w:lvlJc w:val="left"/>
      <w:pPr>
        <w:ind w:left="3378" w:hanging="792"/>
      </w:pPr>
    </w:lvl>
    <w:lvl w:ilvl="5">
      <w:start w:val="1"/>
      <w:numFmt w:val="decimal"/>
      <w:lvlText w:val="%1.%2.%3.%4.%5.%6."/>
      <w:lvlJc w:val="left"/>
      <w:pPr>
        <w:ind w:left="3882" w:hanging="936"/>
      </w:pPr>
    </w:lvl>
    <w:lvl w:ilvl="6">
      <w:start w:val="1"/>
      <w:numFmt w:val="decimal"/>
      <w:lvlText w:val="%1.%2.%3.%4.%5.%6.%7."/>
      <w:lvlJc w:val="left"/>
      <w:pPr>
        <w:ind w:left="4386" w:hanging="1080"/>
      </w:pPr>
    </w:lvl>
    <w:lvl w:ilvl="7">
      <w:start w:val="1"/>
      <w:numFmt w:val="decimal"/>
      <w:lvlText w:val="%1.%2.%3.%4.%5.%6.%7.%8."/>
      <w:lvlJc w:val="left"/>
      <w:pPr>
        <w:ind w:left="4890" w:hanging="1224"/>
      </w:pPr>
    </w:lvl>
    <w:lvl w:ilvl="8">
      <w:start w:val="1"/>
      <w:numFmt w:val="decimal"/>
      <w:lvlText w:val="%1.%2.%3.%4.%5.%6.%7.%8.%9."/>
      <w:lvlJc w:val="left"/>
      <w:pPr>
        <w:ind w:left="5466" w:hanging="1440"/>
      </w:pPr>
    </w:lvl>
  </w:abstractNum>
  <w:abstractNum w:abstractNumId="4" w15:restartNumberingAfterBreak="0">
    <w:nsid w:val="12561655"/>
    <w:multiLevelType w:val="multilevel"/>
    <w:tmpl w:val="6584FB2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630627"/>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170435"/>
    <w:multiLevelType w:val="hybridMultilevel"/>
    <w:tmpl w:val="C28AD6F6"/>
    <w:lvl w:ilvl="0" w:tplc="F8742D4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43F57AE"/>
    <w:multiLevelType w:val="multilevel"/>
    <w:tmpl w:val="2A6CF174"/>
    <w:lvl w:ilvl="0">
      <w:start w:val="1"/>
      <w:numFmt w:val="decimal"/>
      <w:lvlText w:val="%1."/>
      <w:lvlJc w:val="left"/>
      <w:pPr>
        <w:ind w:left="512" w:hanging="360"/>
      </w:pPr>
      <w:rPr>
        <w:b w:val="0"/>
      </w:rPr>
    </w:lvl>
    <w:lvl w:ilvl="1">
      <w:start w:val="1"/>
      <w:numFmt w:val="decimal"/>
      <w:lvlText w:val="%1.%2."/>
      <w:lvlJc w:val="left"/>
      <w:pPr>
        <w:ind w:left="584" w:hanging="432"/>
      </w:pPr>
      <w:rPr>
        <w:b w:val="0"/>
      </w:rPr>
    </w:lvl>
    <w:lvl w:ilvl="2">
      <w:start w:val="1"/>
      <w:numFmt w:val="decimal"/>
      <w:lvlText w:val="%1.%2.%3."/>
      <w:lvlJc w:val="left"/>
      <w:pPr>
        <w:ind w:left="798" w:hanging="504"/>
      </w:pPr>
      <w:rPr>
        <w:b w:val="0"/>
      </w:rPr>
    </w:lvl>
    <w:lvl w:ilvl="3">
      <w:start w:val="1"/>
      <w:numFmt w:val="decimal"/>
      <w:lvlText w:val="%1.%2.%3.%4."/>
      <w:lvlJc w:val="left"/>
      <w:pPr>
        <w:ind w:left="1226" w:hanging="648"/>
      </w:pPr>
      <w:rPr>
        <w:b w:val="0"/>
      </w:rPr>
    </w:lvl>
    <w:lvl w:ilvl="4">
      <w:start w:val="1"/>
      <w:numFmt w:val="decimal"/>
      <w:lvlText w:val="%1.%2.%3.%4.%5."/>
      <w:lvlJc w:val="left"/>
      <w:pPr>
        <w:ind w:left="2384" w:hanging="792"/>
      </w:pPr>
    </w:lvl>
    <w:lvl w:ilvl="5">
      <w:start w:val="1"/>
      <w:numFmt w:val="decimal"/>
      <w:lvlText w:val="%1.%2.%3.%4.%5.%6."/>
      <w:lvlJc w:val="left"/>
      <w:pPr>
        <w:ind w:left="2888" w:hanging="936"/>
      </w:pPr>
    </w:lvl>
    <w:lvl w:ilvl="6">
      <w:start w:val="1"/>
      <w:numFmt w:val="decimal"/>
      <w:lvlText w:val="%1.%2.%3.%4.%5.%6.%7."/>
      <w:lvlJc w:val="left"/>
      <w:pPr>
        <w:ind w:left="3392" w:hanging="1080"/>
      </w:pPr>
    </w:lvl>
    <w:lvl w:ilvl="7">
      <w:start w:val="1"/>
      <w:numFmt w:val="decimal"/>
      <w:lvlText w:val="%1.%2.%3.%4.%5.%6.%7.%8."/>
      <w:lvlJc w:val="left"/>
      <w:pPr>
        <w:ind w:left="3896" w:hanging="1224"/>
      </w:pPr>
    </w:lvl>
    <w:lvl w:ilvl="8">
      <w:start w:val="1"/>
      <w:numFmt w:val="decimal"/>
      <w:lvlText w:val="%1.%2.%3.%4.%5.%6.%7.%8.%9."/>
      <w:lvlJc w:val="left"/>
      <w:pPr>
        <w:ind w:left="4472" w:hanging="1440"/>
      </w:pPr>
    </w:lvl>
  </w:abstractNum>
  <w:abstractNum w:abstractNumId="8" w15:restartNumberingAfterBreak="0">
    <w:nsid w:val="1DD10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8502A3"/>
    <w:multiLevelType w:val="multilevel"/>
    <w:tmpl w:val="C0482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6761D7"/>
    <w:multiLevelType w:val="multilevel"/>
    <w:tmpl w:val="73806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62A67"/>
    <w:multiLevelType w:val="multilevel"/>
    <w:tmpl w:val="2EF25D8C"/>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 w15:restartNumberingAfterBreak="0">
    <w:nsid w:val="28603151"/>
    <w:multiLevelType w:val="multilevel"/>
    <w:tmpl w:val="33025B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1432F"/>
    <w:multiLevelType w:val="hybridMultilevel"/>
    <w:tmpl w:val="59D0DF2C"/>
    <w:lvl w:ilvl="0" w:tplc="7B5271F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C3180B"/>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C67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B60C1"/>
    <w:multiLevelType w:val="hybridMultilevel"/>
    <w:tmpl w:val="2C76333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77EE1"/>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18" w15:restartNumberingAfterBreak="0">
    <w:nsid w:val="47111C51"/>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150A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A81C93"/>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5748"/>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5741BE"/>
    <w:multiLevelType w:val="multilevel"/>
    <w:tmpl w:val="4378BB4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646" w:hanging="504"/>
      </w:pPr>
      <w:rPr>
        <w:b/>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1E0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1933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74073"/>
    <w:multiLevelType w:val="multilevel"/>
    <w:tmpl w:val="CFEC0BC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96FC1"/>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27" w15:restartNumberingAfterBreak="0">
    <w:nsid w:val="647C3D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6D95F83"/>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29" w15:restartNumberingAfterBreak="0">
    <w:nsid w:val="6DA65895"/>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3A0704"/>
    <w:multiLevelType w:val="hybridMultilevel"/>
    <w:tmpl w:val="9C784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FB6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77C20"/>
    <w:multiLevelType w:val="multilevel"/>
    <w:tmpl w:val="2D1E5D7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EA1FCD"/>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4" w15:restartNumberingAfterBreak="0">
    <w:nsid w:val="781A54F9"/>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5" w15:restartNumberingAfterBreak="0">
    <w:nsid w:val="7F471F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25"/>
  </w:num>
  <w:num w:numId="4">
    <w:abstractNumId w:val="29"/>
  </w:num>
  <w:num w:numId="5">
    <w:abstractNumId w:val="7"/>
  </w:num>
  <w:num w:numId="6">
    <w:abstractNumId w:val="22"/>
  </w:num>
  <w:num w:numId="7">
    <w:abstractNumId w:val="20"/>
  </w:num>
  <w:num w:numId="8">
    <w:abstractNumId w:val="32"/>
  </w:num>
  <w:num w:numId="9">
    <w:abstractNumId w:val="3"/>
  </w:num>
  <w:num w:numId="10">
    <w:abstractNumId w:val="0"/>
  </w:num>
  <w:num w:numId="11">
    <w:abstractNumId w:val="27"/>
  </w:num>
  <w:num w:numId="12">
    <w:abstractNumId w:val="23"/>
  </w:num>
  <w:num w:numId="13">
    <w:abstractNumId w:val="5"/>
  </w:num>
  <w:num w:numId="14">
    <w:abstractNumId w:val="18"/>
  </w:num>
  <w:num w:numId="15">
    <w:abstractNumId w:val="30"/>
  </w:num>
  <w:num w:numId="16">
    <w:abstractNumId w:val="1"/>
  </w:num>
  <w:num w:numId="17">
    <w:abstractNumId w:val="24"/>
  </w:num>
  <w:num w:numId="18">
    <w:abstractNumId w:val="28"/>
  </w:num>
  <w:num w:numId="19">
    <w:abstractNumId w:val="19"/>
  </w:num>
  <w:num w:numId="20">
    <w:abstractNumId w:val="2"/>
  </w:num>
  <w:num w:numId="21">
    <w:abstractNumId w:val="26"/>
  </w:num>
  <w:num w:numId="22">
    <w:abstractNumId w:val="33"/>
  </w:num>
  <w:num w:numId="23">
    <w:abstractNumId w:val="17"/>
  </w:num>
  <w:num w:numId="24">
    <w:abstractNumId w:val="34"/>
  </w:num>
  <w:num w:numId="25">
    <w:abstractNumId w:val="35"/>
  </w:num>
  <w:num w:numId="26">
    <w:abstractNumId w:val="31"/>
  </w:num>
  <w:num w:numId="27">
    <w:abstractNumId w:val="8"/>
  </w:num>
  <w:num w:numId="28">
    <w:abstractNumId w:val="16"/>
  </w:num>
  <w:num w:numId="29">
    <w:abstractNumId w:val="12"/>
  </w:num>
  <w:num w:numId="30">
    <w:abstractNumId w:val="21"/>
  </w:num>
  <w:num w:numId="31">
    <w:abstractNumId w:val="14"/>
  </w:num>
  <w:num w:numId="32">
    <w:abstractNumId w:val="6"/>
  </w:num>
  <w:num w:numId="33">
    <w:abstractNumId w:val="1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E9"/>
    <w:rsid w:val="00001CDD"/>
    <w:rsid w:val="00002C7B"/>
    <w:rsid w:val="00004BB9"/>
    <w:rsid w:val="00005F4E"/>
    <w:rsid w:val="000060B7"/>
    <w:rsid w:val="00006AC5"/>
    <w:rsid w:val="00007A21"/>
    <w:rsid w:val="00007A38"/>
    <w:rsid w:val="00007D26"/>
    <w:rsid w:val="000103DE"/>
    <w:rsid w:val="0001049C"/>
    <w:rsid w:val="00012916"/>
    <w:rsid w:val="00012B7B"/>
    <w:rsid w:val="00012FB1"/>
    <w:rsid w:val="00014841"/>
    <w:rsid w:val="000149C9"/>
    <w:rsid w:val="00015EA1"/>
    <w:rsid w:val="000173B6"/>
    <w:rsid w:val="0002025C"/>
    <w:rsid w:val="00020687"/>
    <w:rsid w:val="000211D9"/>
    <w:rsid w:val="00021512"/>
    <w:rsid w:val="000255E5"/>
    <w:rsid w:val="00025D01"/>
    <w:rsid w:val="000272DB"/>
    <w:rsid w:val="00027BF0"/>
    <w:rsid w:val="000302E4"/>
    <w:rsid w:val="00030C46"/>
    <w:rsid w:val="000312DA"/>
    <w:rsid w:val="000317C7"/>
    <w:rsid w:val="000333AC"/>
    <w:rsid w:val="00033D85"/>
    <w:rsid w:val="0003632C"/>
    <w:rsid w:val="000366B1"/>
    <w:rsid w:val="00036CA5"/>
    <w:rsid w:val="0003741A"/>
    <w:rsid w:val="00041071"/>
    <w:rsid w:val="00041783"/>
    <w:rsid w:val="00042A5D"/>
    <w:rsid w:val="00043E37"/>
    <w:rsid w:val="00045067"/>
    <w:rsid w:val="000506AF"/>
    <w:rsid w:val="00051AAD"/>
    <w:rsid w:val="00053707"/>
    <w:rsid w:val="00054289"/>
    <w:rsid w:val="00054811"/>
    <w:rsid w:val="00055310"/>
    <w:rsid w:val="00056B91"/>
    <w:rsid w:val="00057186"/>
    <w:rsid w:val="00062592"/>
    <w:rsid w:val="00062FD9"/>
    <w:rsid w:val="00067180"/>
    <w:rsid w:val="000711BB"/>
    <w:rsid w:val="00072D67"/>
    <w:rsid w:val="00072FD2"/>
    <w:rsid w:val="000777ED"/>
    <w:rsid w:val="00077CB4"/>
    <w:rsid w:val="00080F3A"/>
    <w:rsid w:val="00083A37"/>
    <w:rsid w:val="00083A68"/>
    <w:rsid w:val="00084DBE"/>
    <w:rsid w:val="00085A20"/>
    <w:rsid w:val="000876F7"/>
    <w:rsid w:val="00091701"/>
    <w:rsid w:val="000932D7"/>
    <w:rsid w:val="000946EB"/>
    <w:rsid w:val="0009493C"/>
    <w:rsid w:val="00094BA7"/>
    <w:rsid w:val="00095162"/>
    <w:rsid w:val="00096863"/>
    <w:rsid w:val="0009698D"/>
    <w:rsid w:val="00096991"/>
    <w:rsid w:val="000970C4"/>
    <w:rsid w:val="0009729A"/>
    <w:rsid w:val="000A1F34"/>
    <w:rsid w:val="000A2791"/>
    <w:rsid w:val="000A3802"/>
    <w:rsid w:val="000A3E08"/>
    <w:rsid w:val="000B181A"/>
    <w:rsid w:val="000B2AD7"/>
    <w:rsid w:val="000B3DCD"/>
    <w:rsid w:val="000B40BD"/>
    <w:rsid w:val="000B553A"/>
    <w:rsid w:val="000C080B"/>
    <w:rsid w:val="000C2911"/>
    <w:rsid w:val="000C3378"/>
    <w:rsid w:val="000C34A6"/>
    <w:rsid w:val="000C7FB2"/>
    <w:rsid w:val="000C7FDC"/>
    <w:rsid w:val="000D0094"/>
    <w:rsid w:val="000D0851"/>
    <w:rsid w:val="000D279A"/>
    <w:rsid w:val="000D3B31"/>
    <w:rsid w:val="000D62A7"/>
    <w:rsid w:val="000E25C8"/>
    <w:rsid w:val="000E3CCC"/>
    <w:rsid w:val="000E651E"/>
    <w:rsid w:val="000E6D6F"/>
    <w:rsid w:val="000E7DB2"/>
    <w:rsid w:val="000F065E"/>
    <w:rsid w:val="000F077E"/>
    <w:rsid w:val="000F0C5D"/>
    <w:rsid w:val="000F172C"/>
    <w:rsid w:val="000F1E12"/>
    <w:rsid w:val="000F2138"/>
    <w:rsid w:val="000F7495"/>
    <w:rsid w:val="000F7E2F"/>
    <w:rsid w:val="001006AF"/>
    <w:rsid w:val="00100712"/>
    <w:rsid w:val="00100F31"/>
    <w:rsid w:val="001016F1"/>
    <w:rsid w:val="00101A70"/>
    <w:rsid w:val="00103B41"/>
    <w:rsid w:val="001044FB"/>
    <w:rsid w:val="001052DF"/>
    <w:rsid w:val="0010570D"/>
    <w:rsid w:val="00106113"/>
    <w:rsid w:val="001064F6"/>
    <w:rsid w:val="0010698E"/>
    <w:rsid w:val="00106D19"/>
    <w:rsid w:val="00110C26"/>
    <w:rsid w:val="00111117"/>
    <w:rsid w:val="001117FA"/>
    <w:rsid w:val="00113C29"/>
    <w:rsid w:val="00115222"/>
    <w:rsid w:val="0011584B"/>
    <w:rsid w:val="0011762D"/>
    <w:rsid w:val="00117E26"/>
    <w:rsid w:val="00121865"/>
    <w:rsid w:val="001220C1"/>
    <w:rsid w:val="001243A4"/>
    <w:rsid w:val="00125A44"/>
    <w:rsid w:val="001260E4"/>
    <w:rsid w:val="0012621E"/>
    <w:rsid w:val="001263D0"/>
    <w:rsid w:val="00130161"/>
    <w:rsid w:val="00130E27"/>
    <w:rsid w:val="00132944"/>
    <w:rsid w:val="00133918"/>
    <w:rsid w:val="00133AE0"/>
    <w:rsid w:val="00135BF5"/>
    <w:rsid w:val="00136024"/>
    <w:rsid w:val="0013736C"/>
    <w:rsid w:val="00137524"/>
    <w:rsid w:val="00143E01"/>
    <w:rsid w:val="0014703F"/>
    <w:rsid w:val="00147D03"/>
    <w:rsid w:val="001514FB"/>
    <w:rsid w:val="00152FC6"/>
    <w:rsid w:val="001534F4"/>
    <w:rsid w:val="00153543"/>
    <w:rsid w:val="00154663"/>
    <w:rsid w:val="00155CB4"/>
    <w:rsid w:val="00156546"/>
    <w:rsid w:val="00163C3A"/>
    <w:rsid w:val="00163ED2"/>
    <w:rsid w:val="00164026"/>
    <w:rsid w:val="00167790"/>
    <w:rsid w:val="00171016"/>
    <w:rsid w:val="0017107A"/>
    <w:rsid w:val="00172896"/>
    <w:rsid w:val="0017383B"/>
    <w:rsid w:val="001762A0"/>
    <w:rsid w:val="001774F9"/>
    <w:rsid w:val="001808F0"/>
    <w:rsid w:val="00182BC4"/>
    <w:rsid w:val="0018334B"/>
    <w:rsid w:val="0018458C"/>
    <w:rsid w:val="00184A58"/>
    <w:rsid w:val="0018512B"/>
    <w:rsid w:val="00185979"/>
    <w:rsid w:val="00186F3D"/>
    <w:rsid w:val="00187436"/>
    <w:rsid w:val="00187CCF"/>
    <w:rsid w:val="00196D3B"/>
    <w:rsid w:val="001977FA"/>
    <w:rsid w:val="00197A9E"/>
    <w:rsid w:val="00197CA2"/>
    <w:rsid w:val="001A2066"/>
    <w:rsid w:val="001A2884"/>
    <w:rsid w:val="001A3262"/>
    <w:rsid w:val="001A5AF2"/>
    <w:rsid w:val="001A6ACA"/>
    <w:rsid w:val="001A7A3E"/>
    <w:rsid w:val="001B054D"/>
    <w:rsid w:val="001B1C96"/>
    <w:rsid w:val="001B2C9A"/>
    <w:rsid w:val="001B3388"/>
    <w:rsid w:val="001B38B9"/>
    <w:rsid w:val="001B3F83"/>
    <w:rsid w:val="001B5792"/>
    <w:rsid w:val="001B7BB6"/>
    <w:rsid w:val="001C110C"/>
    <w:rsid w:val="001C1C4E"/>
    <w:rsid w:val="001C2226"/>
    <w:rsid w:val="001C3138"/>
    <w:rsid w:val="001C3D3C"/>
    <w:rsid w:val="001C4619"/>
    <w:rsid w:val="001C47FE"/>
    <w:rsid w:val="001C5B17"/>
    <w:rsid w:val="001D0986"/>
    <w:rsid w:val="001D2076"/>
    <w:rsid w:val="001D298F"/>
    <w:rsid w:val="001D2BEB"/>
    <w:rsid w:val="001D37E3"/>
    <w:rsid w:val="001D4F2E"/>
    <w:rsid w:val="001D545B"/>
    <w:rsid w:val="001D6BCD"/>
    <w:rsid w:val="001D6D14"/>
    <w:rsid w:val="001D7361"/>
    <w:rsid w:val="001E07B2"/>
    <w:rsid w:val="001E263F"/>
    <w:rsid w:val="001E2958"/>
    <w:rsid w:val="001E6821"/>
    <w:rsid w:val="001E6FCC"/>
    <w:rsid w:val="001E7510"/>
    <w:rsid w:val="001E762C"/>
    <w:rsid w:val="001E7A77"/>
    <w:rsid w:val="001E7CF0"/>
    <w:rsid w:val="001F115D"/>
    <w:rsid w:val="001F5591"/>
    <w:rsid w:val="001F62D7"/>
    <w:rsid w:val="001F634C"/>
    <w:rsid w:val="001F7707"/>
    <w:rsid w:val="001F78DC"/>
    <w:rsid w:val="001F7D4E"/>
    <w:rsid w:val="001F7F10"/>
    <w:rsid w:val="002008B4"/>
    <w:rsid w:val="00200996"/>
    <w:rsid w:val="00200F46"/>
    <w:rsid w:val="00204704"/>
    <w:rsid w:val="002052E9"/>
    <w:rsid w:val="002053A1"/>
    <w:rsid w:val="00205A68"/>
    <w:rsid w:val="00205A69"/>
    <w:rsid w:val="00205AB9"/>
    <w:rsid w:val="00206738"/>
    <w:rsid w:val="00207877"/>
    <w:rsid w:val="00207D1A"/>
    <w:rsid w:val="0021042E"/>
    <w:rsid w:val="00210BCC"/>
    <w:rsid w:val="0021192C"/>
    <w:rsid w:val="00215BBB"/>
    <w:rsid w:val="002162EA"/>
    <w:rsid w:val="00216BEC"/>
    <w:rsid w:val="00217325"/>
    <w:rsid w:val="0021739E"/>
    <w:rsid w:val="0021783D"/>
    <w:rsid w:val="00217B64"/>
    <w:rsid w:val="00220B70"/>
    <w:rsid w:val="00221CF2"/>
    <w:rsid w:val="00224214"/>
    <w:rsid w:val="00225B8F"/>
    <w:rsid w:val="00226474"/>
    <w:rsid w:val="00226685"/>
    <w:rsid w:val="00227E14"/>
    <w:rsid w:val="00227EF7"/>
    <w:rsid w:val="0023078A"/>
    <w:rsid w:val="00234A13"/>
    <w:rsid w:val="00234B3B"/>
    <w:rsid w:val="00236843"/>
    <w:rsid w:val="0024084A"/>
    <w:rsid w:val="00240ECA"/>
    <w:rsid w:val="00242081"/>
    <w:rsid w:val="00243D3F"/>
    <w:rsid w:val="00245962"/>
    <w:rsid w:val="002459CA"/>
    <w:rsid w:val="0025022C"/>
    <w:rsid w:val="00251F1C"/>
    <w:rsid w:val="00255F15"/>
    <w:rsid w:val="00256820"/>
    <w:rsid w:val="00257FD2"/>
    <w:rsid w:val="00260341"/>
    <w:rsid w:val="00260815"/>
    <w:rsid w:val="002612CE"/>
    <w:rsid w:val="00261586"/>
    <w:rsid w:val="00261FA7"/>
    <w:rsid w:val="002620F0"/>
    <w:rsid w:val="0026232B"/>
    <w:rsid w:val="0026305E"/>
    <w:rsid w:val="00263E40"/>
    <w:rsid w:val="002645E7"/>
    <w:rsid w:val="002649D0"/>
    <w:rsid w:val="00264ADA"/>
    <w:rsid w:val="00264FE2"/>
    <w:rsid w:val="00265CA8"/>
    <w:rsid w:val="00267981"/>
    <w:rsid w:val="00271FBD"/>
    <w:rsid w:val="00272A8A"/>
    <w:rsid w:val="00272B75"/>
    <w:rsid w:val="0027425E"/>
    <w:rsid w:val="00274DBD"/>
    <w:rsid w:val="002753F6"/>
    <w:rsid w:val="002760A0"/>
    <w:rsid w:val="00277390"/>
    <w:rsid w:val="00280E01"/>
    <w:rsid w:val="00282162"/>
    <w:rsid w:val="00282FAC"/>
    <w:rsid w:val="002838B8"/>
    <w:rsid w:val="00283BE9"/>
    <w:rsid w:val="00284118"/>
    <w:rsid w:val="002847D6"/>
    <w:rsid w:val="002850FC"/>
    <w:rsid w:val="00292B35"/>
    <w:rsid w:val="00296300"/>
    <w:rsid w:val="002978F2"/>
    <w:rsid w:val="002A03E1"/>
    <w:rsid w:val="002A2D7B"/>
    <w:rsid w:val="002A4434"/>
    <w:rsid w:val="002A6799"/>
    <w:rsid w:val="002B2032"/>
    <w:rsid w:val="002B2600"/>
    <w:rsid w:val="002B52D0"/>
    <w:rsid w:val="002C3CB0"/>
    <w:rsid w:val="002C4CC5"/>
    <w:rsid w:val="002C7C08"/>
    <w:rsid w:val="002D09FD"/>
    <w:rsid w:val="002D1A29"/>
    <w:rsid w:val="002D1DCF"/>
    <w:rsid w:val="002D297B"/>
    <w:rsid w:val="002D47E9"/>
    <w:rsid w:val="002D6723"/>
    <w:rsid w:val="002E015D"/>
    <w:rsid w:val="002E1D6B"/>
    <w:rsid w:val="002E2637"/>
    <w:rsid w:val="002E3117"/>
    <w:rsid w:val="002E406E"/>
    <w:rsid w:val="002E5D04"/>
    <w:rsid w:val="002F0869"/>
    <w:rsid w:val="002F0F84"/>
    <w:rsid w:val="002F1ACD"/>
    <w:rsid w:val="002F449C"/>
    <w:rsid w:val="002F4CD8"/>
    <w:rsid w:val="002F4F02"/>
    <w:rsid w:val="00300552"/>
    <w:rsid w:val="003011CA"/>
    <w:rsid w:val="00301452"/>
    <w:rsid w:val="00301BF4"/>
    <w:rsid w:val="00302708"/>
    <w:rsid w:val="003050E9"/>
    <w:rsid w:val="003058E3"/>
    <w:rsid w:val="0030679A"/>
    <w:rsid w:val="00307050"/>
    <w:rsid w:val="003107D7"/>
    <w:rsid w:val="00312E3F"/>
    <w:rsid w:val="00313DE8"/>
    <w:rsid w:val="00313E74"/>
    <w:rsid w:val="00313EB7"/>
    <w:rsid w:val="003158F0"/>
    <w:rsid w:val="00315B63"/>
    <w:rsid w:val="00315BFC"/>
    <w:rsid w:val="003171E7"/>
    <w:rsid w:val="00320710"/>
    <w:rsid w:val="003209B3"/>
    <w:rsid w:val="00321778"/>
    <w:rsid w:val="00321B9B"/>
    <w:rsid w:val="003227B4"/>
    <w:rsid w:val="0032401E"/>
    <w:rsid w:val="0032729E"/>
    <w:rsid w:val="00330441"/>
    <w:rsid w:val="00330E57"/>
    <w:rsid w:val="003321B0"/>
    <w:rsid w:val="00335E24"/>
    <w:rsid w:val="00336849"/>
    <w:rsid w:val="003368A0"/>
    <w:rsid w:val="00337D5C"/>
    <w:rsid w:val="0034204E"/>
    <w:rsid w:val="003422BE"/>
    <w:rsid w:val="00344BEE"/>
    <w:rsid w:val="00344F81"/>
    <w:rsid w:val="00345E2B"/>
    <w:rsid w:val="0034611A"/>
    <w:rsid w:val="003465C2"/>
    <w:rsid w:val="00346780"/>
    <w:rsid w:val="00350DDE"/>
    <w:rsid w:val="003514C1"/>
    <w:rsid w:val="003524A5"/>
    <w:rsid w:val="003547D2"/>
    <w:rsid w:val="0035618E"/>
    <w:rsid w:val="00360599"/>
    <w:rsid w:val="00361A04"/>
    <w:rsid w:val="00362D12"/>
    <w:rsid w:val="00362EAA"/>
    <w:rsid w:val="00365CCA"/>
    <w:rsid w:val="00366AC5"/>
    <w:rsid w:val="003678D2"/>
    <w:rsid w:val="00370A91"/>
    <w:rsid w:val="00370EA7"/>
    <w:rsid w:val="00371381"/>
    <w:rsid w:val="00371AF2"/>
    <w:rsid w:val="00372044"/>
    <w:rsid w:val="003721E5"/>
    <w:rsid w:val="00372FAC"/>
    <w:rsid w:val="003735A5"/>
    <w:rsid w:val="00373770"/>
    <w:rsid w:val="00373ACE"/>
    <w:rsid w:val="00374730"/>
    <w:rsid w:val="003752A3"/>
    <w:rsid w:val="003759EA"/>
    <w:rsid w:val="003763EA"/>
    <w:rsid w:val="00376F25"/>
    <w:rsid w:val="00383285"/>
    <w:rsid w:val="0038360B"/>
    <w:rsid w:val="00384767"/>
    <w:rsid w:val="0038545B"/>
    <w:rsid w:val="003876F8"/>
    <w:rsid w:val="00390524"/>
    <w:rsid w:val="003921D1"/>
    <w:rsid w:val="003928E1"/>
    <w:rsid w:val="00395394"/>
    <w:rsid w:val="00395552"/>
    <w:rsid w:val="00395C6A"/>
    <w:rsid w:val="00396B91"/>
    <w:rsid w:val="0039770C"/>
    <w:rsid w:val="003A09AA"/>
    <w:rsid w:val="003A1803"/>
    <w:rsid w:val="003A2388"/>
    <w:rsid w:val="003A28BC"/>
    <w:rsid w:val="003A2931"/>
    <w:rsid w:val="003A382E"/>
    <w:rsid w:val="003A3C08"/>
    <w:rsid w:val="003A4457"/>
    <w:rsid w:val="003A4C68"/>
    <w:rsid w:val="003A5927"/>
    <w:rsid w:val="003A6603"/>
    <w:rsid w:val="003A6EFE"/>
    <w:rsid w:val="003B1E7E"/>
    <w:rsid w:val="003B749D"/>
    <w:rsid w:val="003C0292"/>
    <w:rsid w:val="003C1EC7"/>
    <w:rsid w:val="003C409A"/>
    <w:rsid w:val="003C5E23"/>
    <w:rsid w:val="003C6E66"/>
    <w:rsid w:val="003D052E"/>
    <w:rsid w:val="003D1B67"/>
    <w:rsid w:val="003D2A90"/>
    <w:rsid w:val="003D4593"/>
    <w:rsid w:val="003D4C40"/>
    <w:rsid w:val="003D7389"/>
    <w:rsid w:val="003D7ACC"/>
    <w:rsid w:val="003E5291"/>
    <w:rsid w:val="003E5B64"/>
    <w:rsid w:val="003E6F6A"/>
    <w:rsid w:val="003F05D5"/>
    <w:rsid w:val="003F353C"/>
    <w:rsid w:val="003F3AFF"/>
    <w:rsid w:val="003F7835"/>
    <w:rsid w:val="003F7C7F"/>
    <w:rsid w:val="004013FA"/>
    <w:rsid w:val="00404D38"/>
    <w:rsid w:val="004060B2"/>
    <w:rsid w:val="00406F33"/>
    <w:rsid w:val="004070AB"/>
    <w:rsid w:val="00407489"/>
    <w:rsid w:val="0041147A"/>
    <w:rsid w:val="0041152A"/>
    <w:rsid w:val="004115A6"/>
    <w:rsid w:val="0041197F"/>
    <w:rsid w:val="00415E81"/>
    <w:rsid w:val="00417D85"/>
    <w:rsid w:val="0042380A"/>
    <w:rsid w:val="004243FD"/>
    <w:rsid w:val="004249DD"/>
    <w:rsid w:val="0042774A"/>
    <w:rsid w:val="00427D66"/>
    <w:rsid w:val="00427D98"/>
    <w:rsid w:val="00431AAF"/>
    <w:rsid w:val="00435217"/>
    <w:rsid w:val="004454A6"/>
    <w:rsid w:val="004457B3"/>
    <w:rsid w:val="00445E37"/>
    <w:rsid w:val="0044607E"/>
    <w:rsid w:val="00446F35"/>
    <w:rsid w:val="0045086C"/>
    <w:rsid w:val="00452781"/>
    <w:rsid w:val="00455861"/>
    <w:rsid w:val="0045790D"/>
    <w:rsid w:val="00457D9F"/>
    <w:rsid w:val="00462154"/>
    <w:rsid w:val="00462B00"/>
    <w:rsid w:val="00462C66"/>
    <w:rsid w:val="0046308B"/>
    <w:rsid w:val="00465D7E"/>
    <w:rsid w:val="00466C84"/>
    <w:rsid w:val="0047077D"/>
    <w:rsid w:val="00470E62"/>
    <w:rsid w:val="004729CE"/>
    <w:rsid w:val="00473021"/>
    <w:rsid w:val="00473C0D"/>
    <w:rsid w:val="00473CED"/>
    <w:rsid w:val="00473F5F"/>
    <w:rsid w:val="00476B5C"/>
    <w:rsid w:val="004776D4"/>
    <w:rsid w:val="00477AE0"/>
    <w:rsid w:val="004816C2"/>
    <w:rsid w:val="00482BDF"/>
    <w:rsid w:val="00484B31"/>
    <w:rsid w:val="00491C28"/>
    <w:rsid w:val="004946F6"/>
    <w:rsid w:val="00494DE0"/>
    <w:rsid w:val="004950E1"/>
    <w:rsid w:val="00496C16"/>
    <w:rsid w:val="00496C60"/>
    <w:rsid w:val="004A0310"/>
    <w:rsid w:val="004A039A"/>
    <w:rsid w:val="004A3015"/>
    <w:rsid w:val="004A3538"/>
    <w:rsid w:val="004A41EA"/>
    <w:rsid w:val="004A47AF"/>
    <w:rsid w:val="004A55E6"/>
    <w:rsid w:val="004A5C36"/>
    <w:rsid w:val="004A5F29"/>
    <w:rsid w:val="004A66BB"/>
    <w:rsid w:val="004B0232"/>
    <w:rsid w:val="004B1328"/>
    <w:rsid w:val="004B5F05"/>
    <w:rsid w:val="004C143B"/>
    <w:rsid w:val="004C1C12"/>
    <w:rsid w:val="004C2B2A"/>
    <w:rsid w:val="004C2DB7"/>
    <w:rsid w:val="004C48A9"/>
    <w:rsid w:val="004C4B8A"/>
    <w:rsid w:val="004C6294"/>
    <w:rsid w:val="004C6496"/>
    <w:rsid w:val="004C6DF6"/>
    <w:rsid w:val="004C734E"/>
    <w:rsid w:val="004D0405"/>
    <w:rsid w:val="004D0536"/>
    <w:rsid w:val="004D192E"/>
    <w:rsid w:val="004D1B92"/>
    <w:rsid w:val="004D35DD"/>
    <w:rsid w:val="004D3BEE"/>
    <w:rsid w:val="004E0EAC"/>
    <w:rsid w:val="004E1408"/>
    <w:rsid w:val="004E1CED"/>
    <w:rsid w:val="004E242E"/>
    <w:rsid w:val="004E5422"/>
    <w:rsid w:val="004E67D6"/>
    <w:rsid w:val="004E779A"/>
    <w:rsid w:val="004F0344"/>
    <w:rsid w:val="004F0447"/>
    <w:rsid w:val="004F09DC"/>
    <w:rsid w:val="004F0AB4"/>
    <w:rsid w:val="004F1690"/>
    <w:rsid w:val="004F229B"/>
    <w:rsid w:val="004F56EB"/>
    <w:rsid w:val="004F6005"/>
    <w:rsid w:val="004F6526"/>
    <w:rsid w:val="004F6761"/>
    <w:rsid w:val="0050015E"/>
    <w:rsid w:val="0050260B"/>
    <w:rsid w:val="0050299E"/>
    <w:rsid w:val="0050438B"/>
    <w:rsid w:val="005064D4"/>
    <w:rsid w:val="0050707E"/>
    <w:rsid w:val="0050724C"/>
    <w:rsid w:val="00513498"/>
    <w:rsid w:val="005138DE"/>
    <w:rsid w:val="00514AAB"/>
    <w:rsid w:val="00515E97"/>
    <w:rsid w:val="00523F3A"/>
    <w:rsid w:val="005307CA"/>
    <w:rsid w:val="005319EE"/>
    <w:rsid w:val="00531A25"/>
    <w:rsid w:val="00534838"/>
    <w:rsid w:val="005356C7"/>
    <w:rsid w:val="005361BD"/>
    <w:rsid w:val="00536353"/>
    <w:rsid w:val="005364DE"/>
    <w:rsid w:val="00537420"/>
    <w:rsid w:val="005407C0"/>
    <w:rsid w:val="0054191E"/>
    <w:rsid w:val="005442D4"/>
    <w:rsid w:val="00546761"/>
    <w:rsid w:val="005467E4"/>
    <w:rsid w:val="00547121"/>
    <w:rsid w:val="00547561"/>
    <w:rsid w:val="00553461"/>
    <w:rsid w:val="005562AD"/>
    <w:rsid w:val="005569A8"/>
    <w:rsid w:val="00556A33"/>
    <w:rsid w:val="005572FD"/>
    <w:rsid w:val="005614B5"/>
    <w:rsid w:val="005617CD"/>
    <w:rsid w:val="00564A03"/>
    <w:rsid w:val="00564FB3"/>
    <w:rsid w:val="00564FD6"/>
    <w:rsid w:val="00566B16"/>
    <w:rsid w:val="00570F1D"/>
    <w:rsid w:val="0057358E"/>
    <w:rsid w:val="00573819"/>
    <w:rsid w:val="00575381"/>
    <w:rsid w:val="00575BE7"/>
    <w:rsid w:val="00576738"/>
    <w:rsid w:val="005773A6"/>
    <w:rsid w:val="00580C38"/>
    <w:rsid w:val="0058525E"/>
    <w:rsid w:val="00585926"/>
    <w:rsid w:val="00586770"/>
    <w:rsid w:val="005879A0"/>
    <w:rsid w:val="00590A43"/>
    <w:rsid w:val="0059383B"/>
    <w:rsid w:val="005965FD"/>
    <w:rsid w:val="00597ED1"/>
    <w:rsid w:val="005A033D"/>
    <w:rsid w:val="005A207C"/>
    <w:rsid w:val="005A2522"/>
    <w:rsid w:val="005A2E97"/>
    <w:rsid w:val="005A411D"/>
    <w:rsid w:val="005A478E"/>
    <w:rsid w:val="005A5304"/>
    <w:rsid w:val="005A5A03"/>
    <w:rsid w:val="005A5C35"/>
    <w:rsid w:val="005A7C47"/>
    <w:rsid w:val="005B0762"/>
    <w:rsid w:val="005B09AB"/>
    <w:rsid w:val="005B152C"/>
    <w:rsid w:val="005B4A26"/>
    <w:rsid w:val="005B53F9"/>
    <w:rsid w:val="005C008C"/>
    <w:rsid w:val="005C0104"/>
    <w:rsid w:val="005C08DD"/>
    <w:rsid w:val="005C39C0"/>
    <w:rsid w:val="005C3B98"/>
    <w:rsid w:val="005C3BAE"/>
    <w:rsid w:val="005C4B37"/>
    <w:rsid w:val="005C5E97"/>
    <w:rsid w:val="005C7F03"/>
    <w:rsid w:val="005D1D19"/>
    <w:rsid w:val="005D4BBD"/>
    <w:rsid w:val="005D71AF"/>
    <w:rsid w:val="005E0641"/>
    <w:rsid w:val="005E2B24"/>
    <w:rsid w:val="005E4E1C"/>
    <w:rsid w:val="005E4F9B"/>
    <w:rsid w:val="005E5591"/>
    <w:rsid w:val="005E5DB3"/>
    <w:rsid w:val="005E6191"/>
    <w:rsid w:val="005E66DF"/>
    <w:rsid w:val="005E7F6B"/>
    <w:rsid w:val="005F0622"/>
    <w:rsid w:val="005F1E1E"/>
    <w:rsid w:val="005F3C6F"/>
    <w:rsid w:val="005F6C88"/>
    <w:rsid w:val="005F7E86"/>
    <w:rsid w:val="00601E8A"/>
    <w:rsid w:val="00604031"/>
    <w:rsid w:val="00606225"/>
    <w:rsid w:val="0060711B"/>
    <w:rsid w:val="00610232"/>
    <w:rsid w:val="00610D34"/>
    <w:rsid w:val="00612760"/>
    <w:rsid w:val="00613434"/>
    <w:rsid w:val="006148DA"/>
    <w:rsid w:val="006150A5"/>
    <w:rsid w:val="00616F93"/>
    <w:rsid w:val="00617CCB"/>
    <w:rsid w:val="006211F0"/>
    <w:rsid w:val="00623C41"/>
    <w:rsid w:val="006250AD"/>
    <w:rsid w:val="00626862"/>
    <w:rsid w:val="00626E2D"/>
    <w:rsid w:val="006313AA"/>
    <w:rsid w:val="0063192E"/>
    <w:rsid w:val="00632F5A"/>
    <w:rsid w:val="00634DCF"/>
    <w:rsid w:val="00634DFA"/>
    <w:rsid w:val="0063587A"/>
    <w:rsid w:val="006367A5"/>
    <w:rsid w:val="00636B50"/>
    <w:rsid w:val="0064022C"/>
    <w:rsid w:val="00641629"/>
    <w:rsid w:val="00641A80"/>
    <w:rsid w:val="006424D2"/>
    <w:rsid w:val="006426D9"/>
    <w:rsid w:val="006430E8"/>
    <w:rsid w:val="00644B2C"/>
    <w:rsid w:val="006458E4"/>
    <w:rsid w:val="00650A04"/>
    <w:rsid w:val="00654A2A"/>
    <w:rsid w:val="006558A6"/>
    <w:rsid w:val="006558B4"/>
    <w:rsid w:val="00656350"/>
    <w:rsid w:val="00661545"/>
    <w:rsid w:val="00664283"/>
    <w:rsid w:val="0066508D"/>
    <w:rsid w:val="00665FC4"/>
    <w:rsid w:val="00667C89"/>
    <w:rsid w:val="0067064F"/>
    <w:rsid w:val="00670C9C"/>
    <w:rsid w:val="006721D6"/>
    <w:rsid w:val="006722D3"/>
    <w:rsid w:val="0067271D"/>
    <w:rsid w:val="006729EF"/>
    <w:rsid w:val="00676AF6"/>
    <w:rsid w:val="006806AA"/>
    <w:rsid w:val="00681242"/>
    <w:rsid w:val="0068193D"/>
    <w:rsid w:val="006820D1"/>
    <w:rsid w:val="00682559"/>
    <w:rsid w:val="0068478C"/>
    <w:rsid w:val="00686205"/>
    <w:rsid w:val="006867F9"/>
    <w:rsid w:val="00687890"/>
    <w:rsid w:val="006878E6"/>
    <w:rsid w:val="006909BE"/>
    <w:rsid w:val="00690BF0"/>
    <w:rsid w:val="00692206"/>
    <w:rsid w:val="0069463D"/>
    <w:rsid w:val="00694DBB"/>
    <w:rsid w:val="006950F9"/>
    <w:rsid w:val="0069668D"/>
    <w:rsid w:val="00696AD2"/>
    <w:rsid w:val="006973C9"/>
    <w:rsid w:val="006977FD"/>
    <w:rsid w:val="006A3032"/>
    <w:rsid w:val="006A3352"/>
    <w:rsid w:val="006A435B"/>
    <w:rsid w:val="006A5D1B"/>
    <w:rsid w:val="006A6D36"/>
    <w:rsid w:val="006A7111"/>
    <w:rsid w:val="006B2A60"/>
    <w:rsid w:val="006B5DB8"/>
    <w:rsid w:val="006B6C53"/>
    <w:rsid w:val="006B7A55"/>
    <w:rsid w:val="006C2879"/>
    <w:rsid w:val="006C4C56"/>
    <w:rsid w:val="006C50E2"/>
    <w:rsid w:val="006C52D9"/>
    <w:rsid w:val="006C5787"/>
    <w:rsid w:val="006D0226"/>
    <w:rsid w:val="006D0240"/>
    <w:rsid w:val="006D0BDA"/>
    <w:rsid w:val="006D1415"/>
    <w:rsid w:val="006D1E0E"/>
    <w:rsid w:val="006D2333"/>
    <w:rsid w:val="006D44AE"/>
    <w:rsid w:val="006D65A7"/>
    <w:rsid w:val="006D6FFC"/>
    <w:rsid w:val="006E1703"/>
    <w:rsid w:val="006E23DC"/>
    <w:rsid w:val="006E2F53"/>
    <w:rsid w:val="006E382C"/>
    <w:rsid w:val="006E60ED"/>
    <w:rsid w:val="006E7D19"/>
    <w:rsid w:val="006E7F62"/>
    <w:rsid w:val="006F01E0"/>
    <w:rsid w:val="006F0EC3"/>
    <w:rsid w:val="006F11B4"/>
    <w:rsid w:val="006F2539"/>
    <w:rsid w:val="006F3799"/>
    <w:rsid w:val="006F597C"/>
    <w:rsid w:val="006F7747"/>
    <w:rsid w:val="007025E3"/>
    <w:rsid w:val="00705C1C"/>
    <w:rsid w:val="00705C44"/>
    <w:rsid w:val="00706578"/>
    <w:rsid w:val="00706606"/>
    <w:rsid w:val="007068E5"/>
    <w:rsid w:val="00710280"/>
    <w:rsid w:val="00710E60"/>
    <w:rsid w:val="0071241B"/>
    <w:rsid w:val="007128F3"/>
    <w:rsid w:val="00714ABF"/>
    <w:rsid w:val="0071584B"/>
    <w:rsid w:val="00717324"/>
    <w:rsid w:val="00721D78"/>
    <w:rsid w:val="00724215"/>
    <w:rsid w:val="00724574"/>
    <w:rsid w:val="00724B93"/>
    <w:rsid w:val="00727225"/>
    <w:rsid w:val="00727634"/>
    <w:rsid w:val="00730FC6"/>
    <w:rsid w:val="007311F5"/>
    <w:rsid w:val="00731C93"/>
    <w:rsid w:val="00732E78"/>
    <w:rsid w:val="007337FB"/>
    <w:rsid w:val="00733FEB"/>
    <w:rsid w:val="0073584B"/>
    <w:rsid w:val="0073732A"/>
    <w:rsid w:val="00737502"/>
    <w:rsid w:val="00741220"/>
    <w:rsid w:val="0074176F"/>
    <w:rsid w:val="00744A41"/>
    <w:rsid w:val="00744C22"/>
    <w:rsid w:val="00744C62"/>
    <w:rsid w:val="00746185"/>
    <w:rsid w:val="00746E48"/>
    <w:rsid w:val="007516F7"/>
    <w:rsid w:val="00752CC4"/>
    <w:rsid w:val="0075423E"/>
    <w:rsid w:val="00755823"/>
    <w:rsid w:val="00755C2F"/>
    <w:rsid w:val="00760FB5"/>
    <w:rsid w:val="00761C8F"/>
    <w:rsid w:val="0076222A"/>
    <w:rsid w:val="00762604"/>
    <w:rsid w:val="007631B3"/>
    <w:rsid w:val="00764A37"/>
    <w:rsid w:val="0076534B"/>
    <w:rsid w:val="00766ACB"/>
    <w:rsid w:val="007678C4"/>
    <w:rsid w:val="0077312F"/>
    <w:rsid w:val="007733F0"/>
    <w:rsid w:val="00773D24"/>
    <w:rsid w:val="007772D8"/>
    <w:rsid w:val="0078058E"/>
    <w:rsid w:val="00780597"/>
    <w:rsid w:val="0078172F"/>
    <w:rsid w:val="00781DE2"/>
    <w:rsid w:val="00781FCC"/>
    <w:rsid w:val="00784F73"/>
    <w:rsid w:val="007865FE"/>
    <w:rsid w:val="00787D57"/>
    <w:rsid w:val="007919FD"/>
    <w:rsid w:val="00792475"/>
    <w:rsid w:val="00792C2E"/>
    <w:rsid w:val="00794488"/>
    <w:rsid w:val="00797D80"/>
    <w:rsid w:val="007A06B6"/>
    <w:rsid w:val="007A0716"/>
    <w:rsid w:val="007A0779"/>
    <w:rsid w:val="007A4A76"/>
    <w:rsid w:val="007A5354"/>
    <w:rsid w:val="007A6124"/>
    <w:rsid w:val="007C0D9B"/>
    <w:rsid w:val="007C3026"/>
    <w:rsid w:val="007C3351"/>
    <w:rsid w:val="007C528A"/>
    <w:rsid w:val="007C5E3E"/>
    <w:rsid w:val="007C6A4E"/>
    <w:rsid w:val="007D23CA"/>
    <w:rsid w:val="007D4F0F"/>
    <w:rsid w:val="007D51DA"/>
    <w:rsid w:val="007D585A"/>
    <w:rsid w:val="007E0722"/>
    <w:rsid w:val="007E194D"/>
    <w:rsid w:val="007E200C"/>
    <w:rsid w:val="007E204D"/>
    <w:rsid w:val="007E284B"/>
    <w:rsid w:val="007E3790"/>
    <w:rsid w:val="007E3FA2"/>
    <w:rsid w:val="007E749D"/>
    <w:rsid w:val="007F0A83"/>
    <w:rsid w:val="007F15F4"/>
    <w:rsid w:val="007F207A"/>
    <w:rsid w:val="007F294F"/>
    <w:rsid w:val="007F2986"/>
    <w:rsid w:val="007F30D4"/>
    <w:rsid w:val="007F408A"/>
    <w:rsid w:val="007F4BFD"/>
    <w:rsid w:val="007F5BAF"/>
    <w:rsid w:val="007F6C31"/>
    <w:rsid w:val="007F7271"/>
    <w:rsid w:val="00800818"/>
    <w:rsid w:val="00800BF9"/>
    <w:rsid w:val="00801177"/>
    <w:rsid w:val="00803F17"/>
    <w:rsid w:val="00804671"/>
    <w:rsid w:val="00804C37"/>
    <w:rsid w:val="00805840"/>
    <w:rsid w:val="00805F74"/>
    <w:rsid w:val="00810B6E"/>
    <w:rsid w:val="0081129C"/>
    <w:rsid w:val="0081295F"/>
    <w:rsid w:val="00813DA8"/>
    <w:rsid w:val="00815CA0"/>
    <w:rsid w:val="008238A4"/>
    <w:rsid w:val="00824433"/>
    <w:rsid w:val="00824649"/>
    <w:rsid w:val="00824A87"/>
    <w:rsid w:val="00830170"/>
    <w:rsid w:val="008307FA"/>
    <w:rsid w:val="0083135F"/>
    <w:rsid w:val="00834DC2"/>
    <w:rsid w:val="00834F06"/>
    <w:rsid w:val="008356FB"/>
    <w:rsid w:val="008368AF"/>
    <w:rsid w:val="00841C86"/>
    <w:rsid w:val="00841F59"/>
    <w:rsid w:val="00842DBB"/>
    <w:rsid w:val="0084340C"/>
    <w:rsid w:val="0084362F"/>
    <w:rsid w:val="00844AE5"/>
    <w:rsid w:val="00844F75"/>
    <w:rsid w:val="00845BD1"/>
    <w:rsid w:val="008500E6"/>
    <w:rsid w:val="008507FD"/>
    <w:rsid w:val="008508EE"/>
    <w:rsid w:val="008519B9"/>
    <w:rsid w:val="00852968"/>
    <w:rsid w:val="00852DC4"/>
    <w:rsid w:val="008531E6"/>
    <w:rsid w:val="00853310"/>
    <w:rsid w:val="0085573B"/>
    <w:rsid w:val="008559EC"/>
    <w:rsid w:val="008579C3"/>
    <w:rsid w:val="00857FC9"/>
    <w:rsid w:val="00860353"/>
    <w:rsid w:val="0086147C"/>
    <w:rsid w:val="00862295"/>
    <w:rsid w:val="00862A90"/>
    <w:rsid w:val="00863232"/>
    <w:rsid w:val="0086558D"/>
    <w:rsid w:val="00865C7C"/>
    <w:rsid w:val="008721FF"/>
    <w:rsid w:val="00872CF3"/>
    <w:rsid w:val="00873A53"/>
    <w:rsid w:val="00873D83"/>
    <w:rsid w:val="00873E0D"/>
    <w:rsid w:val="008756D0"/>
    <w:rsid w:val="0087725D"/>
    <w:rsid w:val="00877D82"/>
    <w:rsid w:val="00877E26"/>
    <w:rsid w:val="00877F98"/>
    <w:rsid w:val="00880C49"/>
    <w:rsid w:val="0088134F"/>
    <w:rsid w:val="00881598"/>
    <w:rsid w:val="0088190D"/>
    <w:rsid w:val="00885E2D"/>
    <w:rsid w:val="008879AD"/>
    <w:rsid w:val="00887A00"/>
    <w:rsid w:val="00887EB1"/>
    <w:rsid w:val="00890F78"/>
    <w:rsid w:val="0089155A"/>
    <w:rsid w:val="00893983"/>
    <w:rsid w:val="00894431"/>
    <w:rsid w:val="00894776"/>
    <w:rsid w:val="008971ED"/>
    <w:rsid w:val="00897305"/>
    <w:rsid w:val="00897738"/>
    <w:rsid w:val="00897F44"/>
    <w:rsid w:val="008A072B"/>
    <w:rsid w:val="008A26D7"/>
    <w:rsid w:val="008A270B"/>
    <w:rsid w:val="008B18E6"/>
    <w:rsid w:val="008B44B7"/>
    <w:rsid w:val="008C06CA"/>
    <w:rsid w:val="008C0AB1"/>
    <w:rsid w:val="008C0AB5"/>
    <w:rsid w:val="008C13FD"/>
    <w:rsid w:val="008C34F3"/>
    <w:rsid w:val="008C40A9"/>
    <w:rsid w:val="008C46D6"/>
    <w:rsid w:val="008C5829"/>
    <w:rsid w:val="008C7A3F"/>
    <w:rsid w:val="008D0C9C"/>
    <w:rsid w:val="008D2018"/>
    <w:rsid w:val="008D35D2"/>
    <w:rsid w:val="008D40A2"/>
    <w:rsid w:val="008D5AA3"/>
    <w:rsid w:val="008D5E75"/>
    <w:rsid w:val="008D6689"/>
    <w:rsid w:val="008D6EEC"/>
    <w:rsid w:val="008E31FA"/>
    <w:rsid w:val="008E34C1"/>
    <w:rsid w:val="008E4FAF"/>
    <w:rsid w:val="008E608C"/>
    <w:rsid w:val="008E63AA"/>
    <w:rsid w:val="008E6D96"/>
    <w:rsid w:val="008E6E60"/>
    <w:rsid w:val="008F1437"/>
    <w:rsid w:val="008F2A3E"/>
    <w:rsid w:val="008F3324"/>
    <w:rsid w:val="008F4F0B"/>
    <w:rsid w:val="008F734D"/>
    <w:rsid w:val="00900828"/>
    <w:rsid w:val="009016C3"/>
    <w:rsid w:val="00903538"/>
    <w:rsid w:val="009040D3"/>
    <w:rsid w:val="0090425F"/>
    <w:rsid w:val="0090488F"/>
    <w:rsid w:val="00904C5C"/>
    <w:rsid w:val="0090529E"/>
    <w:rsid w:val="00905569"/>
    <w:rsid w:val="00905B3C"/>
    <w:rsid w:val="00906533"/>
    <w:rsid w:val="00907D66"/>
    <w:rsid w:val="0091060E"/>
    <w:rsid w:val="009123A2"/>
    <w:rsid w:val="00914B21"/>
    <w:rsid w:val="0091604D"/>
    <w:rsid w:val="0091691A"/>
    <w:rsid w:val="00916E93"/>
    <w:rsid w:val="00922B45"/>
    <w:rsid w:val="00923421"/>
    <w:rsid w:val="00923C87"/>
    <w:rsid w:val="00924032"/>
    <w:rsid w:val="0092477B"/>
    <w:rsid w:val="00925357"/>
    <w:rsid w:val="00925731"/>
    <w:rsid w:val="00930351"/>
    <w:rsid w:val="009315D9"/>
    <w:rsid w:val="00932F8E"/>
    <w:rsid w:val="00934446"/>
    <w:rsid w:val="00934FC2"/>
    <w:rsid w:val="00936797"/>
    <w:rsid w:val="0093699F"/>
    <w:rsid w:val="009379D4"/>
    <w:rsid w:val="00940522"/>
    <w:rsid w:val="00941581"/>
    <w:rsid w:val="00941CFB"/>
    <w:rsid w:val="0094459F"/>
    <w:rsid w:val="00944AB4"/>
    <w:rsid w:val="009450D6"/>
    <w:rsid w:val="00955722"/>
    <w:rsid w:val="0095593E"/>
    <w:rsid w:val="00955E5B"/>
    <w:rsid w:val="009562B8"/>
    <w:rsid w:val="00956FFD"/>
    <w:rsid w:val="0095760B"/>
    <w:rsid w:val="009611C7"/>
    <w:rsid w:val="009612ED"/>
    <w:rsid w:val="009622F0"/>
    <w:rsid w:val="00962BC9"/>
    <w:rsid w:val="009647DB"/>
    <w:rsid w:val="00964F4C"/>
    <w:rsid w:val="00965274"/>
    <w:rsid w:val="0096568D"/>
    <w:rsid w:val="009672FF"/>
    <w:rsid w:val="009675F4"/>
    <w:rsid w:val="00971529"/>
    <w:rsid w:val="009729F3"/>
    <w:rsid w:val="00975B1E"/>
    <w:rsid w:val="00980D8E"/>
    <w:rsid w:val="00981F15"/>
    <w:rsid w:val="00982236"/>
    <w:rsid w:val="00982B7F"/>
    <w:rsid w:val="009831CD"/>
    <w:rsid w:val="00983313"/>
    <w:rsid w:val="0098366B"/>
    <w:rsid w:val="00983863"/>
    <w:rsid w:val="00983CCA"/>
    <w:rsid w:val="00984F95"/>
    <w:rsid w:val="00986E3C"/>
    <w:rsid w:val="00991EA7"/>
    <w:rsid w:val="009924C3"/>
    <w:rsid w:val="00994230"/>
    <w:rsid w:val="00994A9D"/>
    <w:rsid w:val="00994CCC"/>
    <w:rsid w:val="009963BA"/>
    <w:rsid w:val="009A0E0A"/>
    <w:rsid w:val="009A103D"/>
    <w:rsid w:val="009A1464"/>
    <w:rsid w:val="009A1BD4"/>
    <w:rsid w:val="009A63A5"/>
    <w:rsid w:val="009B03AD"/>
    <w:rsid w:val="009B0831"/>
    <w:rsid w:val="009B266C"/>
    <w:rsid w:val="009B29C6"/>
    <w:rsid w:val="009B2F44"/>
    <w:rsid w:val="009B41EC"/>
    <w:rsid w:val="009B4241"/>
    <w:rsid w:val="009B453A"/>
    <w:rsid w:val="009C005B"/>
    <w:rsid w:val="009C03E7"/>
    <w:rsid w:val="009C3B05"/>
    <w:rsid w:val="009C3D86"/>
    <w:rsid w:val="009C7B9C"/>
    <w:rsid w:val="009D184C"/>
    <w:rsid w:val="009D2D0F"/>
    <w:rsid w:val="009D2D69"/>
    <w:rsid w:val="009D4DE1"/>
    <w:rsid w:val="009D6BD8"/>
    <w:rsid w:val="009D7787"/>
    <w:rsid w:val="009E07D2"/>
    <w:rsid w:val="009E0A33"/>
    <w:rsid w:val="009E3887"/>
    <w:rsid w:val="009E394A"/>
    <w:rsid w:val="009E491E"/>
    <w:rsid w:val="009E4F5E"/>
    <w:rsid w:val="009E6306"/>
    <w:rsid w:val="009F07B1"/>
    <w:rsid w:val="009F2120"/>
    <w:rsid w:val="009F377B"/>
    <w:rsid w:val="009F3A3D"/>
    <w:rsid w:val="009F4D2D"/>
    <w:rsid w:val="009F4F80"/>
    <w:rsid w:val="009F6629"/>
    <w:rsid w:val="009F726A"/>
    <w:rsid w:val="009F781B"/>
    <w:rsid w:val="00A0051F"/>
    <w:rsid w:val="00A012E6"/>
    <w:rsid w:val="00A0147E"/>
    <w:rsid w:val="00A01BC1"/>
    <w:rsid w:val="00A0311C"/>
    <w:rsid w:val="00A039A0"/>
    <w:rsid w:val="00A062EC"/>
    <w:rsid w:val="00A0706E"/>
    <w:rsid w:val="00A07A96"/>
    <w:rsid w:val="00A146A5"/>
    <w:rsid w:val="00A155BC"/>
    <w:rsid w:val="00A16C0A"/>
    <w:rsid w:val="00A20312"/>
    <w:rsid w:val="00A22DD0"/>
    <w:rsid w:val="00A248A2"/>
    <w:rsid w:val="00A300E6"/>
    <w:rsid w:val="00A31804"/>
    <w:rsid w:val="00A32788"/>
    <w:rsid w:val="00A344DA"/>
    <w:rsid w:val="00A37EB1"/>
    <w:rsid w:val="00A41567"/>
    <w:rsid w:val="00A41ACE"/>
    <w:rsid w:val="00A4235D"/>
    <w:rsid w:val="00A42513"/>
    <w:rsid w:val="00A426B4"/>
    <w:rsid w:val="00A42B3B"/>
    <w:rsid w:val="00A42C12"/>
    <w:rsid w:val="00A42EB8"/>
    <w:rsid w:val="00A43B36"/>
    <w:rsid w:val="00A44BDF"/>
    <w:rsid w:val="00A44F5A"/>
    <w:rsid w:val="00A4619C"/>
    <w:rsid w:val="00A474E7"/>
    <w:rsid w:val="00A474EB"/>
    <w:rsid w:val="00A478BD"/>
    <w:rsid w:val="00A51BE1"/>
    <w:rsid w:val="00A54828"/>
    <w:rsid w:val="00A553E0"/>
    <w:rsid w:val="00A5691E"/>
    <w:rsid w:val="00A60175"/>
    <w:rsid w:val="00A60A95"/>
    <w:rsid w:val="00A60B43"/>
    <w:rsid w:val="00A63530"/>
    <w:rsid w:val="00A65BDE"/>
    <w:rsid w:val="00A67978"/>
    <w:rsid w:val="00A7144D"/>
    <w:rsid w:val="00A7284A"/>
    <w:rsid w:val="00A75D41"/>
    <w:rsid w:val="00A75E06"/>
    <w:rsid w:val="00A77F73"/>
    <w:rsid w:val="00A8332B"/>
    <w:rsid w:val="00A83903"/>
    <w:rsid w:val="00A83F1B"/>
    <w:rsid w:val="00A87EEF"/>
    <w:rsid w:val="00A90621"/>
    <w:rsid w:val="00A91A3F"/>
    <w:rsid w:val="00A93342"/>
    <w:rsid w:val="00A9398D"/>
    <w:rsid w:val="00A93A54"/>
    <w:rsid w:val="00A93BDB"/>
    <w:rsid w:val="00A9409F"/>
    <w:rsid w:val="00A965E7"/>
    <w:rsid w:val="00A96E2B"/>
    <w:rsid w:val="00A97034"/>
    <w:rsid w:val="00AA01EE"/>
    <w:rsid w:val="00AA058B"/>
    <w:rsid w:val="00AA0EF8"/>
    <w:rsid w:val="00AA168E"/>
    <w:rsid w:val="00AA178E"/>
    <w:rsid w:val="00AA390E"/>
    <w:rsid w:val="00AA3C71"/>
    <w:rsid w:val="00AA5B18"/>
    <w:rsid w:val="00AA5D77"/>
    <w:rsid w:val="00AA6D37"/>
    <w:rsid w:val="00AB05E8"/>
    <w:rsid w:val="00AB1D18"/>
    <w:rsid w:val="00AB2C71"/>
    <w:rsid w:val="00AB3330"/>
    <w:rsid w:val="00AB4159"/>
    <w:rsid w:val="00AB48C8"/>
    <w:rsid w:val="00AB64D4"/>
    <w:rsid w:val="00AB7925"/>
    <w:rsid w:val="00AC1268"/>
    <w:rsid w:val="00AC19E7"/>
    <w:rsid w:val="00AC2916"/>
    <w:rsid w:val="00AC46BF"/>
    <w:rsid w:val="00AC6255"/>
    <w:rsid w:val="00AD0347"/>
    <w:rsid w:val="00AD359B"/>
    <w:rsid w:val="00AD49A5"/>
    <w:rsid w:val="00AD4F80"/>
    <w:rsid w:val="00AD5E8B"/>
    <w:rsid w:val="00AD6665"/>
    <w:rsid w:val="00AD6824"/>
    <w:rsid w:val="00AD7167"/>
    <w:rsid w:val="00AE00A0"/>
    <w:rsid w:val="00AE1840"/>
    <w:rsid w:val="00AE32F8"/>
    <w:rsid w:val="00AE3E50"/>
    <w:rsid w:val="00AE5894"/>
    <w:rsid w:val="00AE5E8E"/>
    <w:rsid w:val="00AE64A8"/>
    <w:rsid w:val="00AE7B6F"/>
    <w:rsid w:val="00AF0277"/>
    <w:rsid w:val="00AF08D4"/>
    <w:rsid w:val="00AF2A6E"/>
    <w:rsid w:val="00AF3DEF"/>
    <w:rsid w:val="00AF786F"/>
    <w:rsid w:val="00B0039C"/>
    <w:rsid w:val="00B01662"/>
    <w:rsid w:val="00B027A0"/>
    <w:rsid w:val="00B02898"/>
    <w:rsid w:val="00B040F5"/>
    <w:rsid w:val="00B04D50"/>
    <w:rsid w:val="00B069A1"/>
    <w:rsid w:val="00B10A36"/>
    <w:rsid w:val="00B10AD4"/>
    <w:rsid w:val="00B12978"/>
    <w:rsid w:val="00B140A6"/>
    <w:rsid w:val="00B14680"/>
    <w:rsid w:val="00B15407"/>
    <w:rsid w:val="00B15D51"/>
    <w:rsid w:val="00B16543"/>
    <w:rsid w:val="00B17432"/>
    <w:rsid w:val="00B2033B"/>
    <w:rsid w:val="00B21D47"/>
    <w:rsid w:val="00B2376D"/>
    <w:rsid w:val="00B24043"/>
    <w:rsid w:val="00B269A2"/>
    <w:rsid w:val="00B26F7B"/>
    <w:rsid w:val="00B26F9B"/>
    <w:rsid w:val="00B2787D"/>
    <w:rsid w:val="00B3452B"/>
    <w:rsid w:val="00B34934"/>
    <w:rsid w:val="00B3739A"/>
    <w:rsid w:val="00B41A83"/>
    <w:rsid w:val="00B41B6A"/>
    <w:rsid w:val="00B42926"/>
    <w:rsid w:val="00B42E4B"/>
    <w:rsid w:val="00B4346B"/>
    <w:rsid w:val="00B43499"/>
    <w:rsid w:val="00B45419"/>
    <w:rsid w:val="00B4642A"/>
    <w:rsid w:val="00B51BC4"/>
    <w:rsid w:val="00B52D9F"/>
    <w:rsid w:val="00B63801"/>
    <w:rsid w:val="00B63DE0"/>
    <w:rsid w:val="00B65D2A"/>
    <w:rsid w:val="00B711AE"/>
    <w:rsid w:val="00B71AF1"/>
    <w:rsid w:val="00B7368D"/>
    <w:rsid w:val="00B73926"/>
    <w:rsid w:val="00B73FFD"/>
    <w:rsid w:val="00B76086"/>
    <w:rsid w:val="00B77C17"/>
    <w:rsid w:val="00B81768"/>
    <w:rsid w:val="00B81E5C"/>
    <w:rsid w:val="00B8316D"/>
    <w:rsid w:val="00B83E7D"/>
    <w:rsid w:val="00B84417"/>
    <w:rsid w:val="00B84F52"/>
    <w:rsid w:val="00B86F90"/>
    <w:rsid w:val="00B8700C"/>
    <w:rsid w:val="00B920E9"/>
    <w:rsid w:val="00B94F79"/>
    <w:rsid w:val="00BA3080"/>
    <w:rsid w:val="00BA3D0A"/>
    <w:rsid w:val="00BA441E"/>
    <w:rsid w:val="00BA487B"/>
    <w:rsid w:val="00BA5F07"/>
    <w:rsid w:val="00BA6290"/>
    <w:rsid w:val="00BA6B3F"/>
    <w:rsid w:val="00BA7741"/>
    <w:rsid w:val="00BA7DC2"/>
    <w:rsid w:val="00BB11A3"/>
    <w:rsid w:val="00BB1471"/>
    <w:rsid w:val="00BB1792"/>
    <w:rsid w:val="00BB57CB"/>
    <w:rsid w:val="00BB6471"/>
    <w:rsid w:val="00BC0088"/>
    <w:rsid w:val="00BC0C2C"/>
    <w:rsid w:val="00BC30CC"/>
    <w:rsid w:val="00BC4EDF"/>
    <w:rsid w:val="00BC55FF"/>
    <w:rsid w:val="00BC70BF"/>
    <w:rsid w:val="00BC7134"/>
    <w:rsid w:val="00BC7182"/>
    <w:rsid w:val="00BC77CD"/>
    <w:rsid w:val="00BD37A6"/>
    <w:rsid w:val="00BD386C"/>
    <w:rsid w:val="00BD446E"/>
    <w:rsid w:val="00BD703A"/>
    <w:rsid w:val="00BE112F"/>
    <w:rsid w:val="00BE4224"/>
    <w:rsid w:val="00BF16F6"/>
    <w:rsid w:val="00BF2F80"/>
    <w:rsid w:val="00BF6165"/>
    <w:rsid w:val="00BF63D4"/>
    <w:rsid w:val="00BF694F"/>
    <w:rsid w:val="00BF7AF5"/>
    <w:rsid w:val="00C01C1F"/>
    <w:rsid w:val="00C021C6"/>
    <w:rsid w:val="00C02932"/>
    <w:rsid w:val="00C02E8B"/>
    <w:rsid w:val="00C03711"/>
    <w:rsid w:val="00C053E1"/>
    <w:rsid w:val="00C05484"/>
    <w:rsid w:val="00C0767A"/>
    <w:rsid w:val="00C076C7"/>
    <w:rsid w:val="00C104DB"/>
    <w:rsid w:val="00C12846"/>
    <w:rsid w:val="00C20744"/>
    <w:rsid w:val="00C20A52"/>
    <w:rsid w:val="00C22588"/>
    <w:rsid w:val="00C22FAA"/>
    <w:rsid w:val="00C2367B"/>
    <w:rsid w:val="00C23704"/>
    <w:rsid w:val="00C238A0"/>
    <w:rsid w:val="00C240DA"/>
    <w:rsid w:val="00C25242"/>
    <w:rsid w:val="00C26E54"/>
    <w:rsid w:val="00C270AC"/>
    <w:rsid w:val="00C27902"/>
    <w:rsid w:val="00C30755"/>
    <w:rsid w:val="00C34C89"/>
    <w:rsid w:val="00C34D78"/>
    <w:rsid w:val="00C35D09"/>
    <w:rsid w:val="00C365E7"/>
    <w:rsid w:val="00C37591"/>
    <w:rsid w:val="00C375A3"/>
    <w:rsid w:val="00C37E05"/>
    <w:rsid w:val="00C4071B"/>
    <w:rsid w:val="00C42787"/>
    <w:rsid w:val="00C467CC"/>
    <w:rsid w:val="00C46D27"/>
    <w:rsid w:val="00C476A7"/>
    <w:rsid w:val="00C47C59"/>
    <w:rsid w:val="00C510A9"/>
    <w:rsid w:val="00C5275A"/>
    <w:rsid w:val="00C546FA"/>
    <w:rsid w:val="00C5736B"/>
    <w:rsid w:val="00C60E45"/>
    <w:rsid w:val="00C619C1"/>
    <w:rsid w:val="00C70D0D"/>
    <w:rsid w:val="00C73912"/>
    <w:rsid w:val="00C746EF"/>
    <w:rsid w:val="00C75811"/>
    <w:rsid w:val="00C77823"/>
    <w:rsid w:val="00C806EB"/>
    <w:rsid w:val="00C80CCD"/>
    <w:rsid w:val="00C80EB4"/>
    <w:rsid w:val="00C80F4F"/>
    <w:rsid w:val="00C81C0A"/>
    <w:rsid w:val="00C84131"/>
    <w:rsid w:val="00C8509E"/>
    <w:rsid w:val="00C852E7"/>
    <w:rsid w:val="00C8533F"/>
    <w:rsid w:val="00C8546A"/>
    <w:rsid w:val="00C877CD"/>
    <w:rsid w:val="00C90706"/>
    <w:rsid w:val="00C91A33"/>
    <w:rsid w:val="00C93096"/>
    <w:rsid w:val="00C9407D"/>
    <w:rsid w:val="00C94301"/>
    <w:rsid w:val="00C94EB5"/>
    <w:rsid w:val="00C95850"/>
    <w:rsid w:val="00CA1275"/>
    <w:rsid w:val="00CA2F1B"/>
    <w:rsid w:val="00CA4AB9"/>
    <w:rsid w:val="00CA5BEF"/>
    <w:rsid w:val="00CA7DA7"/>
    <w:rsid w:val="00CA7EF3"/>
    <w:rsid w:val="00CB03E6"/>
    <w:rsid w:val="00CB047C"/>
    <w:rsid w:val="00CB088C"/>
    <w:rsid w:val="00CB08DB"/>
    <w:rsid w:val="00CB0D3B"/>
    <w:rsid w:val="00CB0FC7"/>
    <w:rsid w:val="00CB1089"/>
    <w:rsid w:val="00CB275B"/>
    <w:rsid w:val="00CB30B4"/>
    <w:rsid w:val="00CB3421"/>
    <w:rsid w:val="00CB63F3"/>
    <w:rsid w:val="00CB6796"/>
    <w:rsid w:val="00CB7004"/>
    <w:rsid w:val="00CB7193"/>
    <w:rsid w:val="00CC03D7"/>
    <w:rsid w:val="00CC1612"/>
    <w:rsid w:val="00CC206D"/>
    <w:rsid w:val="00CC3DA7"/>
    <w:rsid w:val="00CC4311"/>
    <w:rsid w:val="00CC5741"/>
    <w:rsid w:val="00CC743D"/>
    <w:rsid w:val="00CD0275"/>
    <w:rsid w:val="00CD2BCA"/>
    <w:rsid w:val="00CD4EA9"/>
    <w:rsid w:val="00CD6490"/>
    <w:rsid w:val="00CD6E55"/>
    <w:rsid w:val="00CE05E7"/>
    <w:rsid w:val="00CE1164"/>
    <w:rsid w:val="00CE2BF8"/>
    <w:rsid w:val="00CE33FC"/>
    <w:rsid w:val="00CE524E"/>
    <w:rsid w:val="00CF0849"/>
    <w:rsid w:val="00CF0DA4"/>
    <w:rsid w:val="00CF124A"/>
    <w:rsid w:val="00CF1F60"/>
    <w:rsid w:val="00CF37FD"/>
    <w:rsid w:val="00CF4B89"/>
    <w:rsid w:val="00CF5773"/>
    <w:rsid w:val="00CF59B3"/>
    <w:rsid w:val="00CF7315"/>
    <w:rsid w:val="00D0121B"/>
    <w:rsid w:val="00D024E3"/>
    <w:rsid w:val="00D044C7"/>
    <w:rsid w:val="00D045E3"/>
    <w:rsid w:val="00D0577A"/>
    <w:rsid w:val="00D05F5E"/>
    <w:rsid w:val="00D06D73"/>
    <w:rsid w:val="00D07619"/>
    <w:rsid w:val="00D168F5"/>
    <w:rsid w:val="00D2096F"/>
    <w:rsid w:val="00D22062"/>
    <w:rsid w:val="00D220B3"/>
    <w:rsid w:val="00D23699"/>
    <w:rsid w:val="00D251ED"/>
    <w:rsid w:val="00D251FC"/>
    <w:rsid w:val="00D300FB"/>
    <w:rsid w:val="00D30167"/>
    <w:rsid w:val="00D310AF"/>
    <w:rsid w:val="00D32C49"/>
    <w:rsid w:val="00D32F6E"/>
    <w:rsid w:val="00D33323"/>
    <w:rsid w:val="00D34802"/>
    <w:rsid w:val="00D35AC8"/>
    <w:rsid w:val="00D36154"/>
    <w:rsid w:val="00D36461"/>
    <w:rsid w:val="00D36F32"/>
    <w:rsid w:val="00D4015D"/>
    <w:rsid w:val="00D41180"/>
    <w:rsid w:val="00D41D59"/>
    <w:rsid w:val="00D439FF"/>
    <w:rsid w:val="00D43A5A"/>
    <w:rsid w:val="00D45860"/>
    <w:rsid w:val="00D45CBC"/>
    <w:rsid w:val="00D45CD9"/>
    <w:rsid w:val="00D45E00"/>
    <w:rsid w:val="00D4707C"/>
    <w:rsid w:val="00D47FC3"/>
    <w:rsid w:val="00D5188A"/>
    <w:rsid w:val="00D51AB2"/>
    <w:rsid w:val="00D51E9B"/>
    <w:rsid w:val="00D534F6"/>
    <w:rsid w:val="00D56272"/>
    <w:rsid w:val="00D56321"/>
    <w:rsid w:val="00D56E29"/>
    <w:rsid w:val="00D65D46"/>
    <w:rsid w:val="00D65FE3"/>
    <w:rsid w:val="00D707BA"/>
    <w:rsid w:val="00D7132B"/>
    <w:rsid w:val="00D72CB1"/>
    <w:rsid w:val="00D73391"/>
    <w:rsid w:val="00D74142"/>
    <w:rsid w:val="00D769B9"/>
    <w:rsid w:val="00D76EFA"/>
    <w:rsid w:val="00D77E57"/>
    <w:rsid w:val="00D80208"/>
    <w:rsid w:val="00D81193"/>
    <w:rsid w:val="00D812DB"/>
    <w:rsid w:val="00D81800"/>
    <w:rsid w:val="00D83AE3"/>
    <w:rsid w:val="00D8509C"/>
    <w:rsid w:val="00D90648"/>
    <w:rsid w:val="00D912DA"/>
    <w:rsid w:val="00D9249D"/>
    <w:rsid w:val="00D924B9"/>
    <w:rsid w:val="00D93878"/>
    <w:rsid w:val="00D945A4"/>
    <w:rsid w:val="00D95C8B"/>
    <w:rsid w:val="00D977B2"/>
    <w:rsid w:val="00D9783E"/>
    <w:rsid w:val="00DA2F7B"/>
    <w:rsid w:val="00DA6F91"/>
    <w:rsid w:val="00DA7717"/>
    <w:rsid w:val="00DA7820"/>
    <w:rsid w:val="00DB152B"/>
    <w:rsid w:val="00DB1A2F"/>
    <w:rsid w:val="00DB2797"/>
    <w:rsid w:val="00DB291C"/>
    <w:rsid w:val="00DB306F"/>
    <w:rsid w:val="00DB32E1"/>
    <w:rsid w:val="00DB3646"/>
    <w:rsid w:val="00DB6324"/>
    <w:rsid w:val="00DB6FB1"/>
    <w:rsid w:val="00DC32C4"/>
    <w:rsid w:val="00DC5649"/>
    <w:rsid w:val="00DC6C8C"/>
    <w:rsid w:val="00DD24F3"/>
    <w:rsid w:val="00DD5C57"/>
    <w:rsid w:val="00DD7670"/>
    <w:rsid w:val="00DE05B7"/>
    <w:rsid w:val="00DE22A0"/>
    <w:rsid w:val="00DE32FB"/>
    <w:rsid w:val="00DE5697"/>
    <w:rsid w:val="00DE5A7B"/>
    <w:rsid w:val="00DE5A9D"/>
    <w:rsid w:val="00DE6331"/>
    <w:rsid w:val="00DE634B"/>
    <w:rsid w:val="00DE7319"/>
    <w:rsid w:val="00DF1244"/>
    <w:rsid w:val="00DF1903"/>
    <w:rsid w:val="00DF5EC5"/>
    <w:rsid w:val="00DF72E4"/>
    <w:rsid w:val="00E05B08"/>
    <w:rsid w:val="00E10461"/>
    <w:rsid w:val="00E10547"/>
    <w:rsid w:val="00E14DDC"/>
    <w:rsid w:val="00E152D2"/>
    <w:rsid w:val="00E154D5"/>
    <w:rsid w:val="00E155B4"/>
    <w:rsid w:val="00E15BFC"/>
    <w:rsid w:val="00E163AE"/>
    <w:rsid w:val="00E16ED9"/>
    <w:rsid w:val="00E16F6A"/>
    <w:rsid w:val="00E17F9D"/>
    <w:rsid w:val="00E21B2A"/>
    <w:rsid w:val="00E222EC"/>
    <w:rsid w:val="00E251DE"/>
    <w:rsid w:val="00E25D25"/>
    <w:rsid w:val="00E26833"/>
    <w:rsid w:val="00E30505"/>
    <w:rsid w:val="00E306A1"/>
    <w:rsid w:val="00E3086B"/>
    <w:rsid w:val="00E315E2"/>
    <w:rsid w:val="00E35B95"/>
    <w:rsid w:val="00E36633"/>
    <w:rsid w:val="00E378FC"/>
    <w:rsid w:val="00E41BED"/>
    <w:rsid w:val="00E42B2A"/>
    <w:rsid w:val="00E43884"/>
    <w:rsid w:val="00E43F04"/>
    <w:rsid w:val="00E462C2"/>
    <w:rsid w:val="00E50D0C"/>
    <w:rsid w:val="00E512EC"/>
    <w:rsid w:val="00E55E6F"/>
    <w:rsid w:val="00E56ADB"/>
    <w:rsid w:val="00E57A8F"/>
    <w:rsid w:val="00E57CF0"/>
    <w:rsid w:val="00E6013C"/>
    <w:rsid w:val="00E60607"/>
    <w:rsid w:val="00E62932"/>
    <w:rsid w:val="00E631CE"/>
    <w:rsid w:val="00E66615"/>
    <w:rsid w:val="00E671ED"/>
    <w:rsid w:val="00E70FC2"/>
    <w:rsid w:val="00E71A86"/>
    <w:rsid w:val="00E74A8E"/>
    <w:rsid w:val="00E75040"/>
    <w:rsid w:val="00E76526"/>
    <w:rsid w:val="00E77BBF"/>
    <w:rsid w:val="00E77D9A"/>
    <w:rsid w:val="00E77EC5"/>
    <w:rsid w:val="00E77EE2"/>
    <w:rsid w:val="00E80A88"/>
    <w:rsid w:val="00E80E9A"/>
    <w:rsid w:val="00E839FB"/>
    <w:rsid w:val="00E83FDB"/>
    <w:rsid w:val="00E848B3"/>
    <w:rsid w:val="00E8612F"/>
    <w:rsid w:val="00E86DD9"/>
    <w:rsid w:val="00E87196"/>
    <w:rsid w:val="00E87705"/>
    <w:rsid w:val="00E879CE"/>
    <w:rsid w:val="00E92A3D"/>
    <w:rsid w:val="00E94E99"/>
    <w:rsid w:val="00E96D96"/>
    <w:rsid w:val="00E96D9A"/>
    <w:rsid w:val="00E974BE"/>
    <w:rsid w:val="00EA0275"/>
    <w:rsid w:val="00EA0F4C"/>
    <w:rsid w:val="00EA183F"/>
    <w:rsid w:val="00EA1C29"/>
    <w:rsid w:val="00EA2CD3"/>
    <w:rsid w:val="00EA2DCE"/>
    <w:rsid w:val="00EA7181"/>
    <w:rsid w:val="00EB0590"/>
    <w:rsid w:val="00EB17DB"/>
    <w:rsid w:val="00EB2C04"/>
    <w:rsid w:val="00EB3ED1"/>
    <w:rsid w:val="00EB6B5C"/>
    <w:rsid w:val="00EC004F"/>
    <w:rsid w:val="00EC05FC"/>
    <w:rsid w:val="00EC151D"/>
    <w:rsid w:val="00EC2DCB"/>
    <w:rsid w:val="00EC4968"/>
    <w:rsid w:val="00EC4EB5"/>
    <w:rsid w:val="00ED0680"/>
    <w:rsid w:val="00ED119F"/>
    <w:rsid w:val="00ED1BCD"/>
    <w:rsid w:val="00ED4DBE"/>
    <w:rsid w:val="00ED7BCA"/>
    <w:rsid w:val="00EE0FF9"/>
    <w:rsid w:val="00EE2253"/>
    <w:rsid w:val="00EE3800"/>
    <w:rsid w:val="00EE419C"/>
    <w:rsid w:val="00EE4722"/>
    <w:rsid w:val="00EE5A26"/>
    <w:rsid w:val="00EE5A48"/>
    <w:rsid w:val="00EE5F80"/>
    <w:rsid w:val="00EE79B0"/>
    <w:rsid w:val="00EF1A30"/>
    <w:rsid w:val="00EF2D40"/>
    <w:rsid w:val="00EF53AD"/>
    <w:rsid w:val="00EF5CFD"/>
    <w:rsid w:val="00EF6006"/>
    <w:rsid w:val="00EF69D8"/>
    <w:rsid w:val="00EF6FA1"/>
    <w:rsid w:val="00F0016B"/>
    <w:rsid w:val="00F00CB0"/>
    <w:rsid w:val="00F011F2"/>
    <w:rsid w:val="00F02414"/>
    <w:rsid w:val="00F02637"/>
    <w:rsid w:val="00F065F2"/>
    <w:rsid w:val="00F07130"/>
    <w:rsid w:val="00F1342B"/>
    <w:rsid w:val="00F1477C"/>
    <w:rsid w:val="00F15214"/>
    <w:rsid w:val="00F209A4"/>
    <w:rsid w:val="00F2158C"/>
    <w:rsid w:val="00F240CC"/>
    <w:rsid w:val="00F24AA2"/>
    <w:rsid w:val="00F24C47"/>
    <w:rsid w:val="00F256C4"/>
    <w:rsid w:val="00F25BF4"/>
    <w:rsid w:val="00F25C95"/>
    <w:rsid w:val="00F26D43"/>
    <w:rsid w:val="00F27BC9"/>
    <w:rsid w:val="00F32562"/>
    <w:rsid w:val="00F339C6"/>
    <w:rsid w:val="00F33AAB"/>
    <w:rsid w:val="00F34DED"/>
    <w:rsid w:val="00F366BB"/>
    <w:rsid w:val="00F36C03"/>
    <w:rsid w:val="00F374B6"/>
    <w:rsid w:val="00F401B0"/>
    <w:rsid w:val="00F41078"/>
    <w:rsid w:val="00F41142"/>
    <w:rsid w:val="00F41BAD"/>
    <w:rsid w:val="00F45E9A"/>
    <w:rsid w:val="00F46B93"/>
    <w:rsid w:val="00F504CD"/>
    <w:rsid w:val="00F52D33"/>
    <w:rsid w:val="00F548B0"/>
    <w:rsid w:val="00F54E2C"/>
    <w:rsid w:val="00F560B1"/>
    <w:rsid w:val="00F6257E"/>
    <w:rsid w:val="00F637D9"/>
    <w:rsid w:val="00F64694"/>
    <w:rsid w:val="00F65F16"/>
    <w:rsid w:val="00F6745C"/>
    <w:rsid w:val="00F67F37"/>
    <w:rsid w:val="00F7146D"/>
    <w:rsid w:val="00F744F5"/>
    <w:rsid w:val="00F82F66"/>
    <w:rsid w:val="00F8333B"/>
    <w:rsid w:val="00F851DA"/>
    <w:rsid w:val="00F905E6"/>
    <w:rsid w:val="00F9069F"/>
    <w:rsid w:val="00F91759"/>
    <w:rsid w:val="00F919CF"/>
    <w:rsid w:val="00F920B5"/>
    <w:rsid w:val="00F94A6E"/>
    <w:rsid w:val="00F97884"/>
    <w:rsid w:val="00FA0365"/>
    <w:rsid w:val="00FA441F"/>
    <w:rsid w:val="00FA531F"/>
    <w:rsid w:val="00FB0E21"/>
    <w:rsid w:val="00FB253C"/>
    <w:rsid w:val="00FB417D"/>
    <w:rsid w:val="00FB495F"/>
    <w:rsid w:val="00FC0BA6"/>
    <w:rsid w:val="00FC153B"/>
    <w:rsid w:val="00FC1CF4"/>
    <w:rsid w:val="00FC23DC"/>
    <w:rsid w:val="00FC410D"/>
    <w:rsid w:val="00FC54D3"/>
    <w:rsid w:val="00FC740E"/>
    <w:rsid w:val="00FC7687"/>
    <w:rsid w:val="00FC79BB"/>
    <w:rsid w:val="00FD1EF1"/>
    <w:rsid w:val="00FD3BCE"/>
    <w:rsid w:val="00FD4E4E"/>
    <w:rsid w:val="00FD6772"/>
    <w:rsid w:val="00FD717D"/>
    <w:rsid w:val="00FD78CE"/>
    <w:rsid w:val="00FD7D5D"/>
    <w:rsid w:val="00FE30EE"/>
    <w:rsid w:val="00FE52CC"/>
    <w:rsid w:val="00FF1026"/>
    <w:rsid w:val="00FF1ED4"/>
    <w:rsid w:val="00FF2DC4"/>
    <w:rsid w:val="00FF6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BA675B-4619-4FC2-957B-98EF6216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uiPriority w:val="99"/>
    <w:rsid w:val="004C4E6E"/>
    <w:pPr>
      <w:spacing w:before="100" w:beforeAutospacing="1" w:after="100" w:afterAutospacing="1"/>
    </w:pPr>
    <w:rPr>
      <w:sz w:val="21"/>
      <w:szCs w:val="21"/>
    </w:rPr>
  </w:style>
  <w:style w:type="paragraph" w:styleId="FootnoteText">
    <w:name w:val="footnote text"/>
    <w:basedOn w:val="Normal"/>
    <w:link w:val="FootnoteTextChar"/>
    <w:rsid w:val="000C5285"/>
    <w:rPr>
      <w:sz w:val="20"/>
      <w:szCs w:val="20"/>
    </w:rPr>
  </w:style>
  <w:style w:type="character" w:styleId="FootnoteReference">
    <w:name w:val="footnote reference"/>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link w:val="HeaderChar"/>
    <w:uiPriority w:val="99"/>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rPr>
      <w:lang w:val="x-none" w:eastAsia="x-none"/>
    </w:r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character" w:customStyle="1" w:styleId="apple-style-span">
    <w:name w:val="apple-style-span"/>
    <w:rsid w:val="008507FD"/>
  </w:style>
  <w:style w:type="character" w:customStyle="1" w:styleId="apple-converted-space">
    <w:name w:val="apple-converted-space"/>
    <w:rsid w:val="00A93A54"/>
  </w:style>
  <w:style w:type="paragraph" w:customStyle="1" w:styleId="tv213">
    <w:name w:val="tv213"/>
    <w:basedOn w:val="Normal"/>
    <w:rsid w:val="00FF1ED4"/>
    <w:pPr>
      <w:spacing w:before="100" w:beforeAutospacing="1" w:after="100" w:afterAutospacing="1"/>
    </w:pPr>
  </w:style>
  <w:style w:type="character" w:styleId="FollowedHyperlink">
    <w:name w:val="FollowedHyperlink"/>
    <w:rsid w:val="002F449C"/>
    <w:rPr>
      <w:color w:val="800080"/>
      <w:u w:val="single"/>
    </w:rPr>
  </w:style>
  <w:style w:type="paragraph" w:customStyle="1" w:styleId="LightGrid-Accent31">
    <w:name w:val="Light Grid - Accent 31"/>
    <w:basedOn w:val="Normal"/>
    <w:uiPriority w:val="34"/>
    <w:qFormat/>
    <w:rsid w:val="00A4235D"/>
    <w:pPr>
      <w:ind w:left="720"/>
      <w:contextualSpacing/>
    </w:pPr>
  </w:style>
  <w:style w:type="character" w:customStyle="1" w:styleId="FootnoteTextChar">
    <w:name w:val="Footnote Text Char"/>
    <w:basedOn w:val="DefaultParagraphFont"/>
    <w:link w:val="FootnoteText"/>
    <w:rsid w:val="00A4235D"/>
  </w:style>
  <w:style w:type="paragraph" w:styleId="EndnoteText">
    <w:name w:val="endnote text"/>
    <w:basedOn w:val="Normal"/>
    <w:link w:val="EndnoteTextChar"/>
    <w:rsid w:val="00CF0849"/>
  </w:style>
  <w:style w:type="character" w:customStyle="1" w:styleId="EndnoteTextChar">
    <w:name w:val="Endnote Text Char"/>
    <w:link w:val="EndnoteText"/>
    <w:rsid w:val="00CF0849"/>
    <w:rPr>
      <w:sz w:val="24"/>
      <w:szCs w:val="24"/>
      <w:lang w:val="lv-LV" w:eastAsia="lv-LV"/>
    </w:rPr>
  </w:style>
  <w:style w:type="character" w:styleId="EndnoteReference">
    <w:name w:val="endnote reference"/>
    <w:rsid w:val="00CF0849"/>
    <w:rPr>
      <w:vertAlign w:val="superscript"/>
    </w:rPr>
  </w:style>
  <w:style w:type="character" w:customStyle="1" w:styleId="FooterChar">
    <w:name w:val="Footer Char"/>
    <w:link w:val="Footer"/>
    <w:uiPriority w:val="99"/>
    <w:rsid w:val="00AD49A5"/>
    <w:rPr>
      <w:sz w:val="24"/>
      <w:szCs w:val="24"/>
    </w:rPr>
  </w:style>
  <w:style w:type="character" w:styleId="Emphasis">
    <w:name w:val="Emphasis"/>
    <w:uiPriority w:val="20"/>
    <w:qFormat/>
    <w:rsid w:val="00C34C89"/>
    <w:rPr>
      <w:b/>
      <w:bCs/>
      <w:i w:val="0"/>
      <w:iCs w:val="0"/>
    </w:rPr>
  </w:style>
  <w:style w:type="paragraph" w:styleId="ListParagraph">
    <w:name w:val="List Paragraph"/>
    <w:basedOn w:val="Normal"/>
    <w:uiPriority w:val="34"/>
    <w:qFormat/>
    <w:rsid w:val="00890F78"/>
    <w:pPr>
      <w:ind w:left="720"/>
      <w:contextualSpacing/>
    </w:pPr>
  </w:style>
  <w:style w:type="paragraph" w:styleId="Revision">
    <w:name w:val="Revision"/>
    <w:hidden/>
    <w:uiPriority w:val="99"/>
    <w:semiHidden/>
    <w:rsid w:val="00887A00"/>
    <w:rPr>
      <w:sz w:val="24"/>
      <w:szCs w:val="24"/>
    </w:rPr>
  </w:style>
  <w:style w:type="character" w:customStyle="1" w:styleId="HeaderChar">
    <w:name w:val="Header Char"/>
    <w:basedOn w:val="DefaultParagraphFont"/>
    <w:link w:val="Header"/>
    <w:uiPriority w:val="99"/>
    <w:rsid w:val="00E43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6409">
      <w:bodyDiv w:val="1"/>
      <w:marLeft w:val="0"/>
      <w:marRight w:val="0"/>
      <w:marTop w:val="0"/>
      <w:marBottom w:val="0"/>
      <w:divBdr>
        <w:top w:val="none" w:sz="0" w:space="0" w:color="auto"/>
        <w:left w:val="none" w:sz="0" w:space="0" w:color="auto"/>
        <w:bottom w:val="none" w:sz="0" w:space="0" w:color="auto"/>
        <w:right w:val="none" w:sz="0" w:space="0" w:color="auto"/>
      </w:divBdr>
    </w:div>
    <w:div w:id="109595430">
      <w:bodyDiv w:val="1"/>
      <w:marLeft w:val="0"/>
      <w:marRight w:val="0"/>
      <w:marTop w:val="0"/>
      <w:marBottom w:val="0"/>
      <w:divBdr>
        <w:top w:val="none" w:sz="0" w:space="0" w:color="auto"/>
        <w:left w:val="none" w:sz="0" w:space="0" w:color="auto"/>
        <w:bottom w:val="none" w:sz="0" w:space="0" w:color="auto"/>
        <w:right w:val="none" w:sz="0" w:space="0" w:color="auto"/>
      </w:divBdr>
    </w:div>
    <w:div w:id="123696930">
      <w:bodyDiv w:val="1"/>
      <w:marLeft w:val="0"/>
      <w:marRight w:val="0"/>
      <w:marTop w:val="0"/>
      <w:marBottom w:val="0"/>
      <w:divBdr>
        <w:top w:val="none" w:sz="0" w:space="0" w:color="auto"/>
        <w:left w:val="none" w:sz="0" w:space="0" w:color="auto"/>
        <w:bottom w:val="none" w:sz="0" w:space="0" w:color="auto"/>
        <w:right w:val="none" w:sz="0" w:space="0" w:color="auto"/>
      </w:divBdr>
    </w:div>
    <w:div w:id="146898025">
      <w:bodyDiv w:val="1"/>
      <w:marLeft w:val="0"/>
      <w:marRight w:val="0"/>
      <w:marTop w:val="0"/>
      <w:marBottom w:val="0"/>
      <w:divBdr>
        <w:top w:val="none" w:sz="0" w:space="0" w:color="auto"/>
        <w:left w:val="none" w:sz="0" w:space="0" w:color="auto"/>
        <w:bottom w:val="none" w:sz="0" w:space="0" w:color="auto"/>
        <w:right w:val="none" w:sz="0" w:space="0" w:color="auto"/>
      </w:divBdr>
    </w:div>
    <w:div w:id="394158923">
      <w:bodyDiv w:val="1"/>
      <w:marLeft w:val="0"/>
      <w:marRight w:val="0"/>
      <w:marTop w:val="0"/>
      <w:marBottom w:val="0"/>
      <w:divBdr>
        <w:top w:val="none" w:sz="0" w:space="0" w:color="auto"/>
        <w:left w:val="none" w:sz="0" w:space="0" w:color="auto"/>
        <w:bottom w:val="none" w:sz="0" w:space="0" w:color="auto"/>
        <w:right w:val="none" w:sz="0" w:space="0" w:color="auto"/>
      </w:divBdr>
    </w:div>
    <w:div w:id="531310785">
      <w:bodyDiv w:val="1"/>
      <w:marLeft w:val="0"/>
      <w:marRight w:val="0"/>
      <w:marTop w:val="0"/>
      <w:marBottom w:val="0"/>
      <w:divBdr>
        <w:top w:val="none" w:sz="0" w:space="0" w:color="auto"/>
        <w:left w:val="none" w:sz="0" w:space="0" w:color="auto"/>
        <w:bottom w:val="none" w:sz="0" w:space="0" w:color="auto"/>
        <w:right w:val="none" w:sz="0" w:space="0" w:color="auto"/>
      </w:divBdr>
      <w:divsChild>
        <w:div w:id="608854552">
          <w:marLeft w:val="0"/>
          <w:marRight w:val="0"/>
          <w:marTop w:val="0"/>
          <w:marBottom w:val="0"/>
          <w:divBdr>
            <w:top w:val="none" w:sz="0" w:space="0" w:color="auto"/>
            <w:left w:val="none" w:sz="0" w:space="0" w:color="auto"/>
            <w:bottom w:val="none" w:sz="0" w:space="0" w:color="auto"/>
            <w:right w:val="none" w:sz="0" w:space="0" w:color="auto"/>
          </w:divBdr>
        </w:div>
        <w:div w:id="1375732141">
          <w:marLeft w:val="0"/>
          <w:marRight w:val="0"/>
          <w:marTop w:val="0"/>
          <w:marBottom w:val="0"/>
          <w:divBdr>
            <w:top w:val="none" w:sz="0" w:space="0" w:color="auto"/>
            <w:left w:val="none" w:sz="0" w:space="0" w:color="auto"/>
            <w:bottom w:val="none" w:sz="0" w:space="0" w:color="auto"/>
            <w:right w:val="none" w:sz="0" w:space="0" w:color="auto"/>
          </w:divBdr>
        </w:div>
        <w:div w:id="1562786167">
          <w:marLeft w:val="0"/>
          <w:marRight w:val="0"/>
          <w:marTop w:val="0"/>
          <w:marBottom w:val="0"/>
          <w:divBdr>
            <w:top w:val="none" w:sz="0" w:space="0" w:color="auto"/>
            <w:left w:val="none" w:sz="0" w:space="0" w:color="auto"/>
            <w:bottom w:val="none" w:sz="0" w:space="0" w:color="auto"/>
            <w:right w:val="none" w:sz="0" w:space="0" w:color="auto"/>
          </w:divBdr>
        </w:div>
        <w:div w:id="1680349889">
          <w:marLeft w:val="0"/>
          <w:marRight w:val="0"/>
          <w:marTop w:val="0"/>
          <w:marBottom w:val="0"/>
          <w:divBdr>
            <w:top w:val="none" w:sz="0" w:space="0" w:color="auto"/>
            <w:left w:val="none" w:sz="0" w:space="0" w:color="auto"/>
            <w:bottom w:val="none" w:sz="0" w:space="0" w:color="auto"/>
            <w:right w:val="none" w:sz="0" w:space="0" w:color="auto"/>
          </w:divBdr>
        </w:div>
        <w:div w:id="1706127982">
          <w:marLeft w:val="0"/>
          <w:marRight w:val="0"/>
          <w:marTop w:val="0"/>
          <w:marBottom w:val="0"/>
          <w:divBdr>
            <w:top w:val="none" w:sz="0" w:space="0" w:color="auto"/>
            <w:left w:val="none" w:sz="0" w:space="0" w:color="auto"/>
            <w:bottom w:val="none" w:sz="0" w:space="0" w:color="auto"/>
            <w:right w:val="none" w:sz="0" w:space="0" w:color="auto"/>
          </w:divBdr>
        </w:div>
      </w:divsChild>
    </w:div>
    <w:div w:id="565268176">
      <w:bodyDiv w:val="1"/>
      <w:marLeft w:val="0"/>
      <w:marRight w:val="0"/>
      <w:marTop w:val="0"/>
      <w:marBottom w:val="0"/>
      <w:divBdr>
        <w:top w:val="none" w:sz="0" w:space="0" w:color="auto"/>
        <w:left w:val="none" w:sz="0" w:space="0" w:color="auto"/>
        <w:bottom w:val="none" w:sz="0" w:space="0" w:color="auto"/>
        <w:right w:val="none" w:sz="0" w:space="0" w:color="auto"/>
      </w:divBdr>
      <w:divsChild>
        <w:div w:id="283852437">
          <w:marLeft w:val="0"/>
          <w:marRight w:val="0"/>
          <w:marTop w:val="0"/>
          <w:marBottom w:val="0"/>
          <w:divBdr>
            <w:top w:val="none" w:sz="0" w:space="0" w:color="auto"/>
            <w:left w:val="none" w:sz="0" w:space="0" w:color="auto"/>
            <w:bottom w:val="none" w:sz="0" w:space="0" w:color="auto"/>
            <w:right w:val="none" w:sz="0" w:space="0" w:color="auto"/>
          </w:divBdr>
        </w:div>
        <w:div w:id="2002417356">
          <w:marLeft w:val="0"/>
          <w:marRight w:val="0"/>
          <w:marTop w:val="0"/>
          <w:marBottom w:val="0"/>
          <w:divBdr>
            <w:top w:val="none" w:sz="0" w:space="0" w:color="auto"/>
            <w:left w:val="none" w:sz="0" w:space="0" w:color="auto"/>
            <w:bottom w:val="none" w:sz="0" w:space="0" w:color="auto"/>
            <w:right w:val="none" w:sz="0" w:space="0" w:color="auto"/>
          </w:divBdr>
        </w:div>
      </w:divsChild>
    </w:div>
    <w:div w:id="618225287">
      <w:bodyDiv w:val="1"/>
      <w:marLeft w:val="0"/>
      <w:marRight w:val="0"/>
      <w:marTop w:val="0"/>
      <w:marBottom w:val="0"/>
      <w:divBdr>
        <w:top w:val="none" w:sz="0" w:space="0" w:color="auto"/>
        <w:left w:val="none" w:sz="0" w:space="0" w:color="auto"/>
        <w:bottom w:val="none" w:sz="0" w:space="0" w:color="auto"/>
        <w:right w:val="none" w:sz="0" w:space="0" w:color="auto"/>
      </w:divBdr>
    </w:div>
    <w:div w:id="759523747">
      <w:bodyDiv w:val="1"/>
      <w:marLeft w:val="0"/>
      <w:marRight w:val="0"/>
      <w:marTop w:val="0"/>
      <w:marBottom w:val="0"/>
      <w:divBdr>
        <w:top w:val="none" w:sz="0" w:space="0" w:color="auto"/>
        <w:left w:val="none" w:sz="0" w:space="0" w:color="auto"/>
        <w:bottom w:val="none" w:sz="0" w:space="0" w:color="auto"/>
        <w:right w:val="none" w:sz="0" w:space="0" w:color="auto"/>
      </w:divBdr>
    </w:div>
    <w:div w:id="876159593">
      <w:bodyDiv w:val="1"/>
      <w:marLeft w:val="0"/>
      <w:marRight w:val="0"/>
      <w:marTop w:val="0"/>
      <w:marBottom w:val="0"/>
      <w:divBdr>
        <w:top w:val="none" w:sz="0" w:space="0" w:color="auto"/>
        <w:left w:val="none" w:sz="0" w:space="0" w:color="auto"/>
        <w:bottom w:val="none" w:sz="0" w:space="0" w:color="auto"/>
        <w:right w:val="none" w:sz="0" w:space="0" w:color="auto"/>
      </w:divBdr>
      <w:divsChild>
        <w:div w:id="96028099">
          <w:marLeft w:val="0"/>
          <w:marRight w:val="0"/>
          <w:marTop w:val="0"/>
          <w:marBottom w:val="0"/>
          <w:divBdr>
            <w:top w:val="none" w:sz="0" w:space="0" w:color="auto"/>
            <w:left w:val="none" w:sz="0" w:space="0" w:color="auto"/>
            <w:bottom w:val="none" w:sz="0" w:space="0" w:color="auto"/>
            <w:right w:val="none" w:sz="0" w:space="0" w:color="auto"/>
          </w:divBdr>
        </w:div>
        <w:div w:id="99111966">
          <w:marLeft w:val="0"/>
          <w:marRight w:val="0"/>
          <w:marTop w:val="0"/>
          <w:marBottom w:val="0"/>
          <w:divBdr>
            <w:top w:val="none" w:sz="0" w:space="0" w:color="auto"/>
            <w:left w:val="none" w:sz="0" w:space="0" w:color="auto"/>
            <w:bottom w:val="none" w:sz="0" w:space="0" w:color="auto"/>
            <w:right w:val="none" w:sz="0" w:space="0" w:color="auto"/>
          </w:divBdr>
        </w:div>
        <w:div w:id="511528846">
          <w:marLeft w:val="0"/>
          <w:marRight w:val="0"/>
          <w:marTop w:val="0"/>
          <w:marBottom w:val="0"/>
          <w:divBdr>
            <w:top w:val="none" w:sz="0" w:space="0" w:color="auto"/>
            <w:left w:val="none" w:sz="0" w:space="0" w:color="auto"/>
            <w:bottom w:val="none" w:sz="0" w:space="0" w:color="auto"/>
            <w:right w:val="none" w:sz="0" w:space="0" w:color="auto"/>
          </w:divBdr>
        </w:div>
        <w:div w:id="634994590">
          <w:marLeft w:val="0"/>
          <w:marRight w:val="0"/>
          <w:marTop w:val="0"/>
          <w:marBottom w:val="0"/>
          <w:divBdr>
            <w:top w:val="none" w:sz="0" w:space="0" w:color="auto"/>
            <w:left w:val="none" w:sz="0" w:space="0" w:color="auto"/>
            <w:bottom w:val="none" w:sz="0" w:space="0" w:color="auto"/>
            <w:right w:val="none" w:sz="0" w:space="0" w:color="auto"/>
          </w:divBdr>
        </w:div>
        <w:div w:id="892814546">
          <w:marLeft w:val="0"/>
          <w:marRight w:val="0"/>
          <w:marTop w:val="0"/>
          <w:marBottom w:val="0"/>
          <w:divBdr>
            <w:top w:val="none" w:sz="0" w:space="0" w:color="auto"/>
            <w:left w:val="none" w:sz="0" w:space="0" w:color="auto"/>
            <w:bottom w:val="none" w:sz="0" w:space="0" w:color="auto"/>
            <w:right w:val="none" w:sz="0" w:space="0" w:color="auto"/>
          </w:divBdr>
        </w:div>
        <w:div w:id="1244728263">
          <w:marLeft w:val="0"/>
          <w:marRight w:val="0"/>
          <w:marTop w:val="0"/>
          <w:marBottom w:val="0"/>
          <w:divBdr>
            <w:top w:val="none" w:sz="0" w:space="0" w:color="auto"/>
            <w:left w:val="none" w:sz="0" w:space="0" w:color="auto"/>
            <w:bottom w:val="none" w:sz="0" w:space="0" w:color="auto"/>
            <w:right w:val="none" w:sz="0" w:space="0" w:color="auto"/>
          </w:divBdr>
        </w:div>
        <w:div w:id="1360855520">
          <w:marLeft w:val="0"/>
          <w:marRight w:val="0"/>
          <w:marTop w:val="0"/>
          <w:marBottom w:val="0"/>
          <w:divBdr>
            <w:top w:val="none" w:sz="0" w:space="0" w:color="auto"/>
            <w:left w:val="none" w:sz="0" w:space="0" w:color="auto"/>
            <w:bottom w:val="none" w:sz="0" w:space="0" w:color="auto"/>
            <w:right w:val="none" w:sz="0" w:space="0" w:color="auto"/>
          </w:divBdr>
        </w:div>
        <w:div w:id="1590848974">
          <w:marLeft w:val="0"/>
          <w:marRight w:val="0"/>
          <w:marTop w:val="0"/>
          <w:marBottom w:val="0"/>
          <w:divBdr>
            <w:top w:val="none" w:sz="0" w:space="0" w:color="auto"/>
            <w:left w:val="none" w:sz="0" w:space="0" w:color="auto"/>
            <w:bottom w:val="none" w:sz="0" w:space="0" w:color="auto"/>
            <w:right w:val="none" w:sz="0" w:space="0" w:color="auto"/>
          </w:divBdr>
        </w:div>
        <w:div w:id="1704865702">
          <w:marLeft w:val="0"/>
          <w:marRight w:val="0"/>
          <w:marTop w:val="0"/>
          <w:marBottom w:val="0"/>
          <w:divBdr>
            <w:top w:val="none" w:sz="0" w:space="0" w:color="auto"/>
            <w:left w:val="none" w:sz="0" w:space="0" w:color="auto"/>
            <w:bottom w:val="none" w:sz="0" w:space="0" w:color="auto"/>
            <w:right w:val="none" w:sz="0" w:space="0" w:color="auto"/>
          </w:divBdr>
        </w:div>
      </w:divsChild>
    </w:div>
    <w:div w:id="1055816712">
      <w:bodyDiv w:val="1"/>
      <w:marLeft w:val="0"/>
      <w:marRight w:val="0"/>
      <w:marTop w:val="0"/>
      <w:marBottom w:val="0"/>
      <w:divBdr>
        <w:top w:val="none" w:sz="0" w:space="0" w:color="auto"/>
        <w:left w:val="none" w:sz="0" w:space="0" w:color="auto"/>
        <w:bottom w:val="none" w:sz="0" w:space="0" w:color="auto"/>
        <w:right w:val="none" w:sz="0" w:space="0" w:color="auto"/>
      </w:divBdr>
    </w:div>
    <w:div w:id="1496411235">
      <w:bodyDiv w:val="1"/>
      <w:marLeft w:val="0"/>
      <w:marRight w:val="0"/>
      <w:marTop w:val="0"/>
      <w:marBottom w:val="0"/>
      <w:divBdr>
        <w:top w:val="none" w:sz="0" w:space="0" w:color="auto"/>
        <w:left w:val="none" w:sz="0" w:space="0" w:color="auto"/>
        <w:bottom w:val="none" w:sz="0" w:space="0" w:color="auto"/>
        <w:right w:val="none" w:sz="0" w:space="0" w:color="auto"/>
      </w:divBdr>
    </w:div>
    <w:div w:id="1531450970">
      <w:bodyDiv w:val="1"/>
      <w:marLeft w:val="0"/>
      <w:marRight w:val="0"/>
      <w:marTop w:val="0"/>
      <w:marBottom w:val="0"/>
      <w:divBdr>
        <w:top w:val="none" w:sz="0" w:space="0" w:color="auto"/>
        <w:left w:val="none" w:sz="0" w:space="0" w:color="auto"/>
        <w:bottom w:val="none" w:sz="0" w:space="0" w:color="auto"/>
        <w:right w:val="none" w:sz="0" w:space="0" w:color="auto"/>
      </w:divBdr>
    </w:div>
    <w:div w:id="1681272558">
      <w:bodyDiv w:val="1"/>
      <w:marLeft w:val="0"/>
      <w:marRight w:val="0"/>
      <w:marTop w:val="0"/>
      <w:marBottom w:val="0"/>
      <w:divBdr>
        <w:top w:val="none" w:sz="0" w:space="0" w:color="auto"/>
        <w:left w:val="none" w:sz="0" w:space="0" w:color="auto"/>
        <w:bottom w:val="none" w:sz="0" w:space="0" w:color="auto"/>
        <w:right w:val="none" w:sz="0" w:space="0" w:color="auto"/>
      </w:divBdr>
    </w:div>
    <w:div w:id="1799293802">
      <w:bodyDiv w:val="1"/>
      <w:marLeft w:val="0"/>
      <w:marRight w:val="0"/>
      <w:marTop w:val="0"/>
      <w:marBottom w:val="0"/>
      <w:divBdr>
        <w:top w:val="none" w:sz="0" w:space="0" w:color="auto"/>
        <w:left w:val="none" w:sz="0" w:space="0" w:color="auto"/>
        <w:bottom w:val="none" w:sz="0" w:space="0" w:color="auto"/>
        <w:right w:val="none" w:sz="0" w:space="0" w:color="auto"/>
      </w:divBdr>
      <w:divsChild>
        <w:div w:id="82385873">
          <w:marLeft w:val="0"/>
          <w:marRight w:val="0"/>
          <w:marTop w:val="0"/>
          <w:marBottom w:val="0"/>
          <w:divBdr>
            <w:top w:val="none" w:sz="0" w:space="0" w:color="auto"/>
            <w:left w:val="none" w:sz="0" w:space="0" w:color="auto"/>
            <w:bottom w:val="none" w:sz="0" w:space="0" w:color="auto"/>
            <w:right w:val="none" w:sz="0" w:space="0" w:color="auto"/>
          </w:divBdr>
        </w:div>
        <w:div w:id="101219798">
          <w:marLeft w:val="0"/>
          <w:marRight w:val="0"/>
          <w:marTop w:val="0"/>
          <w:marBottom w:val="0"/>
          <w:divBdr>
            <w:top w:val="none" w:sz="0" w:space="0" w:color="auto"/>
            <w:left w:val="none" w:sz="0" w:space="0" w:color="auto"/>
            <w:bottom w:val="none" w:sz="0" w:space="0" w:color="auto"/>
            <w:right w:val="none" w:sz="0" w:space="0" w:color="auto"/>
          </w:divBdr>
        </w:div>
        <w:div w:id="103576442">
          <w:marLeft w:val="0"/>
          <w:marRight w:val="0"/>
          <w:marTop w:val="0"/>
          <w:marBottom w:val="0"/>
          <w:divBdr>
            <w:top w:val="none" w:sz="0" w:space="0" w:color="auto"/>
            <w:left w:val="none" w:sz="0" w:space="0" w:color="auto"/>
            <w:bottom w:val="none" w:sz="0" w:space="0" w:color="auto"/>
            <w:right w:val="none" w:sz="0" w:space="0" w:color="auto"/>
          </w:divBdr>
        </w:div>
        <w:div w:id="178200773">
          <w:marLeft w:val="0"/>
          <w:marRight w:val="0"/>
          <w:marTop w:val="0"/>
          <w:marBottom w:val="0"/>
          <w:divBdr>
            <w:top w:val="none" w:sz="0" w:space="0" w:color="auto"/>
            <w:left w:val="none" w:sz="0" w:space="0" w:color="auto"/>
            <w:bottom w:val="none" w:sz="0" w:space="0" w:color="auto"/>
            <w:right w:val="none" w:sz="0" w:space="0" w:color="auto"/>
          </w:divBdr>
        </w:div>
        <w:div w:id="233125149">
          <w:marLeft w:val="0"/>
          <w:marRight w:val="0"/>
          <w:marTop w:val="0"/>
          <w:marBottom w:val="0"/>
          <w:divBdr>
            <w:top w:val="none" w:sz="0" w:space="0" w:color="auto"/>
            <w:left w:val="none" w:sz="0" w:space="0" w:color="auto"/>
            <w:bottom w:val="none" w:sz="0" w:space="0" w:color="auto"/>
            <w:right w:val="none" w:sz="0" w:space="0" w:color="auto"/>
          </w:divBdr>
        </w:div>
        <w:div w:id="238953711">
          <w:marLeft w:val="0"/>
          <w:marRight w:val="0"/>
          <w:marTop w:val="0"/>
          <w:marBottom w:val="0"/>
          <w:divBdr>
            <w:top w:val="none" w:sz="0" w:space="0" w:color="auto"/>
            <w:left w:val="none" w:sz="0" w:space="0" w:color="auto"/>
            <w:bottom w:val="none" w:sz="0" w:space="0" w:color="auto"/>
            <w:right w:val="none" w:sz="0" w:space="0" w:color="auto"/>
          </w:divBdr>
        </w:div>
        <w:div w:id="329603242">
          <w:marLeft w:val="0"/>
          <w:marRight w:val="0"/>
          <w:marTop w:val="0"/>
          <w:marBottom w:val="0"/>
          <w:divBdr>
            <w:top w:val="none" w:sz="0" w:space="0" w:color="auto"/>
            <w:left w:val="none" w:sz="0" w:space="0" w:color="auto"/>
            <w:bottom w:val="none" w:sz="0" w:space="0" w:color="auto"/>
            <w:right w:val="none" w:sz="0" w:space="0" w:color="auto"/>
          </w:divBdr>
        </w:div>
        <w:div w:id="342903799">
          <w:marLeft w:val="0"/>
          <w:marRight w:val="0"/>
          <w:marTop w:val="0"/>
          <w:marBottom w:val="0"/>
          <w:divBdr>
            <w:top w:val="none" w:sz="0" w:space="0" w:color="auto"/>
            <w:left w:val="none" w:sz="0" w:space="0" w:color="auto"/>
            <w:bottom w:val="none" w:sz="0" w:space="0" w:color="auto"/>
            <w:right w:val="none" w:sz="0" w:space="0" w:color="auto"/>
          </w:divBdr>
        </w:div>
        <w:div w:id="428619109">
          <w:marLeft w:val="0"/>
          <w:marRight w:val="0"/>
          <w:marTop w:val="0"/>
          <w:marBottom w:val="0"/>
          <w:divBdr>
            <w:top w:val="none" w:sz="0" w:space="0" w:color="auto"/>
            <w:left w:val="none" w:sz="0" w:space="0" w:color="auto"/>
            <w:bottom w:val="none" w:sz="0" w:space="0" w:color="auto"/>
            <w:right w:val="none" w:sz="0" w:space="0" w:color="auto"/>
          </w:divBdr>
        </w:div>
        <w:div w:id="508956806">
          <w:marLeft w:val="0"/>
          <w:marRight w:val="0"/>
          <w:marTop w:val="0"/>
          <w:marBottom w:val="0"/>
          <w:divBdr>
            <w:top w:val="none" w:sz="0" w:space="0" w:color="auto"/>
            <w:left w:val="none" w:sz="0" w:space="0" w:color="auto"/>
            <w:bottom w:val="none" w:sz="0" w:space="0" w:color="auto"/>
            <w:right w:val="none" w:sz="0" w:space="0" w:color="auto"/>
          </w:divBdr>
        </w:div>
        <w:div w:id="521283182">
          <w:marLeft w:val="0"/>
          <w:marRight w:val="0"/>
          <w:marTop w:val="0"/>
          <w:marBottom w:val="0"/>
          <w:divBdr>
            <w:top w:val="none" w:sz="0" w:space="0" w:color="auto"/>
            <w:left w:val="none" w:sz="0" w:space="0" w:color="auto"/>
            <w:bottom w:val="none" w:sz="0" w:space="0" w:color="auto"/>
            <w:right w:val="none" w:sz="0" w:space="0" w:color="auto"/>
          </w:divBdr>
        </w:div>
        <w:div w:id="614797402">
          <w:marLeft w:val="0"/>
          <w:marRight w:val="0"/>
          <w:marTop w:val="0"/>
          <w:marBottom w:val="0"/>
          <w:divBdr>
            <w:top w:val="none" w:sz="0" w:space="0" w:color="auto"/>
            <w:left w:val="none" w:sz="0" w:space="0" w:color="auto"/>
            <w:bottom w:val="none" w:sz="0" w:space="0" w:color="auto"/>
            <w:right w:val="none" w:sz="0" w:space="0" w:color="auto"/>
          </w:divBdr>
        </w:div>
        <w:div w:id="644355221">
          <w:marLeft w:val="0"/>
          <w:marRight w:val="0"/>
          <w:marTop w:val="0"/>
          <w:marBottom w:val="0"/>
          <w:divBdr>
            <w:top w:val="none" w:sz="0" w:space="0" w:color="auto"/>
            <w:left w:val="none" w:sz="0" w:space="0" w:color="auto"/>
            <w:bottom w:val="none" w:sz="0" w:space="0" w:color="auto"/>
            <w:right w:val="none" w:sz="0" w:space="0" w:color="auto"/>
          </w:divBdr>
        </w:div>
        <w:div w:id="650669649">
          <w:marLeft w:val="0"/>
          <w:marRight w:val="0"/>
          <w:marTop w:val="0"/>
          <w:marBottom w:val="0"/>
          <w:divBdr>
            <w:top w:val="none" w:sz="0" w:space="0" w:color="auto"/>
            <w:left w:val="none" w:sz="0" w:space="0" w:color="auto"/>
            <w:bottom w:val="none" w:sz="0" w:space="0" w:color="auto"/>
            <w:right w:val="none" w:sz="0" w:space="0" w:color="auto"/>
          </w:divBdr>
        </w:div>
        <w:div w:id="668607091">
          <w:marLeft w:val="0"/>
          <w:marRight w:val="0"/>
          <w:marTop w:val="0"/>
          <w:marBottom w:val="0"/>
          <w:divBdr>
            <w:top w:val="none" w:sz="0" w:space="0" w:color="auto"/>
            <w:left w:val="none" w:sz="0" w:space="0" w:color="auto"/>
            <w:bottom w:val="none" w:sz="0" w:space="0" w:color="auto"/>
            <w:right w:val="none" w:sz="0" w:space="0" w:color="auto"/>
          </w:divBdr>
        </w:div>
        <w:div w:id="696588669">
          <w:marLeft w:val="0"/>
          <w:marRight w:val="0"/>
          <w:marTop w:val="0"/>
          <w:marBottom w:val="0"/>
          <w:divBdr>
            <w:top w:val="none" w:sz="0" w:space="0" w:color="auto"/>
            <w:left w:val="none" w:sz="0" w:space="0" w:color="auto"/>
            <w:bottom w:val="none" w:sz="0" w:space="0" w:color="auto"/>
            <w:right w:val="none" w:sz="0" w:space="0" w:color="auto"/>
          </w:divBdr>
        </w:div>
        <w:div w:id="702901121">
          <w:marLeft w:val="0"/>
          <w:marRight w:val="0"/>
          <w:marTop w:val="0"/>
          <w:marBottom w:val="0"/>
          <w:divBdr>
            <w:top w:val="none" w:sz="0" w:space="0" w:color="auto"/>
            <w:left w:val="none" w:sz="0" w:space="0" w:color="auto"/>
            <w:bottom w:val="none" w:sz="0" w:space="0" w:color="auto"/>
            <w:right w:val="none" w:sz="0" w:space="0" w:color="auto"/>
          </w:divBdr>
        </w:div>
        <w:div w:id="821851256">
          <w:marLeft w:val="0"/>
          <w:marRight w:val="0"/>
          <w:marTop w:val="0"/>
          <w:marBottom w:val="0"/>
          <w:divBdr>
            <w:top w:val="none" w:sz="0" w:space="0" w:color="auto"/>
            <w:left w:val="none" w:sz="0" w:space="0" w:color="auto"/>
            <w:bottom w:val="none" w:sz="0" w:space="0" w:color="auto"/>
            <w:right w:val="none" w:sz="0" w:space="0" w:color="auto"/>
          </w:divBdr>
        </w:div>
        <w:div w:id="826167610">
          <w:marLeft w:val="0"/>
          <w:marRight w:val="0"/>
          <w:marTop w:val="0"/>
          <w:marBottom w:val="0"/>
          <w:divBdr>
            <w:top w:val="none" w:sz="0" w:space="0" w:color="auto"/>
            <w:left w:val="none" w:sz="0" w:space="0" w:color="auto"/>
            <w:bottom w:val="none" w:sz="0" w:space="0" w:color="auto"/>
            <w:right w:val="none" w:sz="0" w:space="0" w:color="auto"/>
          </w:divBdr>
        </w:div>
        <w:div w:id="913395828">
          <w:marLeft w:val="0"/>
          <w:marRight w:val="0"/>
          <w:marTop w:val="0"/>
          <w:marBottom w:val="0"/>
          <w:divBdr>
            <w:top w:val="none" w:sz="0" w:space="0" w:color="auto"/>
            <w:left w:val="none" w:sz="0" w:space="0" w:color="auto"/>
            <w:bottom w:val="none" w:sz="0" w:space="0" w:color="auto"/>
            <w:right w:val="none" w:sz="0" w:space="0" w:color="auto"/>
          </w:divBdr>
        </w:div>
        <w:div w:id="934824863">
          <w:marLeft w:val="0"/>
          <w:marRight w:val="0"/>
          <w:marTop w:val="0"/>
          <w:marBottom w:val="0"/>
          <w:divBdr>
            <w:top w:val="none" w:sz="0" w:space="0" w:color="auto"/>
            <w:left w:val="none" w:sz="0" w:space="0" w:color="auto"/>
            <w:bottom w:val="none" w:sz="0" w:space="0" w:color="auto"/>
            <w:right w:val="none" w:sz="0" w:space="0" w:color="auto"/>
          </w:divBdr>
        </w:div>
        <w:div w:id="955722108">
          <w:marLeft w:val="0"/>
          <w:marRight w:val="0"/>
          <w:marTop w:val="0"/>
          <w:marBottom w:val="0"/>
          <w:divBdr>
            <w:top w:val="none" w:sz="0" w:space="0" w:color="auto"/>
            <w:left w:val="none" w:sz="0" w:space="0" w:color="auto"/>
            <w:bottom w:val="none" w:sz="0" w:space="0" w:color="auto"/>
            <w:right w:val="none" w:sz="0" w:space="0" w:color="auto"/>
          </w:divBdr>
        </w:div>
        <w:div w:id="1040204835">
          <w:marLeft w:val="0"/>
          <w:marRight w:val="0"/>
          <w:marTop w:val="0"/>
          <w:marBottom w:val="0"/>
          <w:divBdr>
            <w:top w:val="none" w:sz="0" w:space="0" w:color="auto"/>
            <w:left w:val="none" w:sz="0" w:space="0" w:color="auto"/>
            <w:bottom w:val="none" w:sz="0" w:space="0" w:color="auto"/>
            <w:right w:val="none" w:sz="0" w:space="0" w:color="auto"/>
          </w:divBdr>
        </w:div>
        <w:div w:id="1127316289">
          <w:marLeft w:val="0"/>
          <w:marRight w:val="0"/>
          <w:marTop w:val="0"/>
          <w:marBottom w:val="0"/>
          <w:divBdr>
            <w:top w:val="none" w:sz="0" w:space="0" w:color="auto"/>
            <w:left w:val="none" w:sz="0" w:space="0" w:color="auto"/>
            <w:bottom w:val="none" w:sz="0" w:space="0" w:color="auto"/>
            <w:right w:val="none" w:sz="0" w:space="0" w:color="auto"/>
          </w:divBdr>
        </w:div>
        <w:div w:id="1153179577">
          <w:marLeft w:val="0"/>
          <w:marRight w:val="0"/>
          <w:marTop w:val="0"/>
          <w:marBottom w:val="0"/>
          <w:divBdr>
            <w:top w:val="none" w:sz="0" w:space="0" w:color="auto"/>
            <w:left w:val="none" w:sz="0" w:space="0" w:color="auto"/>
            <w:bottom w:val="none" w:sz="0" w:space="0" w:color="auto"/>
            <w:right w:val="none" w:sz="0" w:space="0" w:color="auto"/>
          </w:divBdr>
        </w:div>
        <w:div w:id="1189031541">
          <w:marLeft w:val="0"/>
          <w:marRight w:val="0"/>
          <w:marTop w:val="0"/>
          <w:marBottom w:val="0"/>
          <w:divBdr>
            <w:top w:val="none" w:sz="0" w:space="0" w:color="auto"/>
            <w:left w:val="none" w:sz="0" w:space="0" w:color="auto"/>
            <w:bottom w:val="none" w:sz="0" w:space="0" w:color="auto"/>
            <w:right w:val="none" w:sz="0" w:space="0" w:color="auto"/>
          </w:divBdr>
        </w:div>
        <w:div w:id="1192958216">
          <w:marLeft w:val="0"/>
          <w:marRight w:val="0"/>
          <w:marTop w:val="0"/>
          <w:marBottom w:val="0"/>
          <w:divBdr>
            <w:top w:val="none" w:sz="0" w:space="0" w:color="auto"/>
            <w:left w:val="none" w:sz="0" w:space="0" w:color="auto"/>
            <w:bottom w:val="none" w:sz="0" w:space="0" w:color="auto"/>
            <w:right w:val="none" w:sz="0" w:space="0" w:color="auto"/>
          </w:divBdr>
        </w:div>
        <w:div w:id="1212689536">
          <w:marLeft w:val="0"/>
          <w:marRight w:val="0"/>
          <w:marTop w:val="0"/>
          <w:marBottom w:val="0"/>
          <w:divBdr>
            <w:top w:val="none" w:sz="0" w:space="0" w:color="auto"/>
            <w:left w:val="none" w:sz="0" w:space="0" w:color="auto"/>
            <w:bottom w:val="none" w:sz="0" w:space="0" w:color="auto"/>
            <w:right w:val="none" w:sz="0" w:space="0" w:color="auto"/>
          </w:divBdr>
        </w:div>
        <w:div w:id="1225337271">
          <w:marLeft w:val="0"/>
          <w:marRight w:val="0"/>
          <w:marTop w:val="0"/>
          <w:marBottom w:val="0"/>
          <w:divBdr>
            <w:top w:val="none" w:sz="0" w:space="0" w:color="auto"/>
            <w:left w:val="none" w:sz="0" w:space="0" w:color="auto"/>
            <w:bottom w:val="none" w:sz="0" w:space="0" w:color="auto"/>
            <w:right w:val="none" w:sz="0" w:space="0" w:color="auto"/>
          </w:divBdr>
        </w:div>
        <w:div w:id="1298948701">
          <w:marLeft w:val="0"/>
          <w:marRight w:val="0"/>
          <w:marTop w:val="0"/>
          <w:marBottom w:val="0"/>
          <w:divBdr>
            <w:top w:val="none" w:sz="0" w:space="0" w:color="auto"/>
            <w:left w:val="none" w:sz="0" w:space="0" w:color="auto"/>
            <w:bottom w:val="none" w:sz="0" w:space="0" w:color="auto"/>
            <w:right w:val="none" w:sz="0" w:space="0" w:color="auto"/>
          </w:divBdr>
        </w:div>
        <w:div w:id="1400515673">
          <w:marLeft w:val="0"/>
          <w:marRight w:val="0"/>
          <w:marTop w:val="0"/>
          <w:marBottom w:val="0"/>
          <w:divBdr>
            <w:top w:val="none" w:sz="0" w:space="0" w:color="auto"/>
            <w:left w:val="none" w:sz="0" w:space="0" w:color="auto"/>
            <w:bottom w:val="none" w:sz="0" w:space="0" w:color="auto"/>
            <w:right w:val="none" w:sz="0" w:space="0" w:color="auto"/>
          </w:divBdr>
        </w:div>
        <w:div w:id="1401757881">
          <w:marLeft w:val="0"/>
          <w:marRight w:val="0"/>
          <w:marTop w:val="0"/>
          <w:marBottom w:val="0"/>
          <w:divBdr>
            <w:top w:val="none" w:sz="0" w:space="0" w:color="auto"/>
            <w:left w:val="none" w:sz="0" w:space="0" w:color="auto"/>
            <w:bottom w:val="none" w:sz="0" w:space="0" w:color="auto"/>
            <w:right w:val="none" w:sz="0" w:space="0" w:color="auto"/>
          </w:divBdr>
        </w:div>
        <w:div w:id="1452941073">
          <w:marLeft w:val="0"/>
          <w:marRight w:val="0"/>
          <w:marTop w:val="0"/>
          <w:marBottom w:val="0"/>
          <w:divBdr>
            <w:top w:val="none" w:sz="0" w:space="0" w:color="auto"/>
            <w:left w:val="none" w:sz="0" w:space="0" w:color="auto"/>
            <w:bottom w:val="none" w:sz="0" w:space="0" w:color="auto"/>
            <w:right w:val="none" w:sz="0" w:space="0" w:color="auto"/>
          </w:divBdr>
        </w:div>
        <w:div w:id="1453750295">
          <w:marLeft w:val="0"/>
          <w:marRight w:val="0"/>
          <w:marTop w:val="0"/>
          <w:marBottom w:val="0"/>
          <w:divBdr>
            <w:top w:val="none" w:sz="0" w:space="0" w:color="auto"/>
            <w:left w:val="none" w:sz="0" w:space="0" w:color="auto"/>
            <w:bottom w:val="none" w:sz="0" w:space="0" w:color="auto"/>
            <w:right w:val="none" w:sz="0" w:space="0" w:color="auto"/>
          </w:divBdr>
        </w:div>
        <w:div w:id="1454058775">
          <w:marLeft w:val="0"/>
          <w:marRight w:val="0"/>
          <w:marTop w:val="0"/>
          <w:marBottom w:val="0"/>
          <w:divBdr>
            <w:top w:val="none" w:sz="0" w:space="0" w:color="auto"/>
            <w:left w:val="none" w:sz="0" w:space="0" w:color="auto"/>
            <w:bottom w:val="none" w:sz="0" w:space="0" w:color="auto"/>
            <w:right w:val="none" w:sz="0" w:space="0" w:color="auto"/>
          </w:divBdr>
        </w:div>
        <w:div w:id="1477450985">
          <w:marLeft w:val="0"/>
          <w:marRight w:val="0"/>
          <w:marTop w:val="0"/>
          <w:marBottom w:val="0"/>
          <w:divBdr>
            <w:top w:val="none" w:sz="0" w:space="0" w:color="auto"/>
            <w:left w:val="none" w:sz="0" w:space="0" w:color="auto"/>
            <w:bottom w:val="none" w:sz="0" w:space="0" w:color="auto"/>
            <w:right w:val="none" w:sz="0" w:space="0" w:color="auto"/>
          </w:divBdr>
        </w:div>
        <w:div w:id="1534077730">
          <w:marLeft w:val="0"/>
          <w:marRight w:val="0"/>
          <w:marTop w:val="0"/>
          <w:marBottom w:val="0"/>
          <w:divBdr>
            <w:top w:val="none" w:sz="0" w:space="0" w:color="auto"/>
            <w:left w:val="none" w:sz="0" w:space="0" w:color="auto"/>
            <w:bottom w:val="none" w:sz="0" w:space="0" w:color="auto"/>
            <w:right w:val="none" w:sz="0" w:space="0" w:color="auto"/>
          </w:divBdr>
        </w:div>
        <w:div w:id="1546916680">
          <w:marLeft w:val="0"/>
          <w:marRight w:val="0"/>
          <w:marTop w:val="0"/>
          <w:marBottom w:val="0"/>
          <w:divBdr>
            <w:top w:val="none" w:sz="0" w:space="0" w:color="auto"/>
            <w:left w:val="none" w:sz="0" w:space="0" w:color="auto"/>
            <w:bottom w:val="none" w:sz="0" w:space="0" w:color="auto"/>
            <w:right w:val="none" w:sz="0" w:space="0" w:color="auto"/>
          </w:divBdr>
        </w:div>
        <w:div w:id="1567061870">
          <w:marLeft w:val="0"/>
          <w:marRight w:val="0"/>
          <w:marTop w:val="0"/>
          <w:marBottom w:val="0"/>
          <w:divBdr>
            <w:top w:val="none" w:sz="0" w:space="0" w:color="auto"/>
            <w:left w:val="none" w:sz="0" w:space="0" w:color="auto"/>
            <w:bottom w:val="none" w:sz="0" w:space="0" w:color="auto"/>
            <w:right w:val="none" w:sz="0" w:space="0" w:color="auto"/>
          </w:divBdr>
        </w:div>
        <w:div w:id="1587617694">
          <w:marLeft w:val="0"/>
          <w:marRight w:val="0"/>
          <w:marTop w:val="0"/>
          <w:marBottom w:val="0"/>
          <w:divBdr>
            <w:top w:val="none" w:sz="0" w:space="0" w:color="auto"/>
            <w:left w:val="none" w:sz="0" w:space="0" w:color="auto"/>
            <w:bottom w:val="none" w:sz="0" w:space="0" w:color="auto"/>
            <w:right w:val="none" w:sz="0" w:space="0" w:color="auto"/>
          </w:divBdr>
        </w:div>
        <w:div w:id="1592078281">
          <w:marLeft w:val="0"/>
          <w:marRight w:val="0"/>
          <w:marTop w:val="0"/>
          <w:marBottom w:val="0"/>
          <w:divBdr>
            <w:top w:val="none" w:sz="0" w:space="0" w:color="auto"/>
            <w:left w:val="none" w:sz="0" w:space="0" w:color="auto"/>
            <w:bottom w:val="none" w:sz="0" w:space="0" w:color="auto"/>
            <w:right w:val="none" w:sz="0" w:space="0" w:color="auto"/>
          </w:divBdr>
        </w:div>
        <w:div w:id="1598100321">
          <w:marLeft w:val="0"/>
          <w:marRight w:val="0"/>
          <w:marTop w:val="0"/>
          <w:marBottom w:val="0"/>
          <w:divBdr>
            <w:top w:val="none" w:sz="0" w:space="0" w:color="auto"/>
            <w:left w:val="none" w:sz="0" w:space="0" w:color="auto"/>
            <w:bottom w:val="none" w:sz="0" w:space="0" w:color="auto"/>
            <w:right w:val="none" w:sz="0" w:space="0" w:color="auto"/>
          </w:divBdr>
        </w:div>
        <w:div w:id="1633170566">
          <w:marLeft w:val="0"/>
          <w:marRight w:val="0"/>
          <w:marTop w:val="0"/>
          <w:marBottom w:val="0"/>
          <w:divBdr>
            <w:top w:val="none" w:sz="0" w:space="0" w:color="auto"/>
            <w:left w:val="none" w:sz="0" w:space="0" w:color="auto"/>
            <w:bottom w:val="none" w:sz="0" w:space="0" w:color="auto"/>
            <w:right w:val="none" w:sz="0" w:space="0" w:color="auto"/>
          </w:divBdr>
        </w:div>
        <w:div w:id="1722828040">
          <w:marLeft w:val="0"/>
          <w:marRight w:val="0"/>
          <w:marTop w:val="0"/>
          <w:marBottom w:val="0"/>
          <w:divBdr>
            <w:top w:val="none" w:sz="0" w:space="0" w:color="auto"/>
            <w:left w:val="none" w:sz="0" w:space="0" w:color="auto"/>
            <w:bottom w:val="none" w:sz="0" w:space="0" w:color="auto"/>
            <w:right w:val="none" w:sz="0" w:space="0" w:color="auto"/>
          </w:divBdr>
        </w:div>
        <w:div w:id="1759518262">
          <w:marLeft w:val="0"/>
          <w:marRight w:val="0"/>
          <w:marTop w:val="0"/>
          <w:marBottom w:val="0"/>
          <w:divBdr>
            <w:top w:val="none" w:sz="0" w:space="0" w:color="auto"/>
            <w:left w:val="none" w:sz="0" w:space="0" w:color="auto"/>
            <w:bottom w:val="none" w:sz="0" w:space="0" w:color="auto"/>
            <w:right w:val="none" w:sz="0" w:space="0" w:color="auto"/>
          </w:divBdr>
        </w:div>
        <w:div w:id="1836844339">
          <w:marLeft w:val="0"/>
          <w:marRight w:val="0"/>
          <w:marTop w:val="0"/>
          <w:marBottom w:val="0"/>
          <w:divBdr>
            <w:top w:val="none" w:sz="0" w:space="0" w:color="auto"/>
            <w:left w:val="none" w:sz="0" w:space="0" w:color="auto"/>
            <w:bottom w:val="none" w:sz="0" w:space="0" w:color="auto"/>
            <w:right w:val="none" w:sz="0" w:space="0" w:color="auto"/>
          </w:divBdr>
        </w:div>
        <w:div w:id="1839924429">
          <w:marLeft w:val="0"/>
          <w:marRight w:val="0"/>
          <w:marTop w:val="0"/>
          <w:marBottom w:val="0"/>
          <w:divBdr>
            <w:top w:val="none" w:sz="0" w:space="0" w:color="auto"/>
            <w:left w:val="none" w:sz="0" w:space="0" w:color="auto"/>
            <w:bottom w:val="none" w:sz="0" w:space="0" w:color="auto"/>
            <w:right w:val="none" w:sz="0" w:space="0" w:color="auto"/>
          </w:divBdr>
        </w:div>
        <w:div w:id="1854804522">
          <w:marLeft w:val="0"/>
          <w:marRight w:val="0"/>
          <w:marTop w:val="0"/>
          <w:marBottom w:val="0"/>
          <w:divBdr>
            <w:top w:val="none" w:sz="0" w:space="0" w:color="auto"/>
            <w:left w:val="none" w:sz="0" w:space="0" w:color="auto"/>
            <w:bottom w:val="none" w:sz="0" w:space="0" w:color="auto"/>
            <w:right w:val="none" w:sz="0" w:space="0" w:color="auto"/>
          </w:divBdr>
        </w:div>
        <w:div w:id="1937323652">
          <w:marLeft w:val="0"/>
          <w:marRight w:val="0"/>
          <w:marTop w:val="0"/>
          <w:marBottom w:val="0"/>
          <w:divBdr>
            <w:top w:val="none" w:sz="0" w:space="0" w:color="auto"/>
            <w:left w:val="none" w:sz="0" w:space="0" w:color="auto"/>
            <w:bottom w:val="none" w:sz="0" w:space="0" w:color="auto"/>
            <w:right w:val="none" w:sz="0" w:space="0" w:color="auto"/>
          </w:divBdr>
        </w:div>
        <w:div w:id="2017685782">
          <w:marLeft w:val="0"/>
          <w:marRight w:val="0"/>
          <w:marTop w:val="0"/>
          <w:marBottom w:val="0"/>
          <w:divBdr>
            <w:top w:val="none" w:sz="0" w:space="0" w:color="auto"/>
            <w:left w:val="none" w:sz="0" w:space="0" w:color="auto"/>
            <w:bottom w:val="none" w:sz="0" w:space="0" w:color="auto"/>
            <w:right w:val="none" w:sz="0" w:space="0" w:color="auto"/>
          </w:divBdr>
        </w:div>
        <w:div w:id="2033797883">
          <w:marLeft w:val="0"/>
          <w:marRight w:val="0"/>
          <w:marTop w:val="0"/>
          <w:marBottom w:val="0"/>
          <w:divBdr>
            <w:top w:val="none" w:sz="0" w:space="0" w:color="auto"/>
            <w:left w:val="none" w:sz="0" w:space="0" w:color="auto"/>
            <w:bottom w:val="none" w:sz="0" w:space="0" w:color="auto"/>
            <w:right w:val="none" w:sz="0" w:space="0" w:color="auto"/>
          </w:divBdr>
        </w:div>
        <w:div w:id="2093039243">
          <w:marLeft w:val="0"/>
          <w:marRight w:val="0"/>
          <w:marTop w:val="0"/>
          <w:marBottom w:val="0"/>
          <w:divBdr>
            <w:top w:val="none" w:sz="0" w:space="0" w:color="auto"/>
            <w:left w:val="none" w:sz="0" w:space="0" w:color="auto"/>
            <w:bottom w:val="none" w:sz="0" w:space="0" w:color="auto"/>
            <w:right w:val="none" w:sz="0" w:space="0" w:color="auto"/>
          </w:divBdr>
        </w:div>
        <w:div w:id="2110932417">
          <w:marLeft w:val="0"/>
          <w:marRight w:val="0"/>
          <w:marTop w:val="0"/>
          <w:marBottom w:val="0"/>
          <w:divBdr>
            <w:top w:val="none" w:sz="0" w:space="0" w:color="auto"/>
            <w:left w:val="none" w:sz="0" w:space="0" w:color="auto"/>
            <w:bottom w:val="none" w:sz="0" w:space="0" w:color="auto"/>
            <w:right w:val="none" w:sz="0" w:space="0" w:color="auto"/>
          </w:divBdr>
        </w:div>
        <w:div w:id="2112120650">
          <w:marLeft w:val="0"/>
          <w:marRight w:val="0"/>
          <w:marTop w:val="0"/>
          <w:marBottom w:val="0"/>
          <w:divBdr>
            <w:top w:val="none" w:sz="0" w:space="0" w:color="auto"/>
            <w:left w:val="none" w:sz="0" w:space="0" w:color="auto"/>
            <w:bottom w:val="none" w:sz="0" w:space="0" w:color="auto"/>
            <w:right w:val="none" w:sz="0" w:space="0" w:color="auto"/>
          </w:divBdr>
        </w:div>
        <w:div w:id="2127044197">
          <w:marLeft w:val="0"/>
          <w:marRight w:val="0"/>
          <w:marTop w:val="0"/>
          <w:marBottom w:val="0"/>
          <w:divBdr>
            <w:top w:val="none" w:sz="0" w:space="0" w:color="auto"/>
            <w:left w:val="none" w:sz="0" w:space="0" w:color="auto"/>
            <w:bottom w:val="none" w:sz="0" w:space="0" w:color="auto"/>
            <w:right w:val="none" w:sz="0" w:space="0" w:color="auto"/>
          </w:divBdr>
        </w:div>
      </w:divsChild>
    </w:div>
    <w:div w:id="1802334905">
      <w:bodyDiv w:val="1"/>
      <w:marLeft w:val="0"/>
      <w:marRight w:val="0"/>
      <w:marTop w:val="0"/>
      <w:marBottom w:val="0"/>
      <w:divBdr>
        <w:top w:val="none" w:sz="0" w:space="0" w:color="auto"/>
        <w:left w:val="none" w:sz="0" w:space="0" w:color="auto"/>
        <w:bottom w:val="none" w:sz="0" w:space="0" w:color="auto"/>
        <w:right w:val="none" w:sz="0" w:space="0" w:color="auto"/>
      </w:divBdr>
      <w:divsChild>
        <w:div w:id="1097601074">
          <w:marLeft w:val="0"/>
          <w:marRight w:val="0"/>
          <w:marTop w:val="0"/>
          <w:marBottom w:val="0"/>
          <w:divBdr>
            <w:top w:val="none" w:sz="0" w:space="0" w:color="auto"/>
            <w:left w:val="none" w:sz="0" w:space="0" w:color="auto"/>
            <w:bottom w:val="none" w:sz="0" w:space="0" w:color="auto"/>
            <w:right w:val="none" w:sz="0" w:space="0" w:color="auto"/>
          </w:divBdr>
          <w:divsChild>
            <w:div w:id="88044747">
              <w:marLeft w:val="0"/>
              <w:marRight w:val="0"/>
              <w:marTop w:val="0"/>
              <w:marBottom w:val="0"/>
              <w:divBdr>
                <w:top w:val="none" w:sz="0" w:space="0" w:color="auto"/>
                <w:left w:val="none" w:sz="0" w:space="0" w:color="auto"/>
                <w:bottom w:val="none" w:sz="0" w:space="0" w:color="auto"/>
                <w:right w:val="none" w:sz="0" w:space="0" w:color="auto"/>
              </w:divBdr>
              <w:divsChild>
                <w:div w:id="682703346">
                  <w:marLeft w:val="0"/>
                  <w:marRight w:val="0"/>
                  <w:marTop w:val="0"/>
                  <w:marBottom w:val="0"/>
                  <w:divBdr>
                    <w:top w:val="none" w:sz="0" w:space="0" w:color="auto"/>
                    <w:left w:val="none" w:sz="0" w:space="0" w:color="auto"/>
                    <w:bottom w:val="none" w:sz="0" w:space="0" w:color="auto"/>
                    <w:right w:val="none" w:sz="0" w:space="0" w:color="auto"/>
                  </w:divBdr>
                  <w:divsChild>
                    <w:div w:id="18533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869">
      <w:bodyDiv w:val="1"/>
      <w:marLeft w:val="0"/>
      <w:marRight w:val="0"/>
      <w:marTop w:val="0"/>
      <w:marBottom w:val="0"/>
      <w:divBdr>
        <w:top w:val="none" w:sz="0" w:space="0" w:color="auto"/>
        <w:left w:val="none" w:sz="0" w:space="0" w:color="auto"/>
        <w:bottom w:val="none" w:sz="0" w:space="0" w:color="auto"/>
        <w:right w:val="none" w:sz="0" w:space="0" w:color="auto"/>
      </w:divBdr>
    </w:div>
    <w:div w:id="1902976988">
      <w:bodyDiv w:val="1"/>
      <w:marLeft w:val="0"/>
      <w:marRight w:val="0"/>
      <w:marTop w:val="0"/>
      <w:marBottom w:val="0"/>
      <w:divBdr>
        <w:top w:val="none" w:sz="0" w:space="0" w:color="auto"/>
        <w:left w:val="none" w:sz="0" w:space="0" w:color="auto"/>
        <w:bottom w:val="none" w:sz="0" w:space="0" w:color="auto"/>
        <w:right w:val="none" w:sz="0" w:space="0" w:color="auto"/>
      </w:divBdr>
    </w:div>
    <w:div w:id="1936549359">
      <w:bodyDiv w:val="1"/>
      <w:marLeft w:val="0"/>
      <w:marRight w:val="0"/>
      <w:marTop w:val="0"/>
      <w:marBottom w:val="0"/>
      <w:divBdr>
        <w:top w:val="none" w:sz="0" w:space="0" w:color="auto"/>
        <w:left w:val="none" w:sz="0" w:space="0" w:color="auto"/>
        <w:bottom w:val="none" w:sz="0" w:space="0" w:color="auto"/>
        <w:right w:val="none" w:sz="0" w:space="0" w:color="auto"/>
      </w:divBdr>
    </w:div>
    <w:div w:id="1988508752">
      <w:bodyDiv w:val="1"/>
      <w:marLeft w:val="0"/>
      <w:marRight w:val="0"/>
      <w:marTop w:val="0"/>
      <w:marBottom w:val="0"/>
      <w:divBdr>
        <w:top w:val="none" w:sz="0" w:space="0" w:color="auto"/>
        <w:left w:val="none" w:sz="0" w:space="0" w:color="auto"/>
        <w:bottom w:val="none" w:sz="0" w:space="0" w:color="auto"/>
        <w:right w:val="none" w:sz="0" w:space="0" w:color="auto"/>
      </w:divBdr>
    </w:div>
    <w:div w:id="2036273835">
      <w:bodyDiv w:val="1"/>
      <w:marLeft w:val="0"/>
      <w:marRight w:val="0"/>
      <w:marTop w:val="0"/>
      <w:marBottom w:val="0"/>
      <w:divBdr>
        <w:top w:val="none" w:sz="0" w:space="0" w:color="auto"/>
        <w:left w:val="none" w:sz="0" w:space="0" w:color="auto"/>
        <w:bottom w:val="none" w:sz="0" w:space="0" w:color="auto"/>
        <w:right w:val="none" w:sz="0" w:space="0" w:color="auto"/>
      </w:divBdr>
    </w:div>
    <w:div w:id="2116900019">
      <w:bodyDiv w:val="1"/>
      <w:marLeft w:val="0"/>
      <w:marRight w:val="0"/>
      <w:marTop w:val="0"/>
      <w:marBottom w:val="0"/>
      <w:divBdr>
        <w:top w:val="none" w:sz="0" w:space="0" w:color="auto"/>
        <w:left w:val="none" w:sz="0" w:space="0" w:color="auto"/>
        <w:bottom w:val="none" w:sz="0" w:space="0" w:color="auto"/>
        <w:right w:val="none" w:sz="0" w:space="0" w:color="auto"/>
      </w:divBdr>
    </w:div>
    <w:div w:id="2126656329">
      <w:bodyDiv w:val="1"/>
      <w:marLeft w:val="0"/>
      <w:marRight w:val="0"/>
      <w:marTop w:val="0"/>
      <w:marBottom w:val="0"/>
      <w:divBdr>
        <w:top w:val="none" w:sz="0" w:space="0" w:color="auto"/>
        <w:left w:val="none" w:sz="0" w:space="0" w:color="auto"/>
        <w:bottom w:val="none" w:sz="0" w:space="0" w:color="auto"/>
        <w:right w:val="none" w:sz="0" w:space="0" w:color="auto"/>
      </w:divBdr>
      <w:divsChild>
        <w:div w:id="1698115047">
          <w:marLeft w:val="0"/>
          <w:marRight w:val="0"/>
          <w:marTop w:val="0"/>
          <w:marBottom w:val="0"/>
          <w:divBdr>
            <w:top w:val="none" w:sz="0" w:space="0" w:color="auto"/>
            <w:left w:val="none" w:sz="0" w:space="0" w:color="auto"/>
            <w:bottom w:val="none" w:sz="0" w:space="0" w:color="auto"/>
            <w:right w:val="none" w:sz="0" w:space="0" w:color="auto"/>
          </w:divBdr>
          <w:divsChild>
            <w:div w:id="245529908">
              <w:marLeft w:val="0"/>
              <w:marRight w:val="0"/>
              <w:marTop w:val="0"/>
              <w:marBottom w:val="0"/>
              <w:divBdr>
                <w:top w:val="none" w:sz="0" w:space="0" w:color="auto"/>
                <w:left w:val="none" w:sz="0" w:space="0" w:color="auto"/>
                <w:bottom w:val="none" w:sz="0" w:space="0" w:color="auto"/>
                <w:right w:val="none" w:sz="0" w:space="0" w:color="auto"/>
              </w:divBdr>
              <w:divsChild>
                <w:div w:id="276762505">
                  <w:marLeft w:val="0"/>
                  <w:marRight w:val="0"/>
                  <w:marTop w:val="0"/>
                  <w:marBottom w:val="0"/>
                  <w:divBdr>
                    <w:top w:val="none" w:sz="0" w:space="0" w:color="auto"/>
                    <w:left w:val="none" w:sz="0" w:space="0" w:color="auto"/>
                    <w:bottom w:val="none" w:sz="0" w:space="0" w:color="auto"/>
                    <w:right w:val="none" w:sz="0" w:space="0" w:color="auto"/>
                  </w:divBdr>
                  <w:divsChild>
                    <w:div w:id="9282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alpojumi@soclp.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7F34-BEBE-42FE-82BF-A4E0C7E9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21131</Words>
  <Characters>12046</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Sadarbības līgums par ES struktūrfondu projekta "Deinstitucionalizācija un sociālie pakalpojumi personām ar invaliditāti un bērniem" īstenošanu</vt:lpstr>
      <vt:lpstr>Sadarbības līgums par ES struktūrfondu projekta "Deinstitucionalizācija un sociālie pakalpojumi personām ar invaliditāti un bērniem" īstenošanu</vt:lpstr>
    </vt:vector>
  </TitlesOfParts>
  <Company>Rīgas plānošanas reģions</Company>
  <LinksUpToDate>false</LinksUpToDate>
  <CharactersWithSpaces>33111</CharactersWithSpaces>
  <SharedDoc>false</SharedDoc>
  <HLinks>
    <vt:vector size="6" baseType="variant">
      <vt:variant>
        <vt:i4>7929913</vt:i4>
      </vt:variant>
      <vt:variant>
        <vt:i4>0</vt:i4>
      </vt:variant>
      <vt:variant>
        <vt:i4>0</vt:i4>
      </vt:variant>
      <vt:variant>
        <vt:i4>5</vt:i4>
      </vt:variant>
      <vt:variant>
        <vt:lpwstr>http://www.rpr.gov.lv/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 par ES struktūrfondu projekta "Deinstitucionalizācija un sociālie pakalpojumi personām ar invaliditāti un bērniem" īstenošanu</dc:title>
  <dc:creator>Igors Buķis-Fleitmanis</dc:creator>
  <dc:description>Igors Buķis-Fleitmanis, RPR Projekta jurists, tālr.26416955, igors.bukis-fleitmanis@rpr.gov.lv</dc:description>
  <cp:lastModifiedBy>Ina Skipare</cp:lastModifiedBy>
  <cp:revision>5</cp:revision>
  <cp:lastPrinted>2016-04-28T07:56:00Z</cp:lastPrinted>
  <dcterms:created xsi:type="dcterms:W3CDTF">2016-04-28T07:43:00Z</dcterms:created>
  <dcterms:modified xsi:type="dcterms:W3CDTF">2016-04-28T08:19:00Z</dcterms:modified>
  <cp:contentStatus>Projekts</cp:contentStatus>
</cp:coreProperties>
</file>