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541"/>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230"/>
      </w:tblGrid>
      <w:tr w:rsidR="006B7CC9" w:rsidRPr="006B7CC9" w:rsidTr="006B7CC9">
        <w:trPr>
          <w:trHeight w:val="405"/>
        </w:trPr>
        <w:tc>
          <w:tcPr>
            <w:tcW w:w="2263" w:type="dxa"/>
            <w:shd w:val="clear" w:color="auto" w:fill="C0C0C0"/>
          </w:tcPr>
          <w:p w:rsidR="006B7CC9" w:rsidRPr="006B7CC9" w:rsidRDefault="006B7CC9" w:rsidP="006B7CC9">
            <w:pPr>
              <w:rPr>
                <w:b/>
                <w:szCs w:val="22"/>
              </w:rPr>
            </w:pPr>
            <w:r w:rsidRPr="006B7CC9">
              <w:rPr>
                <w:b/>
                <w:szCs w:val="22"/>
              </w:rPr>
              <w:t>Projekta nosaukums:</w:t>
            </w:r>
          </w:p>
        </w:tc>
        <w:tc>
          <w:tcPr>
            <w:tcW w:w="7230" w:type="dxa"/>
          </w:tcPr>
          <w:p w:rsidR="006B7CC9" w:rsidRPr="006B7CC9" w:rsidRDefault="006B7CC9" w:rsidP="006B7CC9">
            <w:pPr>
              <w:pStyle w:val="Heading2"/>
              <w:spacing w:before="0" w:after="0"/>
              <w:rPr>
                <w:rFonts w:ascii="Times New Roman" w:hAnsi="Times New Roman" w:cs="Times New Roman"/>
                <w:sz w:val="24"/>
                <w:szCs w:val="22"/>
              </w:rPr>
            </w:pPr>
            <w:r w:rsidRPr="006B7CC9">
              <w:rPr>
                <w:rFonts w:ascii="Times New Roman" w:hAnsi="Times New Roman" w:cs="Times New Roman"/>
                <w:sz w:val="24"/>
                <w:szCs w:val="22"/>
              </w:rPr>
              <w:t>„EU city digital strategies for immigrants integration” EUCIDIN</w:t>
            </w:r>
          </w:p>
          <w:p w:rsidR="006B7CC9" w:rsidRPr="006B7CC9" w:rsidRDefault="006B7CC9" w:rsidP="006B7CC9">
            <w:pPr>
              <w:rPr>
                <w:b/>
                <w:szCs w:val="22"/>
              </w:rPr>
            </w:pPr>
            <w:r w:rsidRPr="006B7CC9">
              <w:rPr>
                <w:szCs w:val="22"/>
              </w:rPr>
              <w:t xml:space="preserve"> </w:t>
            </w:r>
            <w:r w:rsidRPr="006B7CC9">
              <w:rPr>
                <w:b/>
                <w:szCs w:val="22"/>
              </w:rPr>
              <w:t>(“ES pilsētu digitālās stratēģijas imigrantu integrācijai”)</w:t>
            </w:r>
          </w:p>
        </w:tc>
      </w:tr>
      <w:tr w:rsidR="006B7CC9" w:rsidRPr="006B7CC9" w:rsidTr="006B7CC9">
        <w:trPr>
          <w:trHeight w:val="405"/>
        </w:trPr>
        <w:tc>
          <w:tcPr>
            <w:tcW w:w="2263" w:type="dxa"/>
            <w:shd w:val="clear" w:color="auto" w:fill="C0C0C0"/>
          </w:tcPr>
          <w:p w:rsidR="006B7CC9" w:rsidRPr="006B7CC9" w:rsidRDefault="006B7CC9" w:rsidP="006B7CC9">
            <w:pPr>
              <w:rPr>
                <w:b/>
                <w:szCs w:val="22"/>
              </w:rPr>
            </w:pPr>
            <w:r w:rsidRPr="006B7CC9">
              <w:rPr>
                <w:b/>
                <w:szCs w:val="22"/>
              </w:rPr>
              <w:t>Projekta iesniedzējs (vadošais partneris):</w:t>
            </w:r>
          </w:p>
        </w:tc>
        <w:tc>
          <w:tcPr>
            <w:tcW w:w="7230" w:type="dxa"/>
          </w:tcPr>
          <w:p w:rsidR="006B7CC9" w:rsidRPr="006B7CC9" w:rsidRDefault="006B7CC9" w:rsidP="006B7CC9">
            <w:pPr>
              <w:rPr>
                <w:szCs w:val="22"/>
              </w:rPr>
            </w:pPr>
            <w:r w:rsidRPr="006B7CC9">
              <w:rPr>
                <w:szCs w:val="22"/>
              </w:rPr>
              <w:t>Koridalas pašvaldība, Grieķija</w:t>
            </w:r>
          </w:p>
        </w:tc>
      </w:tr>
      <w:tr w:rsidR="006B7CC9" w:rsidRPr="006B7CC9" w:rsidTr="006B7CC9">
        <w:trPr>
          <w:trHeight w:val="405"/>
        </w:trPr>
        <w:tc>
          <w:tcPr>
            <w:tcW w:w="2263" w:type="dxa"/>
            <w:shd w:val="clear" w:color="auto" w:fill="C0C0C0"/>
          </w:tcPr>
          <w:p w:rsidR="006B7CC9" w:rsidRPr="006B7CC9" w:rsidRDefault="006B7CC9" w:rsidP="006B7CC9">
            <w:pPr>
              <w:rPr>
                <w:b/>
                <w:szCs w:val="22"/>
              </w:rPr>
            </w:pPr>
            <w:r w:rsidRPr="006B7CC9">
              <w:rPr>
                <w:b/>
                <w:szCs w:val="22"/>
              </w:rPr>
              <w:t>Projekta partneri:</w:t>
            </w:r>
          </w:p>
        </w:tc>
        <w:tc>
          <w:tcPr>
            <w:tcW w:w="7230" w:type="dxa"/>
          </w:tcPr>
          <w:p w:rsidR="006B7CC9" w:rsidRPr="006B7CC9" w:rsidRDefault="006B7CC9" w:rsidP="006B7CC9">
            <w:pPr>
              <w:rPr>
                <w:szCs w:val="22"/>
              </w:rPr>
            </w:pPr>
            <w:r w:rsidRPr="006B7CC9">
              <w:rPr>
                <w:szCs w:val="22"/>
              </w:rPr>
              <w:t xml:space="preserve">Diktyo Apasholisis Kai Koinonikhs Merimnas, Grieķija; Comune Di Vasto, Itālija; Asociatia Building Dreams, Rumānija; Asociatia European Academy, Rumānija; Garmen Municipality, Bulgārija; Comune Di Librizzi, Itālija; Institute For Labour And Social Research, Bulgārija; Idryma Koinonikopolitikon Meleton, Kipra; Wojewodztwo Lodzkie, Polija; </w:t>
            </w:r>
            <w:r w:rsidRPr="006B7CC9">
              <w:rPr>
                <w:b/>
                <w:szCs w:val="22"/>
              </w:rPr>
              <w:t xml:space="preserve">Daugavpils Pilsētas Dome, Latvija; </w:t>
            </w:r>
            <w:r w:rsidRPr="006B7CC9">
              <w:rPr>
                <w:szCs w:val="22"/>
              </w:rPr>
              <w:t xml:space="preserve">Consiliul Judetean Ilfov, Rumānija; Finnovaregio, Beļģija; Municipiul Radauti, Rumānija; Associazione Culturale Eutopia, </w:t>
            </w:r>
            <w:r w:rsidRPr="006B7CC9">
              <w:rPr>
                <w:spacing w:val="-20"/>
                <w:szCs w:val="22"/>
              </w:rPr>
              <w:t>Itālija.</w:t>
            </w:r>
          </w:p>
        </w:tc>
      </w:tr>
      <w:tr w:rsidR="006B7CC9" w:rsidRPr="006B7CC9" w:rsidTr="006B7CC9">
        <w:trPr>
          <w:trHeight w:val="599"/>
        </w:trPr>
        <w:tc>
          <w:tcPr>
            <w:tcW w:w="2263" w:type="dxa"/>
            <w:shd w:val="clear" w:color="auto" w:fill="C0C0C0"/>
          </w:tcPr>
          <w:p w:rsidR="006B7CC9" w:rsidRPr="006B7CC9" w:rsidRDefault="006B7CC9" w:rsidP="006B7CC9">
            <w:pPr>
              <w:rPr>
                <w:b/>
                <w:szCs w:val="22"/>
              </w:rPr>
            </w:pPr>
            <w:r w:rsidRPr="006B7CC9">
              <w:rPr>
                <w:b/>
                <w:szCs w:val="22"/>
              </w:rPr>
              <w:t>Finansēšanas avots:</w:t>
            </w:r>
          </w:p>
        </w:tc>
        <w:tc>
          <w:tcPr>
            <w:tcW w:w="7230" w:type="dxa"/>
          </w:tcPr>
          <w:p w:rsidR="006B7CC9" w:rsidRPr="006B7CC9" w:rsidRDefault="006B7CC9" w:rsidP="006B7CC9">
            <w:pPr>
              <w:rPr>
                <w:bCs/>
                <w:szCs w:val="22"/>
              </w:rPr>
            </w:pPr>
            <w:r w:rsidRPr="006B7CC9">
              <w:rPr>
                <w:bCs/>
                <w:szCs w:val="22"/>
              </w:rPr>
              <w:t>Eiropas Savienības „Eiropa pilsoņiem” programmas 2.darbības  „Demokrātiskā iesaistīšanās un sabiedriskā līdzdalība” finansējums</w:t>
            </w:r>
          </w:p>
        </w:tc>
      </w:tr>
      <w:tr w:rsidR="006B7CC9" w:rsidRPr="006B7CC9" w:rsidTr="006B7CC9">
        <w:trPr>
          <w:trHeight w:val="433"/>
        </w:trPr>
        <w:tc>
          <w:tcPr>
            <w:tcW w:w="2263" w:type="dxa"/>
            <w:shd w:val="clear" w:color="auto" w:fill="C0C0C0"/>
          </w:tcPr>
          <w:p w:rsidR="006B7CC9" w:rsidRPr="006B7CC9" w:rsidRDefault="006B7CC9" w:rsidP="006B7CC9">
            <w:pPr>
              <w:rPr>
                <w:b/>
                <w:szCs w:val="22"/>
              </w:rPr>
            </w:pPr>
            <w:r w:rsidRPr="006B7CC9">
              <w:rPr>
                <w:b/>
                <w:szCs w:val="22"/>
              </w:rPr>
              <w:t>Projekta īstenošanas termiņš:</w:t>
            </w:r>
          </w:p>
        </w:tc>
        <w:tc>
          <w:tcPr>
            <w:tcW w:w="7230" w:type="dxa"/>
          </w:tcPr>
          <w:p w:rsidR="006B7CC9" w:rsidRPr="006B7CC9" w:rsidRDefault="006B7CC9" w:rsidP="006B7CC9">
            <w:pPr>
              <w:rPr>
                <w:szCs w:val="22"/>
              </w:rPr>
            </w:pPr>
            <w:r w:rsidRPr="006B7CC9">
              <w:rPr>
                <w:szCs w:val="22"/>
              </w:rPr>
              <w:t>No 2017.gada 10.jūlija līdz 2019.gada 31.maijam.</w:t>
            </w:r>
          </w:p>
        </w:tc>
      </w:tr>
      <w:tr w:rsidR="006B7CC9" w:rsidRPr="006B7CC9" w:rsidTr="006B7CC9">
        <w:trPr>
          <w:trHeight w:val="435"/>
        </w:trPr>
        <w:tc>
          <w:tcPr>
            <w:tcW w:w="2263" w:type="dxa"/>
            <w:shd w:val="clear" w:color="auto" w:fill="C0C0C0"/>
          </w:tcPr>
          <w:p w:rsidR="006B7CC9" w:rsidRPr="006B7CC9" w:rsidRDefault="006B7CC9" w:rsidP="006B7CC9">
            <w:pPr>
              <w:rPr>
                <w:b/>
                <w:szCs w:val="22"/>
              </w:rPr>
            </w:pPr>
            <w:r w:rsidRPr="006B7CC9">
              <w:rPr>
                <w:b/>
                <w:szCs w:val="22"/>
              </w:rPr>
              <w:t xml:space="preserve">Projekta  kopējās izmaksas:  </w:t>
            </w:r>
          </w:p>
        </w:tc>
        <w:tc>
          <w:tcPr>
            <w:tcW w:w="7230" w:type="dxa"/>
          </w:tcPr>
          <w:p w:rsidR="006B7CC9" w:rsidRPr="006B7CC9" w:rsidRDefault="006B7CC9" w:rsidP="006B7CC9">
            <w:pPr>
              <w:rPr>
                <w:szCs w:val="22"/>
              </w:rPr>
            </w:pPr>
            <w:r w:rsidRPr="006B7CC9">
              <w:rPr>
                <w:szCs w:val="22"/>
              </w:rPr>
              <w:t xml:space="preserve">ES finansējums </w:t>
            </w:r>
            <w:r w:rsidRPr="006B7CC9">
              <w:rPr>
                <w:b/>
                <w:szCs w:val="22"/>
              </w:rPr>
              <w:t>132 500</w:t>
            </w:r>
            <w:r w:rsidRPr="006B7CC9">
              <w:rPr>
                <w:szCs w:val="22"/>
              </w:rPr>
              <w:t xml:space="preserve"> EUR </w:t>
            </w:r>
          </w:p>
        </w:tc>
      </w:tr>
      <w:tr w:rsidR="006B7CC9" w:rsidRPr="006B7CC9" w:rsidTr="006B7CC9">
        <w:trPr>
          <w:trHeight w:val="548"/>
        </w:trPr>
        <w:tc>
          <w:tcPr>
            <w:tcW w:w="2263" w:type="dxa"/>
            <w:shd w:val="clear" w:color="auto" w:fill="C0C0C0"/>
          </w:tcPr>
          <w:p w:rsidR="006B7CC9" w:rsidRPr="006B7CC9" w:rsidRDefault="006B7CC9" w:rsidP="006B7CC9">
            <w:pPr>
              <w:rPr>
                <w:b/>
                <w:szCs w:val="22"/>
              </w:rPr>
            </w:pPr>
            <w:r w:rsidRPr="006B7CC9">
              <w:rPr>
                <w:b/>
                <w:szCs w:val="22"/>
              </w:rPr>
              <w:t>Daugavpils pilsētas domes līdzfinansējums</w:t>
            </w:r>
          </w:p>
        </w:tc>
        <w:tc>
          <w:tcPr>
            <w:tcW w:w="7230" w:type="dxa"/>
          </w:tcPr>
          <w:p w:rsidR="006B7CC9" w:rsidRPr="006B7CC9" w:rsidRDefault="006B7CC9" w:rsidP="006B7CC9">
            <w:pPr>
              <w:rPr>
                <w:szCs w:val="22"/>
              </w:rPr>
            </w:pPr>
            <w:r w:rsidRPr="006B7CC9">
              <w:rPr>
                <w:szCs w:val="22"/>
              </w:rPr>
              <w:t>Ceļa izdevumi un dienas nauda</w:t>
            </w:r>
          </w:p>
          <w:p w:rsidR="006B7CC9" w:rsidRPr="006B7CC9" w:rsidRDefault="006B7CC9" w:rsidP="006B7CC9">
            <w:pPr>
              <w:rPr>
                <w:szCs w:val="22"/>
              </w:rPr>
            </w:pPr>
            <w:r w:rsidRPr="006B7CC9">
              <w:rPr>
                <w:szCs w:val="22"/>
              </w:rPr>
              <w:t xml:space="preserve">2017. gadā – </w:t>
            </w:r>
            <w:r w:rsidRPr="006B7CC9">
              <w:rPr>
                <w:b/>
                <w:szCs w:val="22"/>
              </w:rPr>
              <w:t>800 EUR</w:t>
            </w:r>
            <w:r w:rsidRPr="006B7CC9">
              <w:rPr>
                <w:szCs w:val="22"/>
              </w:rPr>
              <w:t xml:space="preserve">, 2018. gadā – </w:t>
            </w:r>
            <w:r w:rsidRPr="006B7CC9">
              <w:rPr>
                <w:b/>
                <w:szCs w:val="22"/>
              </w:rPr>
              <w:t>2200 EUR</w:t>
            </w:r>
            <w:r w:rsidRPr="006B7CC9">
              <w:rPr>
                <w:szCs w:val="22"/>
              </w:rPr>
              <w:t xml:space="preserve">, 2019. gadā – </w:t>
            </w:r>
            <w:r w:rsidRPr="006B7CC9">
              <w:rPr>
                <w:b/>
                <w:szCs w:val="22"/>
              </w:rPr>
              <w:t>800 EUR</w:t>
            </w:r>
          </w:p>
        </w:tc>
      </w:tr>
      <w:tr w:rsidR="006B7CC9" w:rsidRPr="006B7CC9" w:rsidTr="006B7CC9">
        <w:trPr>
          <w:trHeight w:val="548"/>
        </w:trPr>
        <w:tc>
          <w:tcPr>
            <w:tcW w:w="2263" w:type="dxa"/>
            <w:shd w:val="clear" w:color="auto" w:fill="C0C0C0"/>
          </w:tcPr>
          <w:p w:rsidR="006B7CC9" w:rsidRPr="006B7CC9" w:rsidRDefault="006B7CC9" w:rsidP="006B7CC9">
            <w:pPr>
              <w:rPr>
                <w:b/>
                <w:szCs w:val="22"/>
              </w:rPr>
            </w:pPr>
            <w:r w:rsidRPr="006B7CC9">
              <w:rPr>
                <w:b/>
                <w:szCs w:val="22"/>
              </w:rPr>
              <w:t>Projekta mērķis un aktivitātes:</w:t>
            </w:r>
          </w:p>
        </w:tc>
        <w:tc>
          <w:tcPr>
            <w:tcW w:w="7230" w:type="dxa"/>
          </w:tcPr>
          <w:p w:rsidR="006B7CC9" w:rsidRPr="006B7CC9" w:rsidRDefault="006B7CC9" w:rsidP="006B7CC9">
            <w:pPr>
              <w:jc w:val="both"/>
              <w:rPr>
                <w:szCs w:val="22"/>
              </w:rPr>
            </w:pPr>
            <w:r w:rsidRPr="006B7CC9">
              <w:rPr>
                <w:szCs w:val="22"/>
              </w:rPr>
              <w:t>Projekta vispārīgais mērķis ir sekmēt starptautisko sadarbību ES valstu vidū un veicināt Daugavpils atpazīstamību ES kontekstā, kā arī  sekmēt pilsoņu izpratni par Eiropas Savienību, tās vēsturi un dažādību, vērtībām, kā arī  ES mērķi, kas ir veicināt mieru Eiropā, vērtības un cilvēku labklājību, raisot diskusijas, dibinot kontaktus. Projekta specifiskais mērķis ir veicināt imigrantu, patvēruma meklētāju  atzīšanu un nepieļaut nosodīšanu, kā arī sekmēt starpkultūru dialogu un savstarpējo saprašanos un sekmēt pašvaldības pakalpojumu pieejamību pilsētas iedzīvotājiem. Projekta ietvaros plānotas sekojošas aktivitātes un rezultāti:</w:t>
            </w:r>
          </w:p>
          <w:p w:rsidR="006B7CC9" w:rsidRPr="006B7CC9" w:rsidRDefault="006B7CC9" w:rsidP="006B7CC9">
            <w:pPr>
              <w:pStyle w:val="ListParagraph"/>
              <w:numPr>
                <w:ilvl w:val="0"/>
                <w:numId w:val="1"/>
              </w:numPr>
              <w:jc w:val="both"/>
              <w:rPr>
                <w:szCs w:val="22"/>
              </w:rPr>
            </w:pPr>
            <w:r w:rsidRPr="006B7CC9">
              <w:rPr>
                <w:szCs w:val="22"/>
              </w:rPr>
              <w:t>Projekta laikā iegūtās praktiskās informācijas apkopojums visu projekta partneru mājas lapās;</w:t>
            </w:r>
          </w:p>
          <w:p w:rsidR="006B7CC9" w:rsidRPr="006B7CC9" w:rsidRDefault="006B7CC9" w:rsidP="006B7CC9">
            <w:pPr>
              <w:pStyle w:val="ListParagraph"/>
              <w:numPr>
                <w:ilvl w:val="0"/>
                <w:numId w:val="1"/>
              </w:numPr>
              <w:jc w:val="both"/>
              <w:rPr>
                <w:szCs w:val="22"/>
              </w:rPr>
            </w:pPr>
            <w:r w:rsidRPr="006B7CC9">
              <w:rPr>
                <w:szCs w:val="22"/>
              </w:rPr>
              <w:t>Video izveide, kas iekļaus dalībnieku viedokļus un pieredzi;</w:t>
            </w:r>
          </w:p>
          <w:p w:rsidR="006B7CC9" w:rsidRPr="006B7CC9" w:rsidRDefault="006B7CC9" w:rsidP="006B7CC9">
            <w:pPr>
              <w:pStyle w:val="ListParagraph"/>
              <w:numPr>
                <w:ilvl w:val="0"/>
                <w:numId w:val="1"/>
              </w:numPr>
              <w:jc w:val="both"/>
              <w:rPr>
                <w:szCs w:val="22"/>
              </w:rPr>
            </w:pPr>
            <w:r w:rsidRPr="006B7CC9">
              <w:rPr>
                <w:szCs w:val="22"/>
              </w:rPr>
              <w:t>Brošūra ar labās prakses piemēriem ES kontekstā;</w:t>
            </w:r>
          </w:p>
          <w:p w:rsidR="006B7CC9" w:rsidRPr="006B7CC9" w:rsidRDefault="006B7CC9" w:rsidP="006B7CC9">
            <w:pPr>
              <w:pStyle w:val="ListParagraph"/>
              <w:numPr>
                <w:ilvl w:val="0"/>
                <w:numId w:val="1"/>
              </w:numPr>
              <w:jc w:val="both"/>
              <w:rPr>
                <w:szCs w:val="22"/>
              </w:rPr>
            </w:pPr>
            <w:r w:rsidRPr="006B7CC9">
              <w:rPr>
                <w:szCs w:val="22"/>
              </w:rPr>
              <w:t xml:space="preserve">Informācijas izplatīšana  par pašvaldības pakalpojumiem katrā valstī, partneru institūcijas ietvaros ar mērķi atvieglot saziņu ar pašvaldību imigrantiem un patvēruma meklētājiem, kā arī pilsētas iedzīvotājiem. </w:t>
            </w:r>
          </w:p>
          <w:p w:rsidR="006B7CC9" w:rsidRPr="006B7CC9" w:rsidRDefault="006B7CC9" w:rsidP="006B7CC9">
            <w:pPr>
              <w:pStyle w:val="ListParagraph"/>
              <w:numPr>
                <w:ilvl w:val="0"/>
                <w:numId w:val="1"/>
              </w:numPr>
              <w:jc w:val="both"/>
              <w:rPr>
                <w:szCs w:val="22"/>
              </w:rPr>
            </w:pPr>
            <w:r w:rsidRPr="006B7CC9">
              <w:rPr>
                <w:szCs w:val="22"/>
              </w:rPr>
              <w:t>Piedalīties starptautiskajos partneru pieredzes apmaiņas pasākumos un prezentēt Daugavpili kā konkurētspējīgu ES pilsētu un dalīties tās pieredzē;</w:t>
            </w:r>
          </w:p>
          <w:p w:rsidR="006B7CC9" w:rsidRPr="006B7CC9" w:rsidRDefault="006B7CC9" w:rsidP="006B7CC9">
            <w:pPr>
              <w:pStyle w:val="ListParagraph"/>
              <w:numPr>
                <w:ilvl w:val="0"/>
                <w:numId w:val="1"/>
              </w:numPr>
              <w:jc w:val="both"/>
              <w:rPr>
                <w:szCs w:val="22"/>
              </w:rPr>
            </w:pPr>
            <w:r w:rsidRPr="006B7CC9">
              <w:rPr>
                <w:szCs w:val="22"/>
              </w:rPr>
              <w:t>Attīstīt starptautisku sadarbību ar projektā iesaistītajām pilsētām un pašvaldībām.</w:t>
            </w:r>
          </w:p>
        </w:tc>
      </w:tr>
      <w:tr w:rsidR="006B7CC9" w:rsidRPr="006B7CC9" w:rsidTr="006B7CC9">
        <w:trPr>
          <w:trHeight w:val="548"/>
        </w:trPr>
        <w:tc>
          <w:tcPr>
            <w:tcW w:w="2263" w:type="dxa"/>
            <w:shd w:val="clear" w:color="auto" w:fill="C0C0C0"/>
          </w:tcPr>
          <w:p w:rsidR="006B7CC9" w:rsidRPr="006B7CC9" w:rsidRDefault="006B7CC9" w:rsidP="006B7CC9">
            <w:pPr>
              <w:rPr>
                <w:b/>
                <w:szCs w:val="22"/>
              </w:rPr>
            </w:pPr>
            <w:r w:rsidRPr="006B7CC9">
              <w:rPr>
                <w:b/>
                <w:szCs w:val="22"/>
              </w:rPr>
              <w:t>Kontaktpersona:</w:t>
            </w:r>
          </w:p>
        </w:tc>
        <w:tc>
          <w:tcPr>
            <w:tcW w:w="7230" w:type="dxa"/>
          </w:tcPr>
          <w:p w:rsidR="006B7CC9" w:rsidRPr="006B7CC9" w:rsidRDefault="006B7CC9" w:rsidP="006B7CC9">
            <w:pPr>
              <w:jc w:val="both"/>
              <w:rPr>
                <w:szCs w:val="22"/>
              </w:rPr>
            </w:pPr>
            <w:r w:rsidRPr="006B7CC9">
              <w:rPr>
                <w:szCs w:val="22"/>
              </w:rPr>
              <w:t>Jolanta Reča-Lāže, projekta koordinators,</w:t>
            </w:r>
          </w:p>
          <w:p w:rsidR="006B7CC9" w:rsidRPr="006B7CC9" w:rsidRDefault="006B7CC9" w:rsidP="006B7CC9">
            <w:pPr>
              <w:jc w:val="both"/>
              <w:rPr>
                <w:szCs w:val="22"/>
              </w:rPr>
            </w:pPr>
            <w:r w:rsidRPr="006B7CC9">
              <w:rPr>
                <w:szCs w:val="22"/>
              </w:rPr>
              <w:t xml:space="preserve"> Tālr: 6 54 76064; e-pasts: jolanta.reca-laze@daugavpils.lv</w:t>
            </w:r>
          </w:p>
        </w:tc>
      </w:tr>
    </w:tbl>
    <w:p w:rsidR="00080BEB" w:rsidRPr="00ED79FF" w:rsidRDefault="00080BEB" w:rsidP="00080BEB">
      <w:pPr>
        <w:jc w:val="right"/>
        <w:rPr>
          <w:sz w:val="22"/>
          <w:szCs w:val="22"/>
        </w:rPr>
      </w:pPr>
    </w:p>
    <w:p w:rsidR="00B5658F" w:rsidRPr="00ED79FF" w:rsidRDefault="00B5658F" w:rsidP="00E815C9">
      <w:pPr>
        <w:pStyle w:val="Heading2"/>
        <w:spacing w:before="0" w:after="0"/>
        <w:jc w:val="center"/>
        <w:rPr>
          <w:rFonts w:ascii="Times New Roman" w:hAnsi="Times New Roman" w:cs="Times New Roman"/>
          <w:sz w:val="22"/>
          <w:szCs w:val="22"/>
        </w:rPr>
      </w:pPr>
    </w:p>
    <w:p w:rsidR="003A6C54" w:rsidRDefault="003A6C54" w:rsidP="00140F49">
      <w:pPr>
        <w:pStyle w:val="BodyText3"/>
        <w:framePr w:hSpace="0" w:wrap="auto" w:vAnchor="margin" w:hAnchor="text" w:yAlign="inline"/>
        <w:rPr>
          <w:b w:val="0"/>
        </w:rPr>
      </w:pPr>
      <w:bookmarkStart w:id="0" w:name="_GoBack"/>
      <w:bookmarkEnd w:id="0"/>
    </w:p>
    <w:sectPr w:rsidR="003A6C54" w:rsidSect="00ED79FF">
      <w:pgSz w:w="12240" w:h="15840"/>
      <w:pgMar w:top="426" w:right="90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D5" w:rsidRDefault="007B7AD5" w:rsidP="007B7AD5">
      <w:r>
        <w:separator/>
      </w:r>
    </w:p>
  </w:endnote>
  <w:endnote w:type="continuationSeparator" w:id="0">
    <w:p w:rsidR="007B7AD5" w:rsidRDefault="007B7AD5" w:rsidP="007B7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D5" w:rsidRDefault="007B7AD5" w:rsidP="007B7AD5">
      <w:r>
        <w:separator/>
      </w:r>
    </w:p>
  </w:footnote>
  <w:footnote w:type="continuationSeparator" w:id="0">
    <w:p w:rsidR="007B7AD5" w:rsidRDefault="007B7AD5" w:rsidP="007B7A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BA132A"/>
    <w:multiLevelType w:val="hybridMultilevel"/>
    <w:tmpl w:val="A874E68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A0F10"/>
    <w:multiLevelType w:val="hybridMultilevel"/>
    <w:tmpl w:val="08CCC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A9729B"/>
    <w:multiLevelType w:val="hybridMultilevel"/>
    <w:tmpl w:val="30520B9A"/>
    <w:lvl w:ilvl="0" w:tplc="4588FA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13715B"/>
    <w:multiLevelType w:val="hybridMultilevel"/>
    <w:tmpl w:val="F41EE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536F9"/>
    <w:multiLevelType w:val="hybridMultilevel"/>
    <w:tmpl w:val="627CCB00"/>
    <w:lvl w:ilvl="0" w:tplc="1EC6DF26">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F8E4B6A"/>
    <w:multiLevelType w:val="hybridMultilevel"/>
    <w:tmpl w:val="91946D38"/>
    <w:lvl w:ilvl="0" w:tplc="649AF93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D99"/>
    <w:rsid w:val="00031FD1"/>
    <w:rsid w:val="00045219"/>
    <w:rsid w:val="00077EAC"/>
    <w:rsid w:val="00080BEB"/>
    <w:rsid w:val="000B3562"/>
    <w:rsid w:val="000C1F2F"/>
    <w:rsid w:val="000F0B9F"/>
    <w:rsid w:val="000F4F5D"/>
    <w:rsid w:val="00140F49"/>
    <w:rsid w:val="001E2650"/>
    <w:rsid w:val="0020318D"/>
    <w:rsid w:val="002236A2"/>
    <w:rsid w:val="00223928"/>
    <w:rsid w:val="002A1467"/>
    <w:rsid w:val="002B26BA"/>
    <w:rsid w:val="002F6D65"/>
    <w:rsid w:val="003727EF"/>
    <w:rsid w:val="003922A6"/>
    <w:rsid w:val="003A6C54"/>
    <w:rsid w:val="003B471D"/>
    <w:rsid w:val="003C2B1E"/>
    <w:rsid w:val="003C75BF"/>
    <w:rsid w:val="003D333F"/>
    <w:rsid w:val="00400AF4"/>
    <w:rsid w:val="00404F93"/>
    <w:rsid w:val="0042533A"/>
    <w:rsid w:val="00435CD9"/>
    <w:rsid w:val="00501D62"/>
    <w:rsid w:val="00534C1F"/>
    <w:rsid w:val="0054241F"/>
    <w:rsid w:val="00546D12"/>
    <w:rsid w:val="00597A3B"/>
    <w:rsid w:val="005B04CD"/>
    <w:rsid w:val="005C499D"/>
    <w:rsid w:val="005E07D3"/>
    <w:rsid w:val="006040DF"/>
    <w:rsid w:val="00607293"/>
    <w:rsid w:val="00627865"/>
    <w:rsid w:val="00634A2E"/>
    <w:rsid w:val="00684F85"/>
    <w:rsid w:val="00697162"/>
    <w:rsid w:val="006B7CC9"/>
    <w:rsid w:val="006C0049"/>
    <w:rsid w:val="006C4419"/>
    <w:rsid w:val="006C71D3"/>
    <w:rsid w:val="00710022"/>
    <w:rsid w:val="00722767"/>
    <w:rsid w:val="00741268"/>
    <w:rsid w:val="007B7AD5"/>
    <w:rsid w:val="007C2B42"/>
    <w:rsid w:val="007D01AE"/>
    <w:rsid w:val="008946E1"/>
    <w:rsid w:val="008D73EA"/>
    <w:rsid w:val="0091535E"/>
    <w:rsid w:val="00923B48"/>
    <w:rsid w:val="00926540"/>
    <w:rsid w:val="00934402"/>
    <w:rsid w:val="00972746"/>
    <w:rsid w:val="00987F81"/>
    <w:rsid w:val="009D0C0A"/>
    <w:rsid w:val="00A1654D"/>
    <w:rsid w:val="00A179EE"/>
    <w:rsid w:val="00AA6FC7"/>
    <w:rsid w:val="00B0357F"/>
    <w:rsid w:val="00B5658F"/>
    <w:rsid w:val="00B96EC3"/>
    <w:rsid w:val="00BB58F8"/>
    <w:rsid w:val="00BB5D99"/>
    <w:rsid w:val="00BE0F4B"/>
    <w:rsid w:val="00C33FA7"/>
    <w:rsid w:val="00C63459"/>
    <w:rsid w:val="00C83872"/>
    <w:rsid w:val="00C95B43"/>
    <w:rsid w:val="00CE00CF"/>
    <w:rsid w:val="00DB0414"/>
    <w:rsid w:val="00DB1BE3"/>
    <w:rsid w:val="00DB3554"/>
    <w:rsid w:val="00DC15D6"/>
    <w:rsid w:val="00E11833"/>
    <w:rsid w:val="00E30572"/>
    <w:rsid w:val="00E7228E"/>
    <w:rsid w:val="00E815C9"/>
    <w:rsid w:val="00E95FED"/>
    <w:rsid w:val="00E97129"/>
    <w:rsid w:val="00EB5665"/>
    <w:rsid w:val="00ED79FF"/>
    <w:rsid w:val="00EE3A40"/>
    <w:rsid w:val="00EE58F0"/>
    <w:rsid w:val="00FC0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866D56-B977-49A2-A260-B2186873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D99"/>
    <w:pPr>
      <w:spacing w:after="0" w:line="240" w:lineRule="auto"/>
    </w:pPr>
    <w:rPr>
      <w:rFonts w:ascii="Times New Roman" w:eastAsia="Times New Roman" w:hAnsi="Times New Roman" w:cs="Times New Roman"/>
      <w:sz w:val="24"/>
      <w:szCs w:val="24"/>
      <w:lang w:val="lv-LV"/>
    </w:rPr>
  </w:style>
  <w:style w:type="paragraph" w:styleId="Heading2">
    <w:name w:val="heading 2"/>
    <w:basedOn w:val="Normal"/>
    <w:next w:val="Normal"/>
    <w:link w:val="Heading2Char"/>
    <w:qFormat/>
    <w:rsid w:val="00BB5D99"/>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B5D99"/>
    <w:rPr>
      <w:rFonts w:ascii="Arial" w:eastAsia="Times New Roman" w:hAnsi="Arial" w:cs="Arial"/>
      <w:b/>
      <w:bCs/>
      <w:i/>
      <w:iCs/>
      <w:sz w:val="28"/>
      <w:szCs w:val="28"/>
      <w:lang w:val="lv-LV"/>
    </w:rPr>
  </w:style>
  <w:style w:type="paragraph" w:styleId="BodyText3">
    <w:name w:val="Body Text 3"/>
    <w:basedOn w:val="Normal"/>
    <w:link w:val="BodyText3Char"/>
    <w:semiHidden/>
    <w:rsid w:val="00BB5D99"/>
    <w:pPr>
      <w:framePr w:hSpace="180" w:wrap="around" w:vAnchor="page" w:hAnchor="margin" w:y="2700"/>
    </w:pPr>
    <w:rPr>
      <w:b/>
      <w:bCs/>
    </w:rPr>
  </w:style>
  <w:style w:type="character" w:customStyle="1" w:styleId="BodyText3Char">
    <w:name w:val="Body Text 3 Char"/>
    <w:basedOn w:val="DefaultParagraphFont"/>
    <w:link w:val="BodyText3"/>
    <w:semiHidden/>
    <w:rsid w:val="00BB5D99"/>
    <w:rPr>
      <w:rFonts w:ascii="Times New Roman" w:eastAsia="Times New Roman" w:hAnsi="Times New Roman" w:cs="Times New Roman"/>
      <w:b/>
      <w:bCs/>
      <w:sz w:val="24"/>
      <w:szCs w:val="24"/>
      <w:lang w:val="lv-LV"/>
    </w:rPr>
  </w:style>
  <w:style w:type="paragraph" w:styleId="ListParagraph">
    <w:name w:val="List Paragraph"/>
    <w:basedOn w:val="Normal"/>
    <w:uiPriority w:val="34"/>
    <w:qFormat/>
    <w:rsid w:val="00A179EE"/>
    <w:pPr>
      <w:ind w:left="720"/>
      <w:contextualSpacing/>
    </w:pPr>
  </w:style>
  <w:style w:type="paragraph" w:styleId="BalloonText">
    <w:name w:val="Balloon Text"/>
    <w:basedOn w:val="Normal"/>
    <w:link w:val="BalloonTextChar"/>
    <w:uiPriority w:val="99"/>
    <w:semiHidden/>
    <w:unhideWhenUsed/>
    <w:rsid w:val="003A6C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C54"/>
    <w:rPr>
      <w:rFonts w:ascii="Segoe UI" w:eastAsia="Times New Roman" w:hAnsi="Segoe UI" w:cs="Segoe UI"/>
      <w:sz w:val="18"/>
      <w:szCs w:val="18"/>
      <w:lang w:val="lv-LV"/>
    </w:rPr>
  </w:style>
  <w:style w:type="paragraph" w:styleId="EndnoteText">
    <w:name w:val="endnote text"/>
    <w:basedOn w:val="Normal"/>
    <w:link w:val="EndnoteTextChar"/>
    <w:uiPriority w:val="99"/>
    <w:semiHidden/>
    <w:unhideWhenUsed/>
    <w:rsid w:val="007B7AD5"/>
    <w:rPr>
      <w:sz w:val="20"/>
      <w:szCs w:val="20"/>
    </w:rPr>
  </w:style>
  <w:style w:type="character" w:customStyle="1" w:styleId="EndnoteTextChar">
    <w:name w:val="Endnote Text Char"/>
    <w:basedOn w:val="DefaultParagraphFont"/>
    <w:link w:val="EndnoteText"/>
    <w:uiPriority w:val="99"/>
    <w:semiHidden/>
    <w:rsid w:val="007B7AD5"/>
    <w:rPr>
      <w:rFonts w:ascii="Times New Roman" w:eastAsia="Times New Roman" w:hAnsi="Times New Roman" w:cs="Times New Roman"/>
      <w:sz w:val="20"/>
      <w:szCs w:val="20"/>
      <w:lang w:val="lv-LV"/>
    </w:rPr>
  </w:style>
  <w:style w:type="character" w:styleId="EndnoteReference">
    <w:name w:val="endnote reference"/>
    <w:basedOn w:val="DefaultParagraphFont"/>
    <w:uiPriority w:val="99"/>
    <w:semiHidden/>
    <w:unhideWhenUsed/>
    <w:rsid w:val="007B7A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TotalTime>
  <Pages>1</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Uzulina</dc:creator>
  <cp:keywords/>
  <dc:description/>
  <cp:lastModifiedBy>Jolanta Reca</cp:lastModifiedBy>
  <cp:revision>20</cp:revision>
  <cp:lastPrinted>2017-04-18T08:54:00Z</cp:lastPrinted>
  <dcterms:created xsi:type="dcterms:W3CDTF">2017-04-18T07:07:00Z</dcterms:created>
  <dcterms:modified xsi:type="dcterms:W3CDTF">2017-10-27T06:00:00Z</dcterms:modified>
</cp:coreProperties>
</file>