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FE" w:rsidRDefault="009D297F">
      <w:pPr>
        <w:rPr>
          <w:b/>
          <w:i/>
        </w:rPr>
      </w:pPr>
      <w:bookmarkStart w:id="0" w:name="_GoBack"/>
      <w:bookmarkEnd w:id="0"/>
      <w:r>
        <w:rPr>
          <w:b/>
          <w:i/>
        </w:rPr>
        <w:t>Pretendenta jautājums:</w:t>
      </w:r>
    </w:p>
    <w:p w:rsidR="009D297F" w:rsidRDefault="009D297F">
      <w:r>
        <w:tab/>
        <w:t xml:space="preserve">Mūsu uzņēmums vēlas piedalīties atklātajā konkursā „Tramvaju vagonu iegāde projekta „Videi draudzīga sabiedriskā transporta infrastruktūras attīstība Daugavpils pilsētā” ietvaros” (identifikācijas </w:t>
      </w:r>
      <w:proofErr w:type="spellStart"/>
      <w:r>
        <w:t>Nr.ASDS</w:t>
      </w:r>
      <w:proofErr w:type="spellEnd"/>
      <w:r>
        <w:t>/2015/49). Kā to var izdarīt: iesniegumu sūtīt oficiāli pa pastu vai elektroniski? Kāda ir procedūra?</w:t>
      </w:r>
    </w:p>
    <w:p w:rsidR="009D297F" w:rsidRDefault="009D297F">
      <w:r>
        <w:tab/>
      </w:r>
      <w:r w:rsidR="00301A93">
        <w:t>Radās jautājums par Nolikuma 4.1.punktu attiecībā par bankas garantiju: šīs summas uz katru iepirkuma daļu vai par abām daļām (piemēram, par A1 un A2 daļu par katru 70 000 EUR vai par abām kopā, tas ir par 35 000 EUR par katru)?</w:t>
      </w:r>
    </w:p>
    <w:p w:rsidR="00C863BB" w:rsidRDefault="00C863BB">
      <w:r>
        <w:tab/>
        <w:t xml:space="preserve">Arī radās jautājums par Nolikuma 6.14.punktu: ja mūsu uzņēmumam būs līgums par sadarbību, proti, konkursā piedalīsimies kā piegādātāju apvienība un rezultātā tiksim </w:t>
      </w:r>
      <w:r w:rsidR="00A0677F">
        <w:t xml:space="preserve">atzīti par izvarētājiem, kur būs neieciešams reģistrēt katra locekļa sabiedrību ar pilnu atbildību – Latvijā vai Lietuvā? Un kāpēc nepieciešama šī reģistrācija? </w:t>
      </w:r>
    </w:p>
    <w:p w:rsidR="008927A8" w:rsidRDefault="008927A8"/>
    <w:p w:rsidR="008927A8" w:rsidRDefault="008927A8">
      <w:pPr>
        <w:rPr>
          <w:b/>
          <w:i/>
        </w:rPr>
      </w:pPr>
      <w:r>
        <w:rPr>
          <w:b/>
          <w:i/>
        </w:rPr>
        <w:t>Iepirkuma komisijas atbilde:</w:t>
      </w:r>
    </w:p>
    <w:p w:rsidR="007D4846" w:rsidRDefault="007D4846">
      <w:pPr>
        <w:rPr>
          <w:b/>
          <w:i/>
        </w:rPr>
      </w:pPr>
    </w:p>
    <w:p w:rsidR="008927A8" w:rsidRDefault="008927A8" w:rsidP="008927A8">
      <w:pPr>
        <w:rPr>
          <w:b/>
          <w:i/>
        </w:rPr>
      </w:pPr>
      <w:r>
        <w:tab/>
        <w:t xml:space="preserve">Atbildot uz pretendenta jautājumu par piedāvājumu atklātajam konkursam „Tramvaju vagonu iegāde projekta „Videi draudzīga sabiedriskā transporta infrastruktūras attīstība Daugavpils pilsētā” ietvaros” (identifikācijas </w:t>
      </w:r>
      <w:proofErr w:type="spellStart"/>
      <w:r>
        <w:t>Nr.ASDS</w:t>
      </w:r>
      <w:proofErr w:type="spellEnd"/>
      <w:r>
        <w:t xml:space="preserve">/2015/49) iesniegšanas kārtību, iepirkuma komisija skaidro, ka saskaņā ar Nolikuma 3.1.punktu, pretendenti piedāvājumus var </w:t>
      </w:r>
      <w:r w:rsidRPr="009A41C3">
        <w:t>iesniegt līdz</w:t>
      </w:r>
      <w:r>
        <w:t xml:space="preserve"> </w:t>
      </w:r>
      <w:r>
        <w:rPr>
          <w:b/>
          <w:i/>
        </w:rPr>
        <w:t>2015</w:t>
      </w:r>
      <w:r w:rsidRPr="00904F1B">
        <w:rPr>
          <w:b/>
          <w:i/>
        </w:rPr>
        <w:t>.gada 28.jūlija plkst. 10.00</w:t>
      </w:r>
      <w:r w:rsidRPr="00904F1B">
        <w:t>,</w:t>
      </w:r>
      <w:r>
        <w:t xml:space="preserve"> AS ,,Daugavpils satiksme’’, 18.Novembra ielā 183, Daugavpilī, 2.stāva, 1.kab. Savukārt, saskaņā ar Nolikuma 3.2.puntu, piedāvājums jāiesniedz personīgi vai atsūtot to pa pastu AS ,,</w:t>
      </w:r>
      <w:r w:rsidRPr="004E7E84">
        <w:t>Daugavpils satiksme’’, 18</w:t>
      </w:r>
      <w:r>
        <w:t xml:space="preserve">.Novembra ielā 183,  Daugavpilī, LV – 5417. Pasta sūtījumam jābūt nogādātam </w:t>
      </w:r>
      <w:r w:rsidRPr="00714CD6">
        <w:rPr>
          <w:b/>
          <w:i/>
        </w:rPr>
        <w:t xml:space="preserve">līdz </w:t>
      </w:r>
      <w:r>
        <w:rPr>
          <w:b/>
          <w:i/>
        </w:rPr>
        <w:t>2015</w:t>
      </w:r>
      <w:r w:rsidRPr="00714CD6">
        <w:rPr>
          <w:b/>
          <w:i/>
        </w:rPr>
        <w:t xml:space="preserve">. gada </w:t>
      </w:r>
      <w:r>
        <w:rPr>
          <w:b/>
          <w:i/>
        </w:rPr>
        <w:t>28</w:t>
      </w:r>
      <w:r w:rsidRPr="00714CD6">
        <w:rPr>
          <w:b/>
          <w:i/>
        </w:rPr>
        <w:t>.jūlijam, plkt.10.00.</w:t>
      </w:r>
    </w:p>
    <w:p w:rsidR="008927A8" w:rsidRDefault="008927A8" w:rsidP="008927A8">
      <w:r>
        <w:rPr>
          <w:b/>
          <w:i/>
        </w:rPr>
        <w:tab/>
      </w:r>
      <w:r>
        <w:t xml:space="preserve">Atbildot uz pretendenta jautājumu par piedāvājuma nodrošinājumu, iepirkuma komisija skaidro, ka atklātā konkursa Nolikuma 4.1.punktā norādītā nodrošinājuma summa attiecas uz katru atklātā konkursa daļu atsevišķi, proti: A1 daļā – EUR 70 000 un A2 – daļā – EUR 70 000. </w:t>
      </w:r>
    </w:p>
    <w:p w:rsidR="008927A8" w:rsidRDefault="008927A8" w:rsidP="008927A8">
      <w:pPr>
        <w:rPr>
          <w:color w:val="000000"/>
        </w:rPr>
      </w:pPr>
      <w:r>
        <w:tab/>
        <w:t xml:space="preserve">Atbildot uz pretendenta jautājumu par Nolikuma 6.8.14.punktu, iepirkuma komisija skaidro, ka Nolikuma augstāk minētajā punktā norādīts,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 Respektīvi, no Nolikumā izvirzītās prasības reģistrēt pilnsabiedrību saskaņā ar Latvijas Republikā spēkā esošajiem normatīvajiem aktiem izriet, ka pilnsabiedrība jāreģistrē Latvijas Republikā. </w:t>
      </w:r>
      <w:r w:rsidR="008359EE">
        <w:t>Pilnsabiedrības reģistrācija ir nepieciešama, lai mazināt pasūtītāja risku.</w:t>
      </w:r>
    </w:p>
    <w:p w:rsidR="008927A8" w:rsidRPr="008927A8" w:rsidRDefault="008927A8" w:rsidP="008927A8"/>
    <w:p w:rsidR="008927A8" w:rsidRPr="008927A8" w:rsidRDefault="008927A8"/>
    <w:sectPr w:rsidR="008927A8" w:rsidRPr="008927A8"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80"/>
    <w:rsid w:val="00153C7E"/>
    <w:rsid w:val="00301A93"/>
    <w:rsid w:val="00331629"/>
    <w:rsid w:val="004311C3"/>
    <w:rsid w:val="00450755"/>
    <w:rsid w:val="00517B17"/>
    <w:rsid w:val="00554482"/>
    <w:rsid w:val="005A51EF"/>
    <w:rsid w:val="005D39FB"/>
    <w:rsid w:val="007D4846"/>
    <w:rsid w:val="008359EE"/>
    <w:rsid w:val="008927A8"/>
    <w:rsid w:val="0091401B"/>
    <w:rsid w:val="009A646F"/>
    <w:rsid w:val="009D297F"/>
    <w:rsid w:val="00A0677F"/>
    <w:rsid w:val="00A16844"/>
    <w:rsid w:val="00AC7FE2"/>
    <w:rsid w:val="00C76B80"/>
    <w:rsid w:val="00C863BB"/>
    <w:rsid w:val="00CB1699"/>
    <w:rsid w:val="00D41E2D"/>
    <w:rsid w:val="00ED5FF1"/>
    <w:rsid w:val="00F46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1687</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Tatjana Kraševska</cp:lastModifiedBy>
  <cp:revision>2</cp:revision>
  <dcterms:created xsi:type="dcterms:W3CDTF">2015-07-15T10:55:00Z</dcterms:created>
  <dcterms:modified xsi:type="dcterms:W3CDTF">2015-07-15T10:55:00Z</dcterms:modified>
</cp:coreProperties>
</file>