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FE" w:rsidRDefault="00362452">
      <w:pPr>
        <w:rPr>
          <w:b/>
          <w:i/>
        </w:rPr>
      </w:pPr>
      <w:bookmarkStart w:id="0" w:name="_GoBack"/>
      <w:bookmarkEnd w:id="0"/>
      <w:r w:rsidRPr="00362452">
        <w:rPr>
          <w:b/>
          <w:i/>
        </w:rPr>
        <w:t>Pretendenta jautājumi:</w:t>
      </w:r>
    </w:p>
    <w:p w:rsidR="00362452" w:rsidRDefault="00362452" w:rsidP="00362452">
      <w:pPr>
        <w:pStyle w:val="ListParagraph"/>
        <w:numPr>
          <w:ilvl w:val="0"/>
          <w:numId w:val="1"/>
        </w:numPr>
      </w:pPr>
      <w:r>
        <w:t>Kā pareizi noformēt bankas garantijas? Nepieciešama atsevišķa bankas garantija uz katru daļu, tas ir uz A1 daļu EUR 70 000 un atsevišķi u A2 daļu EUR 70 000? Vai domājams, ka uz A1 un A2 daļām viena garantija uz summu EUR 70 000?</w:t>
      </w:r>
    </w:p>
    <w:p w:rsidR="00362452" w:rsidRDefault="00362452" w:rsidP="00362452">
      <w:pPr>
        <w:pStyle w:val="ListParagraph"/>
        <w:numPr>
          <w:ilvl w:val="0"/>
          <w:numId w:val="1"/>
        </w:numPr>
      </w:pPr>
      <w:r>
        <w:t>Mūsuprāt, mēs gatavojam vienu oriģinālu uz A1 un A2 daļām, kurā ietilpst: divi finanšu piedāvājumi, divi tehniskie piedāvājumi, viena atlases dokumentu pakete un viena bankas garantija. Vai mūsu pienākums katrai daļai – A1 un A2 daļai atsevišķi gatavot un iesniegt atsevišķu dokumentu paketi, atsevišķas bankas garantijas katra EUR 70 000 apmērā, atsevišķi finanšu piedāvājums un atsevišķi tehniskais piedāvājums?</w:t>
      </w:r>
    </w:p>
    <w:p w:rsidR="00362452" w:rsidRDefault="00362452" w:rsidP="00362452">
      <w:pPr>
        <w:pStyle w:val="ListParagraph"/>
        <w:numPr>
          <w:ilvl w:val="0"/>
          <w:numId w:val="1"/>
        </w:numPr>
      </w:pPr>
      <w:r>
        <w:t>Mūsu kompānija ir ražotāja dīleris. Lūdzam paziņot, kādus ražotāja dokumentus nepieciešams iesniegt?</w:t>
      </w:r>
    </w:p>
    <w:p w:rsidR="00362452" w:rsidRDefault="00362452" w:rsidP="00362452">
      <w:pPr>
        <w:pStyle w:val="ListParagraph"/>
        <w:numPr>
          <w:ilvl w:val="0"/>
          <w:numId w:val="1"/>
        </w:numPr>
      </w:pPr>
      <w:r>
        <w:t>Kā mums izteikt savu vēlēšanos piedalīties atklātajā konkursā? Vai ir nepieciešams oficiāli nosūtīt iesniegumu? Vai ir nepieciešams reģistrēties? Vai pietiek ar visu dokumentu sagatavošanu un piedalīšanos?</w:t>
      </w:r>
    </w:p>
    <w:p w:rsidR="00362452" w:rsidRDefault="00362452" w:rsidP="00362452"/>
    <w:p w:rsidR="00362452" w:rsidRDefault="00362452" w:rsidP="00362452">
      <w:pPr>
        <w:rPr>
          <w:b/>
          <w:i/>
        </w:rPr>
      </w:pPr>
      <w:r>
        <w:rPr>
          <w:b/>
          <w:i/>
        </w:rPr>
        <w:t>Iepirkuma komisijas atbildes:</w:t>
      </w:r>
    </w:p>
    <w:p w:rsidR="00F629F0" w:rsidRDefault="00362452" w:rsidP="00F629F0">
      <w:pPr>
        <w:pStyle w:val="ListParagraph"/>
        <w:numPr>
          <w:ilvl w:val="0"/>
          <w:numId w:val="3"/>
        </w:numPr>
      </w:pPr>
      <w:r>
        <w:t>Atbildot uz pretendenta 1.jautājumu par piedāvājuma nodrošinājumu, iepirkuma komisija skaidro, ka atklātā konkursa Nolikuma 4.1.punktā norādītā nodrošinājuma summa attiecas uz katru atklātā konkursa daļu atsevišķi, proti: A1 daļā – EUR 70</w:t>
      </w:r>
      <w:r w:rsidR="00F629F0">
        <w:t> 000 un A2 – daļā – EUR 70 000.</w:t>
      </w:r>
    </w:p>
    <w:p w:rsidR="00F629F0" w:rsidRPr="00F629F0" w:rsidRDefault="00F629F0" w:rsidP="00F629F0">
      <w:pPr>
        <w:pStyle w:val="ListParagraph"/>
        <w:numPr>
          <w:ilvl w:val="0"/>
          <w:numId w:val="3"/>
        </w:numPr>
      </w:pPr>
      <w:r>
        <w:t xml:space="preserve">Atbildot uz pretendenta 2.jautājumu, iepirkuma komisija skaidro, ka katrai atklātā konkursa daļai atsevišķi jāsagatavo un jāiesniedz visi Nolikumā minētie dokumenti, jo katra atklātā konkursa daļa atšķiras viena no otras ar priekšmetu, piemēram – A1 daļas priekšmets ir </w:t>
      </w:r>
      <w:r w:rsidRPr="00F629F0">
        <w:t xml:space="preserve">8 četrasu tramvaju vagonu ar strāvas noņēmēju pantogrāfa tipa </w:t>
      </w:r>
      <w:r>
        <w:t xml:space="preserve">iegāde, savukārt A2 daļas priekšmets ir </w:t>
      </w:r>
      <w:r w:rsidRPr="00F629F0">
        <w:t xml:space="preserve"> 8 četrasu tramvaju vagonu ar </w:t>
      </w:r>
      <w:proofErr w:type="spellStart"/>
      <w:r w:rsidRPr="00F629F0">
        <w:t>stieņveida</w:t>
      </w:r>
      <w:proofErr w:type="spellEnd"/>
      <w:r w:rsidRPr="00F629F0">
        <w:t xml:space="preserve"> strāvas noņēmēju</w:t>
      </w:r>
      <w:r>
        <w:t xml:space="preserve"> iegāde.</w:t>
      </w:r>
    </w:p>
    <w:p w:rsidR="00C432B0" w:rsidRDefault="00C432B0" w:rsidP="00C432B0">
      <w:pPr>
        <w:pStyle w:val="ListParagraph"/>
        <w:numPr>
          <w:ilvl w:val="0"/>
          <w:numId w:val="3"/>
        </w:numPr>
      </w:pPr>
      <w:r>
        <w:t>Atbildot uz pretendenta 3.jautājumu, iepirkuma komisija skaidro, ka visi atklātā konkursa ietvaros iesniedzamie dokumenti pārskaitīti Nolikuma 6.punktā.</w:t>
      </w:r>
    </w:p>
    <w:p w:rsidR="00C432B0" w:rsidRPr="00C432B0" w:rsidRDefault="00C432B0" w:rsidP="00C432B0">
      <w:pPr>
        <w:pStyle w:val="ListParagraph"/>
        <w:numPr>
          <w:ilvl w:val="0"/>
          <w:numId w:val="3"/>
        </w:numPr>
      </w:pPr>
      <w:r>
        <w:t xml:space="preserve">Atbildot uz pretendenta 4.jautājumu par piedāvājumu atklātajam konkursam „Tramvaju vagonu iegāde projekta „Videi draudzīga sabiedriskā transporta infrastruktūras attīstība Daugavpils pilsētā” ietvaros” (identifikācijas </w:t>
      </w:r>
      <w:proofErr w:type="spellStart"/>
      <w:r>
        <w:t>Nr.ASDS</w:t>
      </w:r>
      <w:proofErr w:type="spellEnd"/>
      <w:r>
        <w:t xml:space="preserve">/2015/49) iesniegšanas kārtību, iepirkuma komisija skaidro, ka saskaņā ar Nolikuma 3.1.punktu, pretendenti piedāvājumus var </w:t>
      </w:r>
      <w:r w:rsidRPr="009A41C3">
        <w:t>iesniegt līdz</w:t>
      </w:r>
      <w:r>
        <w:t xml:space="preserve"> </w:t>
      </w:r>
      <w:r w:rsidRPr="00C432B0">
        <w:rPr>
          <w:b/>
          <w:i/>
        </w:rPr>
        <w:t>2015.gada 28.jūlija plkst. 10.00</w:t>
      </w:r>
      <w:r w:rsidRPr="00904F1B">
        <w:t>,</w:t>
      </w:r>
      <w:r>
        <w:t xml:space="preserve"> AS ,,Daugavpils satiksme’’, 18.Novembra ielā 183, Daugavpilī, 2.stāva, 1.kab. Savukārt, saskaņā ar Nolikuma 3.2.puntu, piedāvājums jāiesniedz personīgi vai atsūtot to pa pastu AS ,,</w:t>
      </w:r>
      <w:r w:rsidRPr="004E7E84">
        <w:t>Daugavpils satiksme’’, 18</w:t>
      </w:r>
      <w:r>
        <w:t xml:space="preserve">.Novembra ielā 183,  Daugavpilī, LV – 5417. Pasta sūtījumam jābūt nogādātam </w:t>
      </w:r>
      <w:r w:rsidRPr="00C432B0">
        <w:rPr>
          <w:b/>
          <w:i/>
        </w:rPr>
        <w:t>līdz 2015. gada 28.jūlijam, plkt.10.00.</w:t>
      </w:r>
    </w:p>
    <w:p w:rsidR="00C432B0" w:rsidRPr="00362452" w:rsidRDefault="00C432B0" w:rsidP="00C432B0">
      <w:pPr>
        <w:ind w:left="360"/>
      </w:pPr>
    </w:p>
    <w:sectPr w:rsidR="00C432B0" w:rsidRPr="0036245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9152735"/>
    <w:multiLevelType w:val="hybridMultilevel"/>
    <w:tmpl w:val="684EF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4E66DA"/>
    <w:multiLevelType w:val="hybridMultilevel"/>
    <w:tmpl w:val="6BD8D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1052F0"/>
    <w:multiLevelType w:val="hybridMultilevel"/>
    <w:tmpl w:val="449C6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72"/>
    <w:rsid w:val="00362452"/>
    <w:rsid w:val="004311C3"/>
    <w:rsid w:val="00450755"/>
    <w:rsid w:val="00554482"/>
    <w:rsid w:val="0057226D"/>
    <w:rsid w:val="005A51EF"/>
    <w:rsid w:val="005D39FB"/>
    <w:rsid w:val="0091401B"/>
    <w:rsid w:val="009A646F"/>
    <w:rsid w:val="00A16844"/>
    <w:rsid w:val="00AA4DF1"/>
    <w:rsid w:val="00AC7FE2"/>
    <w:rsid w:val="00C432B0"/>
    <w:rsid w:val="00CB1699"/>
    <w:rsid w:val="00D41E2D"/>
    <w:rsid w:val="00E46272"/>
    <w:rsid w:val="00ED5FF1"/>
    <w:rsid w:val="00F46668"/>
    <w:rsid w:val="00F62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52"/>
    <w:pPr>
      <w:ind w:left="720"/>
      <w:contextualSpacing/>
    </w:pPr>
  </w:style>
  <w:style w:type="paragraph" w:customStyle="1" w:styleId="Style1">
    <w:name w:val="Style1"/>
    <w:rsid w:val="00F629F0"/>
    <w:pPr>
      <w:numPr>
        <w:numId w:val="4"/>
      </w:numPr>
      <w:suppressAutoHyphens/>
      <w:spacing w:before="0" w:beforeAutospacing="0" w:after="0" w:afterAutospacing="0"/>
    </w:pPr>
    <w:rPr>
      <w:rFonts w:eastAsia="Arial"/>
      <w:bCs/>
      <w:sz w:val="22"/>
      <w:szCs w:val="22"/>
      <w:lang w:eastAsia="ar-SA"/>
    </w:rPr>
  </w:style>
  <w:style w:type="paragraph" w:customStyle="1" w:styleId="StyleStyle1Justified">
    <w:name w:val="Style Style1 + Justified"/>
    <w:basedOn w:val="Style1"/>
    <w:rsid w:val="00F629F0"/>
    <w:pPr>
      <w:spacing w:before="40" w:after="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52"/>
    <w:pPr>
      <w:ind w:left="720"/>
      <w:contextualSpacing/>
    </w:pPr>
  </w:style>
  <w:style w:type="paragraph" w:customStyle="1" w:styleId="Style1">
    <w:name w:val="Style1"/>
    <w:rsid w:val="00F629F0"/>
    <w:pPr>
      <w:numPr>
        <w:numId w:val="4"/>
      </w:numPr>
      <w:suppressAutoHyphens/>
      <w:spacing w:before="0" w:beforeAutospacing="0" w:after="0" w:afterAutospacing="0"/>
    </w:pPr>
    <w:rPr>
      <w:rFonts w:eastAsia="Arial"/>
      <w:bCs/>
      <w:sz w:val="22"/>
      <w:szCs w:val="22"/>
      <w:lang w:eastAsia="ar-SA"/>
    </w:rPr>
  </w:style>
  <w:style w:type="paragraph" w:customStyle="1" w:styleId="StyleStyle1Justified">
    <w:name w:val="Style Style1 + Justified"/>
    <w:basedOn w:val="Style1"/>
    <w:rsid w:val="00F629F0"/>
    <w:pPr>
      <w:spacing w:before="40" w:after="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1647</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Tatjana Kraševska</cp:lastModifiedBy>
  <cp:revision>2</cp:revision>
  <dcterms:created xsi:type="dcterms:W3CDTF">2015-07-15T10:55:00Z</dcterms:created>
  <dcterms:modified xsi:type="dcterms:W3CDTF">2015-07-15T10:55:00Z</dcterms:modified>
</cp:coreProperties>
</file>