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r w:rsidRPr="00BA6635">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14:anchorId="3E5373E4" wp14:editId="2291BB2F">
            <wp:simplePos x="0" y="0"/>
            <wp:positionH relativeFrom="column">
              <wp:posOffset>1790700</wp:posOffset>
            </wp:positionH>
            <wp:positionV relativeFrom="paragraph">
              <wp:posOffset>85725</wp:posOffset>
            </wp:positionV>
            <wp:extent cx="1590675" cy="609600"/>
            <wp:effectExtent l="0" t="0" r="9525" b="0"/>
            <wp:wrapTight wrapText="bothSides">
              <wp:wrapPolygon edited="0">
                <wp:start x="0" y="0"/>
                <wp:lineTo x="0" y="20925"/>
                <wp:lineTo x="21471" y="2092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5193_1483633695300404_904239129141048182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60960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noProof/>
          <w:color w:val="000000"/>
          <w:sz w:val="24"/>
          <w:szCs w:val="24"/>
        </w:rPr>
        <w:drawing>
          <wp:anchor distT="0" distB="0" distL="114300" distR="114300" simplePos="0" relativeHeight="251659264" behindDoc="1" locked="0" layoutInCell="1" allowOverlap="1" wp14:anchorId="05EDEC99" wp14:editId="139A677A">
            <wp:simplePos x="0" y="0"/>
            <wp:positionH relativeFrom="column">
              <wp:posOffset>3676650</wp:posOffset>
            </wp:positionH>
            <wp:positionV relativeFrom="paragraph">
              <wp:posOffset>6985</wp:posOffset>
            </wp:positionV>
            <wp:extent cx="1362075" cy="764540"/>
            <wp:effectExtent l="0" t="0" r="9525" b="0"/>
            <wp:wrapTight wrapText="bothSides">
              <wp:wrapPolygon edited="0">
                <wp:start x="0" y="0"/>
                <wp:lineTo x="0" y="20990"/>
                <wp:lineTo x="21449" y="2099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89879_1483633325300441_9097915676657987913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76454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noProof/>
          <w:color w:val="000000"/>
          <w:sz w:val="24"/>
          <w:szCs w:val="24"/>
        </w:rPr>
        <w:drawing>
          <wp:inline distT="0" distB="0" distL="0" distR="0" wp14:anchorId="1D970165" wp14:editId="451D30C5">
            <wp:extent cx="8572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dev.gif"/>
                    <pic:cNvPicPr/>
                  </pic:nvPicPr>
                  <pic:blipFill>
                    <a:blip r:embed="rId7">
                      <a:extLst>
                        <a:ext uri="{28A0092B-C50C-407E-A947-70E740481C1C}">
                          <a14:useLocalDpi xmlns:a14="http://schemas.microsoft.com/office/drawing/2010/main" val="0"/>
                        </a:ext>
                      </a:extLst>
                    </a:blip>
                    <a:stretch>
                      <a:fillRect/>
                    </a:stretch>
                  </pic:blipFill>
                  <pic:spPr>
                    <a:xfrm>
                      <a:off x="0" y="0"/>
                      <a:ext cx="862967" cy="776670"/>
                    </a:xfrm>
                    <a:prstGeom prst="rect">
                      <a:avLst/>
                    </a:prstGeom>
                  </pic:spPr>
                </pic:pic>
              </a:graphicData>
            </a:graphic>
          </wp:inline>
        </w:drawing>
      </w:r>
      <w:r w:rsidRPr="00BA6635">
        <w:rPr>
          <w:rFonts w:ascii="Times New Roman" w:eastAsia="Times New Roman" w:hAnsi="Times New Roman" w:cs="Times New Roman"/>
          <w:bCs/>
          <w:color w:val="000000"/>
          <w:sz w:val="24"/>
          <w:szCs w:val="24"/>
          <w:lang w:val="lv-LV"/>
        </w:rPr>
        <w:t xml:space="preserve">        </w:t>
      </w:r>
    </w:p>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p>
    <w:p w:rsidR="003F4C23" w:rsidRDefault="00215C74" w:rsidP="003F4C23">
      <w:pPr>
        <w:spacing w:after="0" w:line="240" w:lineRule="auto"/>
        <w:ind w:firstLine="720"/>
        <w:jc w:val="center"/>
        <w:rPr>
          <w:rFonts w:ascii="Times New Roman" w:eastAsia="Times New Roman" w:hAnsi="Times New Roman" w:cs="Times New Roman"/>
          <w:b/>
          <w:bCs/>
          <w:color w:val="000000"/>
          <w:sz w:val="24"/>
          <w:szCs w:val="24"/>
          <w:lang w:val="lv-LV"/>
        </w:rPr>
      </w:pPr>
      <w:r w:rsidRPr="00215C74">
        <w:rPr>
          <w:rFonts w:ascii="Times New Roman" w:eastAsia="Times New Roman" w:hAnsi="Times New Roman" w:cs="Times New Roman"/>
          <w:b/>
          <w:bCs/>
          <w:color w:val="000000"/>
          <w:sz w:val="24"/>
          <w:szCs w:val="24"/>
          <w:lang w:val="lv-LV"/>
        </w:rPr>
        <w:t>Noslēdzies projekts “</w:t>
      </w:r>
      <w:proofErr w:type="spellStart"/>
      <w:r w:rsidRPr="00215C74">
        <w:rPr>
          <w:rFonts w:ascii="Times New Roman" w:eastAsia="Times New Roman" w:hAnsi="Times New Roman" w:cs="Times New Roman"/>
          <w:b/>
          <w:bCs/>
          <w:color w:val="000000"/>
          <w:sz w:val="24"/>
          <w:szCs w:val="24"/>
          <w:lang w:val="lv-LV"/>
        </w:rPr>
        <w:t>Gen</w:t>
      </w:r>
      <w:proofErr w:type="spellEnd"/>
      <w:r w:rsidRPr="00215C74">
        <w:rPr>
          <w:rFonts w:ascii="Times New Roman" w:eastAsia="Times New Roman" w:hAnsi="Times New Roman" w:cs="Times New Roman"/>
          <w:b/>
          <w:bCs/>
          <w:color w:val="000000"/>
          <w:sz w:val="24"/>
          <w:szCs w:val="24"/>
          <w:lang w:val="lv-LV"/>
        </w:rPr>
        <w:t xml:space="preserve">-Y </w:t>
      </w:r>
      <w:proofErr w:type="spellStart"/>
      <w:r w:rsidRPr="00215C74">
        <w:rPr>
          <w:rFonts w:ascii="Times New Roman" w:eastAsia="Times New Roman" w:hAnsi="Times New Roman" w:cs="Times New Roman"/>
          <w:b/>
          <w:bCs/>
          <w:color w:val="000000"/>
          <w:sz w:val="24"/>
          <w:szCs w:val="24"/>
          <w:lang w:val="lv-LV"/>
        </w:rPr>
        <w:t>City</w:t>
      </w:r>
      <w:proofErr w:type="spellEnd"/>
      <w:r w:rsidRPr="00215C74">
        <w:rPr>
          <w:rFonts w:ascii="Times New Roman" w:eastAsia="Times New Roman" w:hAnsi="Times New Roman" w:cs="Times New Roman"/>
          <w:b/>
          <w:bCs/>
          <w:color w:val="000000"/>
          <w:sz w:val="24"/>
          <w:szCs w:val="24"/>
          <w:lang w:val="lv-LV"/>
        </w:rPr>
        <w:t>”</w:t>
      </w:r>
    </w:p>
    <w:p w:rsidR="00215C74" w:rsidRPr="00BA6635" w:rsidRDefault="00215C74" w:rsidP="003F4C23">
      <w:pPr>
        <w:spacing w:after="0" w:line="240" w:lineRule="auto"/>
        <w:ind w:firstLine="720"/>
        <w:jc w:val="center"/>
        <w:rPr>
          <w:rFonts w:ascii="Times New Roman" w:eastAsia="Times New Roman" w:hAnsi="Times New Roman" w:cs="Times New Roman"/>
          <w:b/>
          <w:bCs/>
          <w:color w:val="000000"/>
          <w:sz w:val="24"/>
          <w:szCs w:val="24"/>
          <w:lang w:val="lv-LV"/>
        </w:rPr>
      </w:pPr>
    </w:p>
    <w:p w:rsidR="00B75BDC" w:rsidRPr="00BA6635" w:rsidRDefault="00581FF5"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bCs/>
          <w:color w:val="000000" w:themeColor="text1"/>
          <w:sz w:val="24"/>
          <w:szCs w:val="24"/>
          <w:lang w:val="lv-LV"/>
        </w:rPr>
        <w:t>Daugavpils pilsētas dome īsteno</w:t>
      </w:r>
      <w:r w:rsidR="00215C74">
        <w:rPr>
          <w:rFonts w:ascii="Times New Roman" w:eastAsia="Times New Roman" w:hAnsi="Times New Roman" w:cs="Times New Roman"/>
          <w:bCs/>
          <w:color w:val="000000" w:themeColor="text1"/>
          <w:sz w:val="24"/>
          <w:szCs w:val="24"/>
          <w:lang w:val="lv-LV"/>
        </w:rPr>
        <w:t>ja</w:t>
      </w:r>
      <w:r>
        <w:rPr>
          <w:rFonts w:ascii="Times New Roman" w:eastAsia="Times New Roman" w:hAnsi="Times New Roman" w:cs="Times New Roman"/>
          <w:bCs/>
          <w:color w:val="000000" w:themeColor="text1"/>
          <w:sz w:val="24"/>
          <w:szCs w:val="24"/>
          <w:lang w:val="lv-LV"/>
        </w:rPr>
        <w:t xml:space="preserve"> projektu </w:t>
      </w:r>
      <w:r w:rsidRPr="00BA6635">
        <w:rPr>
          <w:rFonts w:ascii="Times New Roman" w:eastAsia="Times New Roman" w:hAnsi="Times New Roman" w:cs="Times New Roman"/>
          <w:bCs/>
          <w:color w:val="000000" w:themeColor="text1"/>
          <w:sz w:val="24"/>
          <w:szCs w:val="24"/>
          <w:lang w:val="lv-LV"/>
        </w:rPr>
        <w:t>“</w:t>
      </w:r>
      <w:proofErr w:type="spellStart"/>
      <w:r w:rsidRPr="00BA6635">
        <w:rPr>
          <w:rFonts w:ascii="Times New Roman" w:eastAsia="Times New Roman" w:hAnsi="Times New Roman" w:cs="Times New Roman"/>
          <w:bCs/>
          <w:color w:val="000000" w:themeColor="text1"/>
          <w:sz w:val="24"/>
          <w:szCs w:val="24"/>
          <w:lang w:val="lv-LV"/>
        </w:rPr>
        <w:t>Get</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into</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swing</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of</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City</w:t>
      </w:r>
      <w:proofErr w:type="spellEnd"/>
      <w:r w:rsidRPr="00BA6635">
        <w:rPr>
          <w:rFonts w:ascii="Times New Roman" w:eastAsia="Times New Roman" w:hAnsi="Times New Roman" w:cs="Times New Roman"/>
          <w:bCs/>
          <w:color w:val="000000" w:themeColor="text1"/>
          <w:sz w:val="24"/>
          <w:szCs w:val="24"/>
          <w:lang w:val="lv-LV"/>
        </w:rPr>
        <w:t>!”</w:t>
      </w:r>
      <w:r w:rsidR="00215C74">
        <w:rPr>
          <w:rFonts w:ascii="Times New Roman" w:eastAsia="Times New Roman" w:hAnsi="Times New Roman" w:cs="Times New Roman"/>
          <w:bCs/>
          <w:color w:val="000000" w:themeColor="text1"/>
          <w:sz w:val="24"/>
          <w:szCs w:val="24"/>
          <w:lang w:val="lv-LV"/>
        </w:rPr>
        <w:t xml:space="preserve"> (turpmāk “</w:t>
      </w:r>
      <w:proofErr w:type="spellStart"/>
      <w:r w:rsidR="00215C74">
        <w:rPr>
          <w:rFonts w:ascii="Times New Roman" w:eastAsia="Times New Roman" w:hAnsi="Times New Roman" w:cs="Times New Roman"/>
          <w:bCs/>
          <w:color w:val="000000" w:themeColor="text1"/>
          <w:sz w:val="24"/>
          <w:szCs w:val="24"/>
          <w:lang w:val="lv-LV"/>
        </w:rPr>
        <w:t>Gen</w:t>
      </w:r>
      <w:proofErr w:type="spellEnd"/>
      <w:r w:rsidR="00215C74">
        <w:rPr>
          <w:rFonts w:ascii="Times New Roman" w:eastAsia="Times New Roman" w:hAnsi="Times New Roman" w:cs="Times New Roman"/>
          <w:bCs/>
          <w:color w:val="000000" w:themeColor="text1"/>
          <w:sz w:val="24"/>
          <w:szCs w:val="24"/>
          <w:lang w:val="lv-LV"/>
        </w:rPr>
        <w:t xml:space="preserve">-Y </w:t>
      </w:r>
      <w:proofErr w:type="spellStart"/>
      <w:r w:rsidR="00215C74">
        <w:rPr>
          <w:rFonts w:ascii="Times New Roman" w:eastAsia="Times New Roman" w:hAnsi="Times New Roman" w:cs="Times New Roman"/>
          <w:bCs/>
          <w:color w:val="000000" w:themeColor="text1"/>
          <w:sz w:val="24"/>
          <w:szCs w:val="24"/>
          <w:lang w:val="lv-LV"/>
        </w:rPr>
        <w:t>City</w:t>
      </w:r>
      <w:proofErr w:type="spellEnd"/>
      <w:r w:rsidR="00215C74">
        <w:rPr>
          <w:rFonts w:ascii="Times New Roman" w:eastAsia="Times New Roman" w:hAnsi="Times New Roman" w:cs="Times New Roman"/>
          <w:bCs/>
          <w:color w:val="000000" w:themeColor="text1"/>
          <w:sz w:val="24"/>
          <w:szCs w:val="24"/>
          <w:lang w:val="lv-LV"/>
        </w:rPr>
        <w:t>”)</w:t>
      </w:r>
      <w:r w:rsidRPr="00BA6635">
        <w:rPr>
          <w:rFonts w:ascii="Times New Roman" w:eastAsia="Times New Roman" w:hAnsi="Times New Roman" w:cs="Times New Roman"/>
          <w:bCs/>
          <w:color w:val="000000" w:themeColor="text1"/>
          <w:sz w:val="24"/>
          <w:szCs w:val="24"/>
          <w:lang w:val="lv-LV"/>
        </w:rPr>
        <w:t>, ko koordinē</w:t>
      </w:r>
      <w:r w:rsidR="00215C74">
        <w:rPr>
          <w:rFonts w:ascii="Times New Roman" w:eastAsia="Times New Roman" w:hAnsi="Times New Roman" w:cs="Times New Roman"/>
          <w:bCs/>
          <w:color w:val="000000" w:themeColor="text1"/>
          <w:sz w:val="24"/>
          <w:szCs w:val="24"/>
          <w:lang w:val="lv-LV"/>
        </w:rPr>
        <w:t>ja</w:t>
      </w:r>
      <w:r w:rsidRPr="00BA6635">
        <w:rPr>
          <w:rFonts w:ascii="Times New Roman" w:eastAsia="Times New Roman" w:hAnsi="Times New Roman" w:cs="Times New Roman"/>
          <w:bCs/>
          <w:color w:val="000000" w:themeColor="text1"/>
          <w:sz w:val="24"/>
          <w:szCs w:val="24"/>
          <w:lang w:val="lv-LV"/>
        </w:rPr>
        <w:t xml:space="preserve"> Poznaņas pašvaldība Polijā</w:t>
      </w:r>
      <w:r w:rsidR="00215C74">
        <w:rPr>
          <w:rFonts w:ascii="Times New Roman" w:eastAsia="Times New Roman" w:hAnsi="Times New Roman" w:cs="Times New Roman"/>
          <w:bCs/>
          <w:color w:val="000000" w:themeColor="text1"/>
          <w:sz w:val="24"/>
          <w:szCs w:val="24"/>
          <w:lang w:val="lv-LV"/>
        </w:rPr>
        <w:t>. Šis projekts tika</w:t>
      </w:r>
      <w:r>
        <w:rPr>
          <w:rFonts w:ascii="Times New Roman" w:eastAsia="Times New Roman" w:hAnsi="Times New Roman" w:cs="Times New Roman"/>
          <w:bCs/>
          <w:color w:val="000000" w:themeColor="text1"/>
          <w:sz w:val="24"/>
          <w:szCs w:val="24"/>
          <w:lang w:val="lv-LV"/>
        </w:rPr>
        <w:t xml:space="preserve"> īstenots</w:t>
      </w:r>
      <w:r w:rsidRPr="00BA6635">
        <w:rPr>
          <w:rFonts w:ascii="Times New Roman" w:eastAsia="Times New Roman" w:hAnsi="Times New Roman" w:cs="Times New Roman"/>
          <w:bCs/>
          <w:color w:val="000000" w:themeColor="text1"/>
          <w:sz w:val="24"/>
          <w:szCs w:val="24"/>
          <w:lang w:val="lv-LV"/>
        </w:rPr>
        <w:t xml:space="preserve"> </w:t>
      </w:r>
      <w:r w:rsidR="00B75BDC" w:rsidRPr="00BA6635">
        <w:rPr>
          <w:rFonts w:ascii="Times New Roman" w:eastAsia="Times New Roman" w:hAnsi="Times New Roman" w:cs="Times New Roman"/>
          <w:bCs/>
          <w:color w:val="000000" w:themeColor="text1"/>
          <w:sz w:val="24"/>
          <w:szCs w:val="24"/>
          <w:lang w:val="lv-LV"/>
        </w:rPr>
        <w:t xml:space="preserve">Eiropas Strukturālo un investīciju fondu mērķa „Eiropas teritoriālā sadarbība” </w:t>
      </w:r>
      <w:proofErr w:type="spellStart"/>
      <w:r w:rsidR="00B75BDC" w:rsidRPr="00BA6635">
        <w:rPr>
          <w:rFonts w:ascii="Times New Roman" w:eastAsia="Times New Roman" w:hAnsi="Times New Roman" w:cs="Times New Roman"/>
          <w:bCs/>
          <w:color w:val="000000" w:themeColor="text1"/>
          <w:sz w:val="24"/>
          <w:szCs w:val="24"/>
          <w:lang w:val="lv-LV"/>
        </w:rPr>
        <w:t>starpreģionu</w:t>
      </w:r>
      <w:proofErr w:type="spellEnd"/>
      <w:r w:rsidR="00B75BDC" w:rsidRPr="00BA6635">
        <w:rPr>
          <w:rFonts w:ascii="Times New Roman" w:eastAsia="Times New Roman" w:hAnsi="Times New Roman" w:cs="Times New Roman"/>
          <w:bCs/>
          <w:color w:val="000000" w:themeColor="text1"/>
          <w:sz w:val="24"/>
          <w:szCs w:val="24"/>
          <w:lang w:val="lv-LV"/>
        </w:rPr>
        <w:t xml:space="preserve"> sadarbības programmas URBACT III 2014.-2020.gadam (turpmāk – URBACT III programma) </w:t>
      </w:r>
      <w:r>
        <w:rPr>
          <w:rFonts w:ascii="Times New Roman" w:eastAsia="Times New Roman" w:hAnsi="Times New Roman" w:cs="Times New Roman"/>
          <w:bCs/>
          <w:color w:val="000000" w:themeColor="text1"/>
          <w:sz w:val="24"/>
          <w:szCs w:val="24"/>
          <w:lang w:val="lv-LV"/>
        </w:rPr>
        <w:t>ietvaros</w:t>
      </w:r>
      <w:r w:rsidR="00B75BDC" w:rsidRPr="00BA6635">
        <w:rPr>
          <w:rFonts w:ascii="Times New Roman" w:eastAsia="Times New Roman" w:hAnsi="Times New Roman" w:cs="Times New Roman"/>
          <w:bCs/>
          <w:color w:val="000000" w:themeColor="text1"/>
          <w:sz w:val="24"/>
          <w:szCs w:val="24"/>
          <w:lang w:val="lv-LV"/>
        </w:rPr>
        <w:t>.</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URBACT III programma</w:t>
      </w:r>
      <w:r w:rsidRPr="00BA6635">
        <w:rPr>
          <w:rFonts w:ascii="Times New Roman" w:eastAsia="Times New Roman" w:hAnsi="Times New Roman" w:cs="Times New Roman"/>
          <w:i/>
          <w:iCs/>
          <w:color w:val="000000" w:themeColor="text1"/>
          <w:sz w:val="24"/>
          <w:szCs w:val="24"/>
          <w:lang w:val="lv-LV"/>
        </w:rPr>
        <w:t xml:space="preserve"> </w:t>
      </w:r>
      <w:r w:rsidRPr="00BA6635">
        <w:rPr>
          <w:rFonts w:ascii="Times New Roman" w:eastAsia="Times New Roman" w:hAnsi="Times New Roman" w:cs="Times New Roman"/>
          <w:color w:val="000000" w:themeColor="text1"/>
          <w:sz w:val="24"/>
          <w:szCs w:val="24"/>
          <w:lang w:val="lv-LV"/>
        </w:rPr>
        <w:t>atbalsta sadarbības tīklus starp Eiropas Savienības, Norvēģijas un Šveices pilsētām un veicina integrētu ilgtspējīgu pilsētvides attīstību. Mērķis ir uzlabot reģionālās un kohēzijas politikas efektivitāti, sniedzot atbalstu pilsētām integrētu pilsētvides stratēģiju izstrādē un īstenošanā. Tāpat projektā būtiska ir arī savstarpējā pieredzes apmaiņa un labās prakses tālāknodošana.</w:t>
      </w:r>
    </w:p>
    <w:p w:rsidR="00803D8A" w:rsidRPr="00BA6635" w:rsidRDefault="00803D8A" w:rsidP="001F2356">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ab/>
      </w:r>
      <w:r w:rsidR="00215C74">
        <w:rPr>
          <w:rFonts w:ascii="Times New Roman" w:eastAsia="Times New Roman" w:hAnsi="Times New Roman" w:cs="Times New Roman"/>
          <w:color w:val="000000" w:themeColor="text1"/>
          <w:sz w:val="24"/>
          <w:szCs w:val="24"/>
          <w:lang w:val="lv-LV"/>
        </w:rPr>
        <w:t>Pagājušajā nedēļā</w:t>
      </w:r>
      <w:r w:rsidR="00581FF5">
        <w:rPr>
          <w:rFonts w:ascii="Times New Roman" w:eastAsia="Times New Roman" w:hAnsi="Times New Roman" w:cs="Times New Roman"/>
          <w:color w:val="000000" w:themeColor="text1"/>
          <w:sz w:val="24"/>
          <w:szCs w:val="24"/>
          <w:lang w:val="lv-LV"/>
        </w:rPr>
        <w:t xml:space="preserve"> </w:t>
      </w:r>
      <w:r w:rsidR="00AE46BB">
        <w:rPr>
          <w:rFonts w:ascii="Times New Roman" w:eastAsia="Times New Roman" w:hAnsi="Times New Roman" w:cs="Times New Roman"/>
          <w:color w:val="000000" w:themeColor="text1"/>
          <w:sz w:val="24"/>
          <w:szCs w:val="24"/>
          <w:lang w:val="lv-LV"/>
        </w:rPr>
        <w:t xml:space="preserve">Daugavpilī </w:t>
      </w:r>
      <w:r w:rsidR="00215C74">
        <w:rPr>
          <w:rFonts w:ascii="Times New Roman" w:eastAsia="Times New Roman" w:hAnsi="Times New Roman" w:cs="Times New Roman"/>
          <w:color w:val="000000" w:themeColor="text1"/>
          <w:sz w:val="24"/>
          <w:szCs w:val="24"/>
          <w:lang w:val="lv-LV"/>
        </w:rPr>
        <w:t>notika</w:t>
      </w:r>
      <w:r w:rsidR="00581FF5">
        <w:rPr>
          <w:rFonts w:ascii="Times New Roman" w:eastAsia="Times New Roman" w:hAnsi="Times New Roman" w:cs="Times New Roman"/>
          <w:color w:val="000000" w:themeColor="text1"/>
          <w:sz w:val="24"/>
          <w:szCs w:val="24"/>
          <w:lang w:val="lv-LV"/>
        </w:rPr>
        <w:t xml:space="preserve"> pēdējā tikšanās ar aktīvākajiem un radošākajiem jauniešiem, </w:t>
      </w:r>
      <w:r w:rsidR="00215C74">
        <w:rPr>
          <w:rFonts w:ascii="Times New Roman" w:eastAsia="Times New Roman" w:hAnsi="Times New Roman" w:cs="Times New Roman"/>
          <w:color w:val="000000" w:themeColor="text1"/>
          <w:sz w:val="24"/>
          <w:szCs w:val="24"/>
          <w:lang w:val="lv-LV"/>
        </w:rPr>
        <w:t>kuras ietvaros jaunieši dalījās</w:t>
      </w:r>
      <w:r w:rsidR="00581FF5">
        <w:rPr>
          <w:rFonts w:ascii="Times New Roman" w:eastAsia="Times New Roman" w:hAnsi="Times New Roman" w:cs="Times New Roman"/>
          <w:color w:val="000000" w:themeColor="text1"/>
          <w:sz w:val="24"/>
          <w:szCs w:val="24"/>
          <w:lang w:val="lv-LV"/>
        </w:rPr>
        <w:t xml:space="preserve"> ar saviem </w:t>
      </w:r>
      <w:r w:rsidR="00215C74">
        <w:rPr>
          <w:rFonts w:ascii="Times New Roman" w:eastAsia="Times New Roman" w:hAnsi="Times New Roman" w:cs="Times New Roman"/>
          <w:color w:val="000000" w:themeColor="text1"/>
          <w:sz w:val="24"/>
          <w:szCs w:val="24"/>
          <w:lang w:val="lv-LV"/>
        </w:rPr>
        <w:t>labās prakses piemēriem, stāstīja</w:t>
      </w:r>
      <w:r w:rsidR="00581FF5">
        <w:rPr>
          <w:rFonts w:ascii="Times New Roman" w:eastAsia="Times New Roman" w:hAnsi="Times New Roman" w:cs="Times New Roman"/>
          <w:color w:val="000000" w:themeColor="text1"/>
          <w:sz w:val="24"/>
          <w:szCs w:val="24"/>
          <w:lang w:val="lv-LV"/>
        </w:rPr>
        <w:t xml:space="preserve"> savus </w:t>
      </w:r>
      <w:r w:rsidR="00215C74">
        <w:rPr>
          <w:rFonts w:ascii="Times New Roman" w:eastAsia="Times New Roman" w:hAnsi="Times New Roman" w:cs="Times New Roman"/>
          <w:color w:val="000000" w:themeColor="text1"/>
          <w:sz w:val="24"/>
          <w:szCs w:val="24"/>
          <w:lang w:val="lv-LV"/>
        </w:rPr>
        <w:t>veiksmes stāstus, atklāja</w:t>
      </w:r>
      <w:r w:rsidR="00581FF5">
        <w:rPr>
          <w:rFonts w:ascii="Times New Roman" w:eastAsia="Times New Roman" w:hAnsi="Times New Roman" w:cs="Times New Roman"/>
          <w:color w:val="000000" w:themeColor="text1"/>
          <w:sz w:val="24"/>
          <w:szCs w:val="24"/>
          <w:lang w:val="lv-LV"/>
        </w:rPr>
        <w:t xml:space="preserve"> savas panāku</w:t>
      </w:r>
      <w:r w:rsidR="00215C74">
        <w:rPr>
          <w:rFonts w:ascii="Times New Roman" w:eastAsia="Times New Roman" w:hAnsi="Times New Roman" w:cs="Times New Roman"/>
          <w:color w:val="000000" w:themeColor="text1"/>
          <w:sz w:val="24"/>
          <w:szCs w:val="24"/>
          <w:lang w:val="lv-LV"/>
        </w:rPr>
        <w:t>mu veiksmes formulas un informēja</w:t>
      </w:r>
      <w:r w:rsidR="00581FF5">
        <w:rPr>
          <w:rFonts w:ascii="Times New Roman" w:eastAsia="Times New Roman" w:hAnsi="Times New Roman" w:cs="Times New Roman"/>
          <w:color w:val="000000" w:themeColor="text1"/>
          <w:sz w:val="24"/>
          <w:szCs w:val="24"/>
          <w:lang w:val="lv-LV"/>
        </w:rPr>
        <w:t xml:space="preserve"> pārējos jauniešus par savām aktivitātēm Daugavpils pilsētā. </w:t>
      </w:r>
      <w:r w:rsidR="00215C74">
        <w:rPr>
          <w:rFonts w:ascii="Times New Roman" w:eastAsia="Times New Roman" w:hAnsi="Times New Roman" w:cs="Times New Roman"/>
          <w:color w:val="000000" w:themeColor="text1"/>
          <w:sz w:val="24"/>
          <w:szCs w:val="24"/>
          <w:lang w:val="lv-LV"/>
        </w:rPr>
        <w:t xml:space="preserve">Projekta ietvaros kopumā notika trīs tikšanās ar jauniešiem, </w:t>
      </w:r>
      <w:r w:rsidRPr="00BA6635">
        <w:rPr>
          <w:rFonts w:ascii="Times New Roman" w:eastAsia="Times New Roman" w:hAnsi="Times New Roman" w:cs="Times New Roman"/>
          <w:color w:val="000000" w:themeColor="text1"/>
          <w:sz w:val="24"/>
          <w:szCs w:val="24"/>
          <w:lang w:val="lv-LV"/>
        </w:rPr>
        <w:t>kurā</w:t>
      </w:r>
      <w:r w:rsidR="00215C74">
        <w:rPr>
          <w:rFonts w:ascii="Times New Roman" w:eastAsia="Times New Roman" w:hAnsi="Times New Roman" w:cs="Times New Roman"/>
          <w:color w:val="000000" w:themeColor="text1"/>
          <w:sz w:val="24"/>
          <w:szCs w:val="24"/>
          <w:lang w:val="lv-LV"/>
        </w:rPr>
        <w:t>s</w:t>
      </w:r>
      <w:r w:rsidRPr="00BA6635">
        <w:rPr>
          <w:rFonts w:ascii="Times New Roman" w:eastAsia="Times New Roman" w:hAnsi="Times New Roman" w:cs="Times New Roman"/>
          <w:color w:val="000000" w:themeColor="text1"/>
          <w:sz w:val="24"/>
          <w:szCs w:val="24"/>
          <w:lang w:val="lv-LV"/>
        </w:rPr>
        <w:t xml:space="preserve"> piedalījās domes pārstāvji, jauniešu projektu koordinatori, jauniešu organizāciju pārstāvji, jaunie uzņēmēji, izglītības pārvaldes pārstāvji, Daugavpils Universitātes pārstāvji, skolotāji, karjeras konsultanti, kā arī aktīvākie brīvprātīgie, studenti un skolēni no Daugavpils. </w:t>
      </w:r>
      <w:r w:rsidR="00215C74">
        <w:rPr>
          <w:rFonts w:ascii="Times New Roman" w:eastAsia="Times New Roman" w:hAnsi="Times New Roman" w:cs="Times New Roman"/>
          <w:color w:val="000000" w:themeColor="text1"/>
          <w:sz w:val="24"/>
          <w:szCs w:val="24"/>
          <w:lang w:val="lv-LV"/>
        </w:rPr>
        <w:t xml:space="preserve">Projekta pēdējā tikšanās reizē bija iespēja uzzināt par “Daugavpils ir daudzveidība” logo izveidi, </w:t>
      </w:r>
      <w:proofErr w:type="spellStart"/>
      <w:r w:rsidR="00215C74">
        <w:rPr>
          <w:rFonts w:ascii="Times New Roman" w:eastAsia="Times New Roman" w:hAnsi="Times New Roman" w:cs="Times New Roman"/>
          <w:color w:val="000000" w:themeColor="text1"/>
          <w:sz w:val="24"/>
          <w:szCs w:val="24"/>
          <w:lang w:val="lv-LV"/>
        </w:rPr>
        <w:t>Heyday</w:t>
      </w:r>
      <w:proofErr w:type="spellEnd"/>
      <w:r w:rsidR="00215C74">
        <w:rPr>
          <w:rFonts w:ascii="Times New Roman" w:eastAsia="Times New Roman" w:hAnsi="Times New Roman" w:cs="Times New Roman"/>
          <w:color w:val="000000" w:themeColor="text1"/>
          <w:sz w:val="24"/>
          <w:szCs w:val="24"/>
          <w:lang w:val="lv-LV"/>
        </w:rPr>
        <w:t xml:space="preserve"> aktivitātēm, Daugavpils cietokšņa attīstības sasniegumiem un izaicinājumiem, “</w:t>
      </w:r>
      <w:proofErr w:type="spellStart"/>
      <w:r w:rsidR="00215C74">
        <w:rPr>
          <w:rFonts w:ascii="Times New Roman" w:eastAsia="Times New Roman" w:hAnsi="Times New Roman" w:cs="Times New Roman"/>
          <w:color w:val="000000" w:themeColor="text1"/>
          <w:sz w:val="24"/>
          <w:szCs w:val="24"/>
          <w:lang w:val="lv-LV"/>
        </w:rPr>
        <w:t>Bumbumba</w:t>
      </w:r>
      <w:proofErr w:type="spellEnd"/>
      <w:r w:rsidR="00215C74">
        <w:rPr>
          <w:rFonts w:ascii="Times New Roman" w:eastAsia="Times New Roman" w:hAnsi="Times New Roman" w:cs="Times New Roman"/>
          <w:color w:val="000000" w:themeColor="text1"/>
          <w:sz w:val="24"/>
          <w:szCs w:val="24"/>
          <w:lang w:val="lv-LV"/>
        </w:rPr>
        <w:t>” pieredzi “Impulss” ietvaros, “</w:t>
      </w:r>
      <w:proofErr w:type="spellStart"/>
      <w:r w:rsidR="00215C74">
        <w:rPr>
          <w:rFonts w:ascii="Times New Roman" w:eastAsia="Times New Roman" w:hAnsi="Times New Roman" w:cs="Times New Roman"/>
          <w:color w:val="000000" w:themeColor="text1"/>
          <w:sz w:val="24"/>
          <w:szCs w:val="24"/>
          <w:lang w:val="lv-LV"/>
        </w:rPr>
        <w:t>Luna</w:t>
      </w:r>
      <w:proofErr w:type="spellEnd"/>
      <w:r w:rsidR="00215C74">
        <w:rPr>
          <w:rFonts w:ascii="Times New Roman" w:eastAsia="Times New Roman" w:hAnsi="Times New Roman" w:cs="Times New Roman"/>
          <w:color w:val="000000" w:themeColor="text1"/>
          <w:sz w:val="24"/>
          <w:szCs w:val="24"/>
          <w:lang w:val="lv-LV"/>
        </w:rPr>
        <w:t>” stāstu no idejas līdz rezultātam, Daugavpils – sikspārņu pilsēta domubiedru aktivitātēm, Jaunatnes departamenta aktuālo informāciju jauniešiem, “</w:t>
      </w:r>
      <w:proofErr w:type="spellStart"/>
      <w:r w:rsidR="00215C74">
        <w:rPr>
          <w:rFonts w:ascii="Times New Roman" w:eastAsia="Times New Roman" w:hAnsi="Times New Roman" w:cs="Times New Roman"/>
          <w:color w:val="000000" w:themeColor="text1"/>
          <w:sz w:val="24"/>
          <w:szCs w:val="24"/>
          <w:lang w:val="lv-LV"/>
        </w:rPr>
        <w:t>Imbir</w:t>
      </w:r>
      <w:proofErr w:type="spellEnd"/>
      <w:r w:rsidR="00215C74">
        <w:rPr>
          <w:rFonts w:ascii="Times New Roman" w:eastAsia="Times New Roman" w:hAnsi="Times New Roman" w:cs="Times New Roman"/>
          <w:color w:val="000000" w:themeColor="text1"/>
          <w:sz w:val="24"/>
          <w:szCs w:val="24"/>
          <w:lang w:val="lv-LV"/>
        </w:rPr>
        <w:t>” stāstu, NVA Jauniešu garantijas pasākumiem, “Kāpēc 5?” aktivitātēm Daugavpilī, “</w:t>
      </w:r>
      <w:proofErr w:type="spellStart"/>
      <w:r w:rsidR="00215C74">
        <w:rPr>
          <w:rFonts w:ascii="Times New Roman" w:eastAsia="Times New Roman" w:hAnsi="Times New Roman" w:cs="Times New Roman"/>
          <w:color w:val="000000" w:themeColor="text1"/>
          <w:sz w:val="24"/>
          <w:szCs w:val="24"/>
          <w:lang w:val="lv-LV"/>
        </w:rPr>
        <w:t>Solyanka</w:t>
      </w:r>
      <w:proofErr w:type="spellEnd"/>
      <w:r w:rsidR="00215C74">
        <w:rPr>
          <w:rFonts w:ascii="Times New Roman" w:eastAsia="Times New Roman" w:hAnsi="Times New Roman" w:cs="Times New Roman"/>
          <w:color w:val="000000" w:themeColor="text1"/>
          <w:sz w:val="24"/>
          <w:szCs w:val="24"/>
          <w:lang w:val="lv-LV"/>
        </w:rPr>
        <w:t>” – blogs ikvienam stāstu, “</w:t>
      </w:r>
      <w:proofErr w:type="spellStart"/>
      <w:r w:rsidR="00215C74">
        <w:rPr>
          <w:rFonts w:ascii="Times New Roman" w:eastAsia="Times New Roman" w:hAnsi="Times New Roman" w:cs="Times New Roman"/>
          <w:color w:val="000000" w:themeColor="text1"/>
          <w:sz w:val="24"/>
          <w:szCs w:val="24"/>
          <w:lang w:val="lv-LV"/>
        </w:rPr>
        <w:t>Createam</w:t>
      </w:r>
      <w:proofErr w:type="spellEnd"/>
      <w:r w:rsidR="00215C74">
        <w:rPr>
          <w:rFonts w:ascii="Times New Roman" w:eastAsia="Times New Roman" w:hAnsi="Times New Roman" w:cs="Times New Roman"/>
          <w:color w:val="000000" w:themeColor="text1"/>
          <w:sz w:val="24"/>
          <w:szCs w:val="24"/>
          <w:lang w:val="lv-LV"/>
        </w:rPr>
        <w:t xml:space="preserve">” veiksmes formulu un Daugavpils pilsētas redzējumu no cita </w:t>
      </w:r>
      <w:proofErr w:type="spellStart"/>
      <w:r w:rsidR="00215C74">
        <w:rPr>
          <w:rFonts w:ascii="Times New Roman" w:eastAsia="Times New Roman" w:hAnsi="Times New Roman" w:cs="Times New Roman"/>
          <w:color w:val="000000" w:themeColor="text1"/>
          <w:sz w:val="24"/>
          <w:szCs w:val="24"/>
          <w:lang w:val="lv-LV"/>
        </w:rPr>
        <w:t>skatupunkta</w:t>
      </w:r>
      <w:r w:rsidR="00AE46BB">
        <w:rPr>
          <w:rFonts w:ascii="Times New Roman" w:eastAsia="Times New Roman" w:hAnsi="Times New Roman" w:cs="Times New Roman"/>
          <w:color w:val="000000" w:themeColor="text1"/>
          <w:sz w:val="24"/>
          <w:szCs w:val="24"/>
          <w:lang w:val="lv-LV"/>
        </w:rPr>
        <w:t>Daugavpils</w:t>
      </w:r>
      <w:proofErr w:type="spellEnd"/>
      <w:r w:rsidR="00AE46BB">
        <w:rPr>
          <w:rFonts w:ascii="Times New Roman" w:eastAsia="Times New Roman" w:hAnsi="Times New Roman" w:cs="Times New Roman"/>
          <w:color w:val="000000" w:themeColor="text1"/>
          <w:sz w:val="24"/>
          <w:szCs w:val="24"/>
          <w:lang w:val="lv-LV"/>
        </w:rPr>
        <w:t xml:space="preserve"> pilsē</w:t>
      </w:r>
      <w:r w:rsidR="00215C74">
        <w:rPr>
          <w:rFonts w:ascii="Times New Roman" w:eastAsia="Times New Roman" w:hAnsi="Times New Roman" w:cs="Times New Roman"/>
          <w:color w:val="000000" w:themeColor="text1"/>
          <w:sz w:val="24"/>
          <w:szCs w:val="24"/>
          <w:lang w:val="lv-LV"/>
        </w:rPr>
        <w:t xml:space="preserve">tas domei bija </w:t>
      </w:r>
      <w:r w:rsidR="00AE46BB">
        <w:rPr>
          <w:rFonts w:ascii="Times New Roman" w:eastAsia="Times New Roman" w:hAnsi="Times New Roman" w:cs="Times New Roman"/>
          <w:color w:val="000000" w:themeColor="text1"/>
          <w:sz w:val="24"/>
          <w:szCs w:val="24"/>
          <w:lang w:val="lv-LV"/>
        </w:rPr>
        <w:t>svarīgi uzzināt jauniešu viedokli un veidot dialogu</w:t>
      </w:r>
      <w:r w:rsidR="00215C74">
        <w:rPr>
          <w:rFonts w:ascii="Times New Roman" w:eastAsia="Times New Roman" w:hAnsi="Times New Roman" w:cs="Times New Roman"/>
          <w:color w:val="000000" w:themeColor="text1"/>
          <w:sz w:val="24"/>
          <w:szCs w:val="24"/>
          <w:lang w:val="lv-LV"/>
        </w:rPr>
        <w:t>, ko plānots veicināt arī nākotnē</w:t>
      </w:r>
      <w:r w:rsidR="00AE46BB">
        <w:rPr>
          <w:rFonts w:ascii="Times New Roman" w:eastAsia="Times New Roman" w:hAnsi="Times New Roman" w:cs="Times New Roman"/>
          <w:color w:val="000000" w:themeColor="text1"/>
          <w:sz w:val="24"/>
          <w:szCs w:val="24"/>
          <w:lang w:val="lv-LV"/>
        </w:rPr>
        <w:t xml:space="preserve">. </w:t>
      </w:r>
    </w:p>
    <w:p w:rsidR="00581FF5" w:rsidRPr="00BA6635" w:rsidRDefault="00581FF5" w:rsidP="00581FF5">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Projekts “</w:t>
      </w:r>
      <w:proofErr w:type="spellStart"/>
      <w:r w:rsidRPr="00BA6635">
        <w:rPr>
          <w:rFonts w:ascii="Times New Roman" w:eastAsia="Times New Roman" w:hAnsi="Times New Roman" w:cs="Times New Roman"/>
          <w:color w:val="000000" w:themeColor="text1"/>
          <w:sz w:val="24"/>
          <w:szCs w:val="24"/>
          <w:lang w:val="lv-LV"/>
        </w:rPr>
        <w:t>Gen</w:t>
      </w:r>
      <w:proofErr w:type="spellEnd"/>
      <w:r w:rsidRPr="00BA6635">
        <w:rPr>
          <w:rFonts w:ascii="Times New Roman" w:eastAsia="Times New Roman" w:hAnsi="Times New Roman" w:cs="Times New Roman"/>
          <w:color w:val="000000" w:themeColor="text1"/>
          <w:sz w:val="24"/>
          <w:szCs w:val="24"/>
          <w:lang w:val="lv-LV"/>
        </w:rPr>
        <w:t xml:space="preserve">-Y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sākās 2015.gada 15.septembrī  un noslēgsies 2016.gada 15.martā. Šī ir projekta pirmā fāze, kuras laikā </w:t>
      </w:r>
      <w:r>
        <w:rPr>
          <w:rFonts w:ascii="Times New Roman" w:eastAsia="Times New Roman" w:hAnsi="Times New Roman" w:cs="Times New Roman"/>
          <w:color w:val="000000" w:themeColor="text1"/>
          <w:sz w:val="24"/>
          <w:szCs w:val="24"/>
          <w:lang w:val="lv-LV"/>
        </w:rPr>
        <w:t>notika</w:t>
      </w:r>
      <w:r w:rsidRPr="00BA6635">
        <w:rPr>
          <w:rFonts w:ascii="Times New Roman" w:eastAsia="Times New Roman" w:hAnsi="Times New Roman" w:cs="Times New Roman"/>
          <w:color w:val="000000" w:themeColor="text1"/>
          <w:sz w:val="24"/>
          <w:szCs w:val="24"/>
          <w:lang w:val="lv-LV"/>
        </w:rPr>
        <w:t xml:space="preserve"> pieredzes apmaiņa, ideju prāta vētras, diskusijas, tikšanās ar dažādu grupu pārstāvjiem, kas vēlas padarīt Daugavpili jauniešiem pievilcīgu. </w:t>
      </w:r>
      <w:r w:rsidR="00AE46BB">
        <w:rPr>
          <w:rFonts w:ascii="Times New Roman" w:eastAsia="Times New Roman" w:hAnsi="Times New Roman" w:cs="Times New Roman"/>
          <w:color w:val="000000" w:themeColor="text1"/>
          <w:sz w:val="24"/>
          <w:szCs w:val="24"/>
          <w:lang w:val="lv-LV"/>
        </w:rPr>
        <w:t>Otrās projekta fāzes ietvaros</w:t>
      </w:r>
      <w:r w:rsidRPr="00BA6635">
        <w:rPr>
          <w:rFonts w:ascii="Times New Roman" w:eastAsia="Times New Roman" w:hAnsi="Times New Roman" w:cs="Times New Roman"/>
          <w:color w:val="000000" w:themeColor="text1"/>
          <w:sz w:val="24"/>
          <w:szCs w:val="24"/>
          <w:lang w:val="lv-LV"/>
        </w:rPr>
        <w:t xml:space="preserve"> katrai pilsētai būs iespēja attīstīt tieši to</w:t>
      </w:r>
      <w:r w:rsidR="00AE46BB">
        <w:rPr>
          <w:rFonts w:ascii="Times New Roman" w:eastAsia="Times New Roman" w:hAnsi="Times New Roman" w:cs="Times New Roman"/>
          <w:color w:val="000000" w:themeColor="text1"/>
          <w:sz w:val="24"/>
          <w:szCs w:val="24"/>
          <w:lang w:val="lv-LV"/>
        </w:rPr>
        <w:t xml:space="preserve"> jomu, kas ir visaktuālākā </w:t>
      </w:r>
      <w:r w:rsidRPr="00BA6635">
        <w:rPr>
          <w:rFonts w:ascii="Times New Roman" w:eastAsia="Times New Roman" w:hAnsi="Times New Roman" w:cs="Times New Roman"/>
          <w:color w:val="000000" w:themeColor="text1"/>
          <w:sz w:val="24"/>
          <w:szCs w:val="24"/>
          <w:lang w:val="lv-LV"/>
        </w:rPr>
        <w:t>un nepieciešamāk</w:t>
      </w:r>
      <w:r w:rsidR="00AE46BB">
        <w:rPr>
          <w:rFonts w:ascii="Times New Roman" w:eastAsia="Times New Roman" w:hAnsi="Times New Roman" w:cs="Times New Roman"/>
          <w:color w:val="000000" w:themeColor="text1"/>
          <w:sz w:val="24"/>
          <w:szCs w:val="24"/>
          <w:lang w:val="lv-LV"/>
        </w:rPr>
        <w:t>ā</w:t>
      </w:r>
      <w:r w:rsidRPr="00BA6635">
        <w:rPr>
          <w:rFonts w:ascii="Times New Roman" w:eastAsia="Times New Roman" w:hAnsi="Times New Roman" w:cs="Times New Roman"/>
          <w:color w:val="000000" w:themeColor="text1"/>
          <w:sz w:val="24"/>
          <w:szCs w:val="24"/>
          <w:lang w:val="lv-LV"/>
        </w:rPr>
        <w:t xml:space="preserve"> jauniem, radošiem cilvēkiem ko</w:t>
      </w:r>
      <w:r>
        <w:rPr>
          <w:rFonts w:ascii="Times New Roman" w:eastAsia="Times New Roman" w:hAnsi="Times New Roman" w:cs="Times New Roman"/>
          <w:color w:val="000000" w:themeColor="text1"/>
          <w:sz w:val="24"/>
          <w:szCs w:val="24"/>
          <w:lang w:val="lv-LV"/>
        </w:rPr>
        <w:t>n</w:t>
      </w:r>
      <w:r w:rsidRPr="00BA6635">
        <w:rPr>
          <w:rFonts w:ascii="Times New Roman" w:eastAsia="Times New Roman" w:hAnsi="Times New Roman" w:cs="Times New Roman"/>
          <w:color w:val="000000" w:themeColor="text1"/>
          <w:sz w:val="24"/>
          <w:szCs w:val="24"/>
          <w:lang w:val="lv-LV"/>
        </w:rPr>
        <w:t xml:space="preserve">krētajā pilsētā. </w:t>
      </w:r>
    </w:p>
    <w:p w:rsidR="00AE46BB" w:rsidRPr="00BA6635" w:rsidRDefault="00AE46BB" w:rsidP="00AE46BB">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informāciju par projekta aktivitātēm ir pieejama projekta vadošā partnera</w:t>
      </w:r>
      <w:r>
        <w:rPr>
          <w:rFonts w:ascii="Times New Roman" w:eastAsia="Times New Roman" w:hAnsi="Times New Roman" w:cs="Times New Roman"/>
          <w:color w:val="000000" w:themeColor="text1"/>
          <w:sz w:val="24"/>
          <w:szCs w:val="24"/>
          <w:lang w:val="lv-LV"/>
        </w:rPr>
        <w:t xml:space="preserve"> mājaslapā</w:t>
      </w:r>
      <w:r w:rsidRPr="00BA6635">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 xml:space="preserve"> </w:t>
      </w:r>
      <w:hyperlink r:id="rId8" w:history="1">
        <w:r w:rsidRPr="00BA6635">
          <w:rPr>
            <w:rStyle w:val="Hyperlink"/>
            <w:rFonts w:ascii="Times New Roman" w:eastAsia="Times New Roman" w:hAnsi="Times New Roman" w:cs="Times New Roman"/>
            <w:color w:val="000000" w:themeColor="text1"/>
            <w:sz w:val="24"/>
            <w:szCs w:val="24"/>
            <w:lang w:val="lv-LV"/>
          </w:rPr>
          <w:t>www.poznan.pl</w:t>
        </w:r>
      </w:hyperlink>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Urbact</w:t>
      </w:r>
      <w:proofErr w:type="spellEnd"/>
      <w:r w:rsidRPr="00BA6635">
        <w:rPr>
          <w:rFonts w:ascii="Times New Roman" w:eastAsia="Times New Roman" w:hAnsi="Times New Roman" w:cs="Times New Roman"/>
          <w:color w:val="000000" w:themeColor="text1"/>
          <w:sz w:val="24"/>
          <w:szCs w:val="24"/>
          <w:lang w:val="lv-LV"/>
        </w:rPr>
        <w:t xml:space="preserve"> programmas mājaslapā </w:t>
      </w:r>
      <w:hyperlink r:id="rId9" w:history="1">
        <w:r w:rsidRPr="00BA6635">
          <w:rPr>
            <w:rStyle w:val="Hyperlink"/>
            <w:rFonts w:ascii="Times New Roman" w:eastAsia="Times New Roman" w:hAnsi="Times New Roman" w:cs="Times New Roman"/>
            <w:color w:val="000000" w:themeColor="text1"/>
            <w:sz w:val="24"/>
            <w:szCs w:val="24"/>
            <w:lang w:val="lv-LV"/>
          </w:rPr>
          <w:t>www.urbact.eu/genycity</w:t>
        </w:r>
      </w:hyperlink>
      <w:r w:rsidRPr="00BA6635">
        <w:rPr>
          <w:rFonts w:ascii="Times New Roman" w:eastAsia="Times New Roman" w:hAnsi="Times New Roman" w:cs="Times New Roman"/>
          <w:color w:val="000000" w:themeColor="text1"/>
          <w:sz w:val="24"/>
          <w:szCs w:val="24"/>
          <w:lang w:val="lv-LV"/>
        </w:rPr>
        <w:t xml:space="preserve">, kā arī </w:t>
      </w:r>
      <w:r w:rsidRPr="00BA6635">
        <w:rPr>
          <w:rFonts w:ascii="Times New Roman" w:eastAsia="Times New Roman" w:hAnsi="Times New Roman" w:cs="Times New Roman"/>
          <w:color w:val="000000" w:themeColor="text1"/>
          <w:sz w:val="24"/>
          <w:szCs w:val="24"/>
          <w:lang w:val="lv-LV"/>
        </w:rPr>
        <w:lastRenderedPageBreak/>
        <w:t xml:space="preserve">sociālajos portālos:  </w:t>
      </w:r>
      <w:proofErr w:type="spellStart"/>
      <w:r w:rsidRPr="00BA6635">
        <w:rPr>
          <w:rFonts w:ascii="Times New Roman" w:eastAsia="Times New Roman" w:hAnsi="Times New Roman" w:cs="Times New Roman"/>
          <w:color w:val="000000" w:themeColor="text1"/>
          <w:sz w:val="24"/>
          <w:szCs w:val="24"/>
          <w:lang w:val="lv-LV"/>
        </w:rPr>
        <w:t>Facebook</w:t>
      </w:r>
      <w:proofErr w:type="spellEnd"/>
      <w:r w:rsidRPr="00BA6635">
        <w:rPr>
          <w:rFonts w:ascii="Times New Roman" w:eastAsia="Times New Roman" w:hAnsi="Times New Roman" w:cs="Times New Roman"/>
          <w:color w:val="000000" w:themeColor="text1"/>
          <w:sz w:val="24"/>
          <w:szCs w:val="24"/>
          <w:lang w:val="lv-LV"/>
        </w:rPr>
        <w:t xml:space="preserve">: </w:t>
      </w:r>
      <w:hyperlink r:id="rId10" w:history="1">
        <w:r w:rsidRPr="00BA6635">
          <w:rPr>
            <w:rStyle w:val="Hyperlink"/>
            <w:rFonts w:ascii="Times New Roman" w:eastAsia="Times New Roman" w:hAnsi="Times New Roman" w:cs="Times New Roman"/>
            <w:color w:val="000000" w:themeColor="text1"/>
            <w:sz w:val="24"/>
            <w:szCs w:val="24"/>
            <w:lang w:val="lv-LV"/>
          </w:rPr>
          <w:t>www.facebook.com</w:t>
        </w:r>
      </w:hyperlink>
      <w:r w:rsidRPr="00BA6635">
        <w:rPr>
          <w:rFonts w:ascii="Times New Roman" w:eastAsia="Times New Roman" w:hAnsi="Times New Roman" w:cs="Times New Roman"/>
          <w:color w:val="000000" w:themeColor="text1"/>
          <w:sz w:val="24"/>
          <w:szCs w:val="24"/>
          <w:lang w:val="lv-LV"/>
        </w:rPr>
        <w:t xml:space="preserve">Gen-Y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Twitter</w:t>
      </w:r>
      <w:proofErr w:type="spellEnd"/>
      <w:r w:rsidRPr="00BA6635">
        <w:rPr>
          <w:rFonts w:ascii="Times New Roman" w:eastAsia="Times New Roman" w:hAnsi="Times New Roman" w:cs="Times New Roman"/>
          <w:color w:val="000000" w:themeColor="text1"/>
          <w:sz w:val="24"/>
          <w:szCs w:val="24"/>
          <w:lang w:val="lv-LV"/>
        </w:rPr>
        <w:t xml:space="preserve">: </w:t>
      </w:r>
      <w:hyperlink r:id="rId11" w:history="1">
        <w:r w:rsidRPr="00BA6635">
          <w:rPr>
            <w:rStyle w:val="Hyperlink"/>
            <w:rFonts w:ascii="Times New Roman" w:eastAsia="Times New Roman" w:hAnsi="Times New Roman" w:cs="Times New Roman"/>
            <w:color w:val="000000" w:themeColor="text1"/>
            <w:sz w:val="24"/>
            <w:szCs w:val="24"/>
            <w:lang w:val="lv-LV"/>
          </w:rPr>
          <w:t>https://twitter.com/GenYCity</w:t>
        </w:r>
      </w:hyperlink>
      <w:r w:rsidRPr="00BA6635">
        <w:rPr>
          <w:rFonts w:ascii="Times New Roman" w:eastAsia="Times New Roman" w:hAnsi="Times New Roman" w:cs="Times New Roman"/>
          <w:color w:val="000000" w:themeColor="text1"/>
          <w:sz w:val="24"/>
          <w:szCs w:val="24"/>
          <w:lang w:val="lv-LV"/>
        </w:rPr>
        <w:t xml:space="preserve"> </w:t>
      </w:r>
    </w:p>
    <w:p w:rsidR="00AD00BD" w:rsidRPr="00AE46BB" w:rsidRDefault="00AE46BB" w:rsidP="001F2356">
      <w:pPr>
        <w:spacing w:after="0" w:line="360" w:lineRule="auto"/>
        <w:ind w:firstLine="720"/>
        <w:jc w:val="both"/>
        <w:rPr>
          <w:rFonts w:ascii="Times New Roman" w:eastAsia="Times New Roman" w:hAnsi="Times New Roman" w:cs="Times New Roman"/>
          <w:i/>
          <w:color w:val="000000" w:themeColor="text1"/>
          <w:sz w:val="24"/>
          <w:szCs w:val="24"/>
          <w:lang w:val="lv-LV"/>
        </w:rPr>
      </w:pPr>
      <w:r w:rsidRPr="00AE46BB">
        <w:rPr>
          <w:rFonts w:ascii="Times New Roman" w:eastAsia="Times New Roman" w:hAnsi="Times New Roman" w:cs="Times New Roman"/>
          <w:i/>
          <w:color w:val="000000" w:themeColor="text1"/>
          <w:sz w:val="24"/>
          <w:szCs w:val="24"/>
          <w:lang w:val="lv-LV"/>
        </w:rPr>
        <w:t xml:space="preserve">Informāciju sagatavoja Jolanta </w:t>
      </w:r>
      <w:proofErr w:type="spellStart"/>
      <w:r w:rsidRPr="00AE46BB">
        <w:rPr>
          <w:rFonts w:ascii="Times New Roman" w:eastAsia="Times New Roman" w:hAnsi="Times New Roman" w:cs="Times New Roman"/>
          <w:i/>
          <w:color w:val="000000" w:themeColor="text1"/>
          <w:sz w:val="24"/>
          <w:szCs w:val="24"/>
          <w:lang w:val="lv-LV"/>
        </w:rPr>
        <w:t>Ūzuliņa</w:t>
      </w:r>
      <w:proofErr w:type="spellEnd"/>
      <w:r w:rsidRPr="00AE46BB">
        <w:rPr>
          <w:rFonts w:ascii="Times New Roman" w:eastAsia="Times New Roman" w:hAnsi="Times New Roman" w:cs="Times New Roman"/>
          <w:i/>
          <w:color w:val="000000" w:themeColor="text1"/>
          <w:sz w:val="24"/>
          <w:szCs w:val="24"/>
          <w:lang w:val="lv-LV"/>
        </w:rPr>
        <w:t>, Daugavpils pilsētas domes Attīstības departamenta Stratēģiskās plānošanas un starptautisko sakaru nodaļas Starptautisko projektu koordinatore</w:t>
      </w:r>
    </w:p>
    <w:p w:rsidR="00AD00BD" w:rsidRDefault="00AD00BD">
      <w:pPr>
        <w:rPr>
          <w:rFonts w:ascii="Times New Roman" w:hAnsi="Times New Roman" w:cs="Times New Roman"/>
          <w:i/>
          <w:sz w:val="24"/>
          <w:szCs w:val="24"/>
          <w:lang w:val="lv-LV"/>
        </w:rPr>
      </w:pPr>
    </w:p>
    <w:p w:rsidR="00B6539B" w:rsidRDefault="00BD373B">
      <w:pPr>
        <w:rPr>
          <w:rFonts w:ascii="Times New Roman" w:hAnsi="Times New Roman" w:cs="Times New Roman"/>
          <w:i/>
          <w:sz w:val="24"/>
          <w:szCs w:val="24"/>
          <w:lang w:val="lv-LV"/>
        </w:rPr>
      </w:pPr>
      <w:r>
        <w:rPr>
          <w:rFonts w:ascii="Times New Roman" w:hAnsi="Times New Roman" w:cs="Times New Roman"/>
          <w:i/>
          <w:sz w:val="24"/>
          <w:szCs w:val="24"/>
          <w:lang w:val="lv-LV"/>
        </w:rPr>
        <w:t>Foto no pēdējā</w:t>
      </w:r>
      <w:r w:rsidR="00491743">
        <w:rPr>
          <w:rFonts w:ascii="Times New Roman" w:hAnsi="Times New Roman" w:cs="Times New Roman"/>
          <w:i/>
          <w:sz w:val="24"/>
          <w:szCs w:val="24"/>
          <w:lang w:val="lv-LV"/>
        </w:rPr>
        <w:t>s tikšanās</w:t>
      </w:r>
      <w:r>
        <w:rPr>
          <w:rFonts w:ascii="Times New Roman" w:hAnsi="Times New Roman" w:cs="Times New Roman"/>
          <w:i/>
          <w:sz w:val="24"/>
          <w:szCs w:val="24"/>
          <w:lang w:val="lv-LV"/>
        </w:rPr>
        <w:t xml:space="preserve">: </w:t>
      </w:r>
      <w:hyperlink r:id="rId12" w:history="1">
        <w:r w:rsidRPr="009D679C">
          <w:rPr>
            <w:rStyle w:val="Hyperlink"/>
            <w:rFonts w:ascii="Times New Roman" w:hAnsi="Times New Roman" w:cs="Times New Roman"/>
            <w:i/>
            <w:sz w:val="24"/>
            <w:szCs w:val="24"/>
            <w:lang w:val="lv-LV"/>
          </w:rPr>
          <w:t>https://www.dropbox.com/sh/ajbxiajv7uogpef/AADK5B3lLlaxF69nJrmHO1Cxa?oref=e</w:t>
        </w:r>
      </w:hyperlink>
      <w:r>
        <w:rPr>
          <w:rFonts w:ascii="Times New Roman" w:hAnsi="Times New Roman" w:cs="Times New Roman"/>
          <w:i/>
          <w:sz w:val="24"/>
          <w:szCs w:val="24"/>
          <w:lang w:val="lv-LV"/>
        </w:rPr>
        <w:t xml:space="preserve"> </w:t>
      </w:r>
    </w:p>
    <w:p w:rsidR="00491743" w:rsidRDefault="00491743">
      <w:pPr>
        <w:rPr>
          <w:rFonts w:ascii="Times New Roman" w:hAnsi="Times New Roman" w:cs="Times New Roman"/>
          <w:i/>
          <w:sz w:val="24"/>
          <w:szCs w:val="24"/>
          <w:lang w:val="lv-LV"/>
        </w:rPr>
      </w:pPr>
      <w:r>
        <w:rPr>
          <w:rFonts w:ascii="Times New Roman" w:hAnsi="Times New Roman" w:cs="Times New Roman"/>
          <w:i/>
          <w:sz w:val="24"/>
          <w:szCs w:val="24"/>
          <w:lang w:val="lv-LV"/>
        </w:rPr>
        <w:t xml:space="preserve">Prezentācijas no pieredzes apmaiņas pasākuma: </w:t>
      </w:r>
    </w:p>
    <w:p w:rsidR="002350CB" w:rsidRDefault="002350CB">
      <w:pPr>
        <w:rPr>
          <w:lang w:val="lv-LV"/>
        </w:rPr>
      </w:pPr>
      <w:hyperlink r:id="rId13" w:history="1">
        <w:r w:rsidRPr="009D679C">
          <w:rPr>
            <w:rStyle w:val="Hyperlink"/>
            <w:lang w:val="lv-LV"/>
          </w:rPr>
          <w:t>https://www.dropbox.com/sh/dbiua668dzrp8a8/AAA4GA4eHjmTovkcKm6fnetXa?dl=0</w:t>
        </w:r>
      </w:hyperlink>
      <w:r>
        <w:rPr>
          <w:lang w:val="lv-LV"/>
        </w:rPr>
        <w:t xml:space="preserve"> </w:t>
      </w:r>
    </w:p>
    <w:p w:rsidR="002350CB" w:rsidRPr="00BA6635" w:rsidRDefault="002350CB">
      <w:pPr>
        <w:rPr>
          <w:lang w:val="lv-LV"/>
        </w:rPr>
      </w:pPr>
      <w:bookmarkStart w:id="0" w:name="_GoBack"/>
      <w:r>
        <w:rPr>
          <w:noProof/>
        </w:rPr>
        <w:drawing>
          <wp:inline distT="0" distB="0" distL="0" distR="0">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3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sectPr w:rsidR="002350CB" w:rsidRPr="00BA6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75"/>
    <w:multiLevelType w:val="hybridMultilevel"/>
    <w:tmpl w:val="22B01130"/>
    <w:lvl w:ilvl="0" w:tplc="9D8C746C">
      <w:start w:val="1"/>
      <w:numFmt w:val="bullet"/>
      <w:lvlText w:val="•"/>
      <w:lvlJc w:val="left"/>
      <w:pPr>
        <w:tabs>
          <w:tab w:val="num" w:pos="720"/>
        </w:tabs>
        <w:ind w:left="720" w:hanging="360"/>
      </w:pPr>
      <w:rPr>
        <w:rFonts w:ascii="Arial" w:hAnsi="Arial" w:hint="default"/>
      </w:rPr>
    </w:lvl>
    <w:lvl w:ilvl="1" w:tplc="B75E36D2">
      <w:start w:val="31"/>
      <w:numFmt w:val="bullet"/>
      <w:lvlText w:val="•"/>
      <w:lvlJc w:val="left"/>
      <w:pPr>
        <w:tabs>
          <w:tab w:val="num" w:pos="1440"/>
        </w:tabs>
        <w:ind w:left="1440" w:hanging="360"/>
      </w:pPr>
      <w:rPr>
        <w:rFonts w:ascii="Arial" w:hAnsi="Arial" w:hint="default"/>
      </w:rPr>
    </w:lvl>
    <w:lvl w:ilvl="2" w:tplc="7F4CF86E" w:tentative="1">
      <w:start w:val="1"/>
      <w:numFmt w:val="bullet"/>
      <w:lvlText w:val="•"/>
      <w:lvlJc w:val="left"/>
      <w:pPr>
        <w:tabs>
          <w:tab w:val="num" w:pos="2160"/>
        </w:tabs>
        <w:ind w:left="2160" w:hanging="360"/>
      </w:pPr>
      <w:rPr>
        <w:rFonts w:ascii="Arial" w:hAnsi="Arial" w:hint="default"/>
      </w:rPr>
    </w:lvl>
    <w:lvl w:ilvl="3" w:tplc="41A81FEA" w:tentative="1">
      <w:start w:val="1"/>
      <w:numFmt w:val="bullet"/>
      <w:lvlText w:val="•"/>
      <w:lvlJc w:val="left"/>
      <w:pPr>
        <w:tabs>
          <w:tab w:val="num" w:pos="2880"/>
        </w:tabs>
        <w:ind w:left="2880" w:hanging="360"/>
      </w:pPr>
      <w:rPr>
        <w:rFonts w:ascii="Arial" w:hAnsi="Arial" w:hint="default"/>
      </w:rPr>
    </w:lvl>
    <w:lvl w:ilvl="4" w:tplc="D5D6FA2E" w:tentative="1">
      <w:start w:val="1"/>
      <w:numFmt w:val="bullet"/>
      <w:lvlText w:val="•"/>
      <w:lvlJc w:val="left"/>
      <w:pPr>
        <w:tabs>
          <w:tab w:val="num" w:pos="3600"/>
        </w:tabs>
        <w:ind w:left="3600" w:hanging="360"/>
      </w:pPr>
      <w:rPr>
        <w:rFonts w:ascii="Arial" w:hAnsi="Arial" w:hint="default"/>
      </w:rPr>
    </w:lvl>
    <w:lvl w:ilvl="5" w:tplc="799E40B6" w:tentative="1">
      <w:start w:val="1"/>
      <w:numFmt w:val="bullet"/>
      <w:lvlText w:val="•"/>
      <w:lvlJc w:val="left"/>
      <w:pPr>
        <w:tabs>
          <w:tab w:val="num" w:pos="4320"/>
        </w:tabs>
        <w:ind w:left="4320" w:hanging="360"/>
      </w:pPr>
      <w:rPr>
        <w:rFonts w:ascii="Arial" w:hAnsi="Arial" w:hint="default"/>
      </w:rPr>
    </w:lvl>
    <w:lvl w:ilvl="6" w:tplc="DB4ECABE" w:tentative="1">
      <w:start w:val="1"/>
      <w:numFmt w:val="bullet"/>
      <w:lvlText w:val="•"/>
      <w:lvlJc w:val="left"/>
      <w:pPr>
        <w:tabs>
          <w:tab w:val="num" w:pos="5040"/>
        </w:tabs>
        <w:ind w:left="5040" w:hanging="360"/>
      </w:pPr>
      <w:rPr>
        <w:rFonts w:ascii="Arial" w:hAnsi="Arial" w:hint="default"/>
      </w:rPr>
    </w:lvl>
    <w:lvl w:ilvl="7" w:tplc="51105814" w:tentative="1">
      <w:start w:val="1"/>
      <w:numFmt w:val="bullet"/>
      <w:lvlText w:val="•"/>
      <w:lvlJc w:val="left"/>
      <w:pPr>
        <w:tabs>
          <w:tab w:val="num" w:pos="5760"/>
        </w:tabs>
        <w:ind w:left="5760" w:hanging="360"/>
      </w:pPr>
      <w:rPr>
        <w:rFonts w:ascii="Arial" w:hAnsi="Arial" w:hint="default"/>
      </w:rPr>
    </w:lvl>
    <w:lvl w:ilvl="8" w:tplc="69B0FD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C"/>
    <w:rsid w:val="001F2356"/>
    <w:rsid w:val="00215C74"/>
    <w:rsid w:val="002350CB"/>
    <w:rsid w:val="003D6E38"/>
    <w:rsid w:val="003F4C23"/>
    <w:rsid w:val="00491743"/>
    <w:rsid w:val="00581FF5"/>
    <w:rsid w:val="007D6991"/>
    <w:rsid w:val="00803D8A"/>
    <w:rsid w:val="00AD00BD"/>
    <w:rsid w:val="00AE46BB"/>
    <w:rsid w:val="00B31BE4"/>
    <w:rsid w:val="00B6539B"/>
    <w:rsid w:val="00B75BDC"/>
    <w:rsid w:val="00BA6635"/>
    <w:rsid w:val="00BD373B"/>
    <w:rsid w:val="00EC683F"/>
    <w:rsid w:val="00F9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F663-0507-40CF-8A14-8C2B7C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DC"/>
    <w:rPr>
      <w:color w:val="0563C1" w:themeColor="hyperlink"/>
      <w:u w:val="single"/>
    </w:rPr>
  </w:style>
  <w:style w:type="paragraph" w:styleId="ListParagraph">
    <w:name w:val="List Paragraph"/>
    <w:basedOn w:val="Normal"/>
    <w:uiPriority w:val="34"/>
    <w:qFormat/>
    <w:rsid w:val="003F4C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667">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7">
          <w:marLeft w:val="0"/>
          <w:marRight w:val="0"/>
          <w:marTop w:val="115"/>
          <w:marBottom w:val="0"/>
          <w:divBdr>
            <w:top w:val="none" w:sz="0" w:space="0" w:color="auto"/>
            <w:left w:val="none" w:sz="0" w:space="0" w:color="auto"/>
            <w:bottom w:val="none" w:sz="0" w:space="0" w:color="auto"/>
            <w:right w:val="none" w:sz="0" w:space="0" w:color="auto"/>
          </w:divBdr>
        </w:div>
        <w:div w:id="258683500">
          <w:marLeft w:val="720"/>
          <w:marRight w:val="0"/>
          <w:marTop w:val="0"/>
          <w:marBottom w:val="0"/>
          <w:divBdr>
            <w:top w:val="none" w:sz="0" w:space="0" w:color="auto"/>
            <w:left w:val="none" w:sz="0" w:space="0" w:color="auto"/>
            <w:bottom w:val="none" w:sz="0" w:space="0" w:color="auto"/>
            <w:right w:val="none" w:sz="0" w:space="0" w:color="auto"/>
          </w:divBdr>
        </w:div>
        <w:div w:id="663631933">
          <w:marLeft w:val="720"/>
          <w:marRight w:val="0"/>
          <w:marTop w:val="0"/>
          <w:marBottom w:val="0"/>
          <w:divBdr>
            <w:top w:val="none" w:sz="0" w:space="0" w:color="auto"/>
            <w:left w:val="none" w:sz="0" w:space="0" w:color="auto"/>
            <w:bottom w:val="none" w:sz="0" w:space="0" w:color="auto"/>
            <w:right w:val="none" w:sz="0" w:space="0" w:color="auto"/>
          </w:divBdr>
        </w:div>
        <w:div w:id="1845196408">
          <w:marLeft w:val="720"/>
          <w:marRight w:val="0"/>
          <w:marTop w:val="0"/>
          <w:marBottom w:val="0"/>
          <w:divBdr>
            <w:top w:val="none" w:sz="0" w:space="0" w:color="auto"/>
            <w:left w:val="none" w:sz="0" w:space="0" w:color="auto"/>
            <w:bottom w:val="none" w:sz="0" w:space="0" w:color="auto"/>
            <w:right w:val="none" w:sz="0" w:space="0" w:color="auto"/>
          </w:divBdr>
        </w:div>
        <w:div w:id="221674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 TargetMode="External"/><Relationship Id="rId13" Type="http://schemas.openxmlformats.org/officeDocument/2006/relationships/hyperlink" Target="https://www.dropbox.com/sh/dbiua668dzrp8a8/AAA4GA4eHjmTovkcKm6fnetXa?dl=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www.dropbox.com/sh/ajbxiajv7uogpef/AADK5B3lLlaxF69nJrmHO1Cxa?ore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GenYCit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urbact.eu/genycit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4</cp:revision>
  <cp:lastPrinted>2015-12-04T09:23:00Z</cp:lastPrinted>
  <dcterms:created xsi:type="dcterms:W3CDTF">2016-03-15T11:12:00Z</dcterms:created>
  <dcterms:modified xsi:type="dcterms:W3CDTF">2016-03-15T11:19:00Z</dcterms:modified>
</cp:coreProperties>
</file>