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E6" w:rsidRDefault="00FF18E6" w:rsidP="00FF18E6">
      <w:pPr>
        <w:pStyle w:val="Bezatstarpm"/>
        <w:spacing w:line="276" w:lineRule="auto"/>
        <w:jc w:val="right"/>
        <w:rPr>
          <w:rFonts w:ascii="Times New Roman" w:hAnsi="Times New Roman" w:cs="Times New Roman"/>
          <w:b/>
          <w:lang w:val="lv-LV" w:eastAsia="lv-LV"/>
        </w:rPr>
      </w:pPr>
      <w:r>
        <w:rPr>
          <w:rFonts w:ascii="Times New Roman" w:hAnsi="Times New Roman" w:cs="Times New Roman"/>
          <w:b/>
          <w:lang w:val="lv-LV" w:eastAsia="lv-LV"/>
        </w:rPr>
        <w:t>1.pielikums</w:t>
      </w:r>
    </w:p>
    <w:p w:rsidR="00B5592E" w:rsidRPr="00F51665" w:rsidRDefault="00BB6FF0" w:rsidP="00B5592E">
      <w:pPr>
        <w:pStyle w:val="Bezatstarpm"/>
        <w:spacing w:line="276" w:lineRule="auto"/>
        <w:jc w:val="center"/>
        <w:rPr>
          <w:rFonts w:ascii="Times New Roman" w:hAnsi="Times New Roman" w:cs="Times New Roman"/>
          <w:b/>
          <w:lang w:val="lv-LV" w:eastAsia="lv-LV"/>
        </w:rPr>
      </w:pPr>
      <w:r w:rsidRPr="00BB6FF0">
        <w:rPr>
          <w:rFonts w:ascii="Times New Roman" w:hAnsi="Times New Roman" w:cs="Times New Roman"/>
          <w:b/>
          <w:highlight w:val="green"/>
          <w:lang w:val="lv-LV" w:eastAsia="lv-LV"/>
        </w:rPr>
        <w:t>PRECIZĒTAIS</w:t>
      </w:r>
      <w:r>
        <w:rPr>
          <w:rFonts w:ascii="Times New Roman" w:hAnsi="Times New Roman" w:cs="Times New Roman"/>
          <w:b/>
          <w:lang w:val="lv-LV" w:eastAsia="lv-LV"/>
        </w:rPr>
        <w:t xml:space="preserve"> </w:t>
      </w:r>
      <w:r w:rsidR="00B5592E" w:rsidRPr="00F51665">
        <w:rPr>
          <w:rFonts w:ascii="Times New Roman" w:hAnsi="Times New Roman" w:cs="Times New Roman"/>
          <w:b/>
          <w:lang w:val="lv-LV" w:eastAsia="lv-LV"/>
        </w:rPr>
        <w:t>PROJEKTĒŠANAS UZDEVUMS</w:t>
      </w:r>
    </w:p>
    <w:p w:rsidR="00B5592E" w:rsidRPr="00F51665" w:rsidRDefault="00B5592E" w:rsidP="00B5592E">
      <w:pPr>
        <w:pStyle w:val="Bezatstarpm"/>
        <w:spacing w:line="276" w:lineRule="auto"/>
        <w:jc w:val="center"/>
        <w:rPr>
          <w:rFonts w:ascii="Times New Roman" w:hAnsi="Times New Roman" w:cs="Times New Roman"/>
          <w:b/>
          <w:lang w:val="lv-LV" w:eastAsia="lv-LV"/>
        </w:rPr>
      </w:pPr>
      <w:r w:rsidRPr="00F51665">
        <w:rPr>
          <w:rFonts w:ascii="Times New Roman" w:hAnsi="Times New Roman" w:cs="Times New Roman"/>
          <w:b/>
          <w:lang w:val="lv-LV" w:eastAsia="lv-LV"/>
        </w:rPr>
        <w:t>Apliecinājuma kartes (telpu grupas vienkāršotai atjaunošanai) sagatavošanai</w:t>
      </w:r>
    </w:p>
    <w:p w:rsidR="00B5592E" w:rsidRPr="00F51665" w:rsidRDefault="00B5592E" w:rsidP="00B5592E">
      <w:pPr>
        <w:pStyle w:val="Bezatstarpm"/>
        <w:spacing w:line="276" w:lineRule="auto"/>
        <w:jc w:val="both"/>
        <w:rPr>
          <w:rFonts w:ascii="Times New Roman" w:hAnsi="Times New Roman" w:cs="Times New Roman"/>
          <w:lang w:val="lv-LV" w:eastAsia="lv-LV"/>
        </w:rPr>
      </w:pPr>
    </w:p>
    <w:p w:rsidR="00B5592E" w:rsidRPr="00F51665" w:rsidRDefault="00B5592E" w:rsidP="00B5592E">
      <w:pPr>
        <w:pStyle w:val="Bezatstarpm"/>
        <w:spacing w:line="276" w:lineRule="auto"/>
        <w:ind w:firstLine="720"/>
        <w:jc w:val="both"/>
        <w:rPr>
          <w:rFonts w:ascii="Times New Roman" w:hAnsi="Times New Roman" w:cs="Times New Roman"/>
          <w:bCs/>
          <w:lang w:val="lv-LV" w:eastAsia="en-GB"/>
        </w:rPr>
      </w:pPr>
      <w:r w:rsidRPr="00F51665">
        <w:rPr>
          <w:rFonts w:ascii="Times New Roman" w:hAnsi="Times New Roman" w:cs="Times New Roman"/>
          <w:b/>
          <w:bCs/>
          <w:lang w:val="lv-LV" w:eastAsia="en-GB"/>
        </w:rPr>
        <w:t>Ieceres mērķis</w:t>
      </w:r>
      <w:r w:rsidRPr="00F51665">
        <w:rPr>
          <w:rFonts w:ascii="Times New Roman" w:hAnsi="Times New Roman" w:cs="Times New Roman"/>
          <w:bCs/>
          <w:lang w:val="lv-LV" w:eastAsia="en-GB"/>
        </w:rPr>
        <w:t xml:space="preserve"> – dzīvojamās mājas pēc adreses 18.novembra ielā 354v, Daugavpilī  (Daugavpils pensionāru sociālās apkalpošanas teritoriālais centrs) energoefektivitātes paaugstināšana un jumta nomaiņa, </w:t>
      </w:r>
      <w:r w:rsidRPr="00F51665">
        <w:rPr>
          <w:rFonts w:ascii="Times New Roman" w:hAnsi="Times New Roman" w:cs="Times New Roman"/>
          <w:lang w:val="lv-LV"/>
        </w:rPr>
        <w:t>ievērojot 4.2.2.specifiskā atbalsta mērķa “Atbilstoši pašvaldības integrētajām attīstības programmām sekmēt energoefektivitātes paaugstināšanu un atjaunojamo energoresursu izmantošanu pašvaldības ēkās” regulējošos normatīvos dokument</w:t>
      </w:r>
      <w:bookmarkStart w:id="0" w:name="_GoBack"/>
      <w:bookmarkEnd w:id="0"/>
      <w:r w:rsidRPr="00F51665">
        <w:rPr>
          <w:rFonts w:ascii="Times New Roman" w:hAnsi="Times New Roman" w:cs="Times New Roman"/>
          <w:lang w:val="lv-LV"/>
        </w:rPr>
        <w:t xml:space="preserve">us un </w:t>
      </w:r>
      <w:r w:rsidRPr="00F51665">
        <w:rPr>
          <w:rFonts w:ascii="Times New Roman" w:hAnsi="Times New Roman" w:cs="Times New Roman"/>
          <w:bCs/>
          <w:lang w:val="lv-LV" w:eastAsia="en-GB"/>
        </w:rPr>
        <w:t xml:space="preserve">atbilstoši Ministru kabineta 2015.gada 30.jūnija noteikumu Nr.331 „Noteikumi par Latvijas būvnormatīvu LBN 208-15 "Publiskas būves"”  prasībām, </w:t>
      </w:r>
      <w:r w:rsidRPr="00F51665">
        <w:rPr>
          <w:rFonts w:ascii="Times New Roman" w:hAnsi="Times New Roman" w:cs="Times New Roman"/>
          <w:lang w:val="lv-LV" w:eastAsia="lv-LV"/>
        </w:rPr>
        <w:t xml:space="preserve">kā arī vadoties pēc Ministru kabineta 2014.gada 19.augusta noteikumiem Nr.500 „Vispārīgie būvnoteikumi”, Ministru kabineta 2014.gada 2.septembra noteikumiem Nr.529 „Ēku būvnoteikumi”, Ministru kabineta 2015.gada 30.jūnija noteikumiem Nr.332 „Noteikumi par Latvijas būvnormatīvu LBN 221-15 "Ēku iekšējais ūdensvads un kanalizācija"”, Ministru kabineta 2015.gada 30.jūnija noteikumiem Nr.333 „Noteikumi par Latvijas būvnormatīvu LBN 201-15 "Būvju ugunsdrošība"”, Ministru kabineta 2015.gada 9.jūnija noteikumiem Nr.294 „Noteikumi par Latvijas būvnormatīvu LBN 261-15 "Ēku iekšējā elektroinstalācija"”, ievērojot citus pastāvošos Latvijas būvnormatīvus, tehniskos normatīvus un standartus. </w:t>
      </w:r>
    </w:p>
    <w:p w:rsidR="00B5592E" w:rsidRPr="00F51665" w:rsidRDefault="00B5592E" w:rsidP="00B5592E">
      <w:pPr>
        <w:pStyle w:val="Bezatstarpm"/>
        <w:spacing w:line="276" w:lineRule="auto"/>
        <w:ind w:firstLine="720"/>
        <w:jc w:val="both"/>
        <w:rPr>
          <w:rFonts w:ascii="Times New Roman" w:hAnsi="Times New Roman" w:cs="Times New Roman"/>
          <w:lang w:val="lv-LV" w:eastAsia="lv-LV"/>
        </w:rPr>
      </w:pPr>
      <w:r w:rsidRPr="00F51665">
        <w:rPr>
          <w:rFonts w:ascii="Times New Roman" w:hAnsi="Times New Roman" w:cs="Times New Roman"/>
          <w:lang w:val="lv-LV" w:eastAsia="lv-LV"/>
        </w:rPr>
        <w:t xml:space="preserve">Izpildītājs savu pilnvaru un atbildības robežās sagatavos </w:t>
      </w:r>
      <w:r w:rsidRPr="00F51665">
        <w:rPr>
          <w:rFonts w:ascii="Times New Roman" w:hAnsi="Times New Roman" w:cs="Times New Roman"/>
          <w:bCs/>
          <w:lang w:val="lv-LV" w:eastAsia="en-GB"/>
        </w:rPr>
        <w:t xml:space="preserve">dzīvojamās mājas pēc adreses 18.novembra ielā 354v, Daugavpilī  </w:t>
      </w:r>
      <w:r w:rsidRPr="00F51665">
        <w:rPr>
          <w:rFonts w:ascii="Times New Roman" w:hAnsi="Times New Roman" w:cs="Times New Roman"/>
          <w:lang w:val="lv-LV" w:eastAsia="lv-LV"/>
        </w:rPr>
        <w:t xml:space="preserve">ēkas vienkāršotās atjaunošanas apliecinājuma kartes tehnisko dokumentāciju, Ministru kabineta 2014.gada 2.septembra noteikumu Nr.529 „Ēku būvnoteikumi” izpratnē, iesniegs izskatīšanai pilsētas būvvaldē, ieceres akcepta un būvdarbu uzsākšanas nosacījumu saņemšanai. Dokumentāciju izstrādā tādā detalizācijas pakāpē, lai pēc tās varētu nepārprotami izpildīt būvdarbus. </w:t>
      </w:r>
    </w:p>
    <w:p w:rsidR="00B5592E" w:rsidRPr="00F51665" w:rsidRDefault="00B5592E" w:rsidP="00B5592E">
      <w:pPr>
        <w:pStyle w:val="Bezatstarpm"/>
        <w:spacing w:line="276" w:lineRule="auto"/>
        <w:ind w:firstLine="720"/>
        <w:jc w:val="both"/>
        <w:rPr>
          <w:rFonts w:ascii="Times New Roman" w:eastAsia="Calibri" w:hAnsi="Times New Roman" w:cs="Times New Roman"/>
          <w:iCs/>
          <w:lang w:val="lv-LV"/>
        </w:rPr>
      </w:pPr>
      <w:r w:rsidRPr="00F51665">
        <w:rPr>
          <w:rFonts w:ascii="Times New Roman" w:hAnsi="Times New Roman" w:cs="Times New Roman"/>
          <w:iCs/>
          <w:lang w:val="lv-LV" w:eastAsia="lv-LV"/>
        </w:rPr>
        <w:t xml:space="preserve">Dokumentācijas izstrādes gaitā saskaņot ar Pasūtītāju un ēkas izmantotāju materiālus un tehniskos risinājumus. </w:t>
      </w:r>
    </w:p>
    <w:p w:rsidR="00E9020A" w:rsidRPr="00F51665" w:rsidRDefault="00B5592E" w:rsidP="00F51665">
      <w:pPr>
        <w:pStyle w:val="Bezatstarpm"/>
        <w:spacing w:line="276" w:lineRule="auto"/>
        <w:ind w:firstLine="720"/>
        <w:jc w:val="both"/>
        <w:rPr>
          <w:rFonts w:ascii="Times New Roman" w:hAnsi="Times New Roman" w:cs="Times New Roman"/>
          <w:lang w:val="lv-LV" w:eastAsia="lv-LV"/>
        </w:rPr>
      </w:pPr>
      <w:r w:rsidRPr="00F51665">
        <w:rPr>
          <w:rFonts w:ascii="Times New Roman" w:hAnsi="Times New Roman" w:cs="Times New Roman"/>
          <w:lang w:val="lv-LV" w:eastAsia="lv-LV"/>
        </w:rPr>
        <w:t xml:space="preserve">Pasūtītāja būvniecības koptāmes sastāvā paredzēt arī autoruzraudzības, būvuzraudzības, jaunās aktualizētas kadastrālās uzmērīšanas lietas dokumentācijas sagatavošanas izmaksas. </w:t>
      </w:r>
      <w:r w:rsidRPr="00F51665">
        <w:rPr>
          <w:rFonts w:ascii="Times New Roman" w:hAnsi="Times New Roman" w:cs="Times New Roman"/>
          <w:lang w:val="lv-LV"/>
        </w:rPr>
        <w:t>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tbl>
      <w:tblPr>
        <w:tblStyle w:val="Reatabula"/>
        <w:tblW w:w="0" w:type="auto"/>
        <w:tblLook w:val="04A0" w:firstRow="1" w:lastRow="0" w:firstColumn="1" w:lastColumn="0" w:noHBand="0" w:noVBand="1"/>
      </w:tblPr>
      <w:tblGrid>
        <w:gridCol w:w="616"/>
        <w:gridCol w:w="2303"/>
        <w:gridCol w:w="1062"/>
        <w:gridCol w:w="1390"/>
        <w:gridCol w:w="967"/>
        <w:gridCol w:w="1399"/>
        <w:gridCol w:w="1292"/>
        <w:gridCol w:w="547"/>
      </w:tblGrid>
      <w:tr w:rsidR="00B5592E" w:rsidRPr="00F51665" w:rsidTr="00B5592E">
        <w:trPr>
          <w:trHeight w:val="277"/>
        </w:trPr>
        <w:tc>
          <w:tcPr>
            <w:tcW w:w="546" w:type="dxa"/>
          </w:tcPr>
          <w:p w:rsidR="00B5592E" w:rsidRPr="00F51665" w:rsidRDefault="00B5592E" w:rsidP="007D03DA">
            <w:pPr>
              <w:rPr>
                <w:b/>
                <w:sz w:val="22"/>
              </w:rPr>
            </w:pPr>
            <w:r w:rsidRPr="00F51665">
              <w:rPr>
                <w:b/>
                <w:sz w:val="22"/>
                <w:lang w:eastAsia="lv-LV"/>
              </w:rPr>
              <w:t>1.</w:t>
            </w:r>
          </w:p>
        </w:tc>
        <w:tc>
          <w:tcPr>
            <w:tcW w:w="2322" w:type="dxa"/>
          </w:tcPr>
          <w:p w:rsidR="00B5592E" w:rsidRPr="00F51665" w:rsidRDefault="00B5592E" w:rsidP="00B5592E">
            <w:pPr>
              <w:rPr>
                <w:b/>
                <w:sz w:val="22"/>
                <w:lang w:eastAsia="lv-LV"/>
              </w:rPr>
            </w:pPr>
            <w:r w:rsidRPr="00F51665">
              <w:rPr>
                <w:b/>
                <w:sz w:val="22"/>
                <w:lang w:eastAsia="lv-LV"/>
              </w:rPr>
              <w:t>APLIECIMĀJUMA KARTES</w:t>
            </w:r>
          </w:p>
          <w:p w:rsidR="00B5592E" w:rsidRPr="00F51665" w:rsidRDefault="00B5592E" w:rsidP="00B5592E">
            <w:pPr>
              <w:rPr>
                <w:b/>
                <w:sz w:val="22"/>
              </w:rPr>
            </w:pPr>
            <w:r w:rsidRPr="00F51665">
              <w:rPr>
                <w:b/>
                <w:sz w:val="22"/>
                <w:lang w:eastAsia="lv-LV"/>
              </w:rPr>
              <w:t>NOSAUKUMS</w:t>
            </w:r>
          </w:p>
        </w:tc>
        <w:tc>
          <w:tcPr>
            <w:tcW w:w="6708" w:type="dxa"/>
            <w:gridSpan w:val="6"/>
          </w:tcPr>
          <w:p w:rsidR="00B5592E" w:rsidRPr="00F51665" w:rsidRDefault="00B5592E" w:rsidP="007D03DA">
            <w:pPr>
              <w:jc w:val="center"/>
              <w:rPr>
                <w:b/>
                <w:sz w:val="22"/>
              </w:rPr>
            </w:pPr>
            <w:r w:rsidRPr="00F51665">
              <w:rPr>
                <w:bCs/>
                <w:sz w:val="22"/>
                <w:lang w:eastAsia="en-GB"/>
              </w:rPr>
              <w:t>Dzīvojamās mājas (Daugavpils pensionāru sociālās apkalpošanas teritoriālais centrs) energoefektivitātes paaugstināšana un jumta nomaiņa</w:t>
            </w:r>
          </w:p>
        </w:tc>
      </w:tr>
      <w:tr w:rsidR="00B5592E" w:rsidRPr="00F51665" w:rsidTr="00B5592E">
        <w:trPr>
          <w:trHeight w:val="277"/>
        </w:trPr>
        <w:tc>
          <w:tcPr>
            <w:tcW w:w="546" w:type="dxa"/>
          </w:tcPr>
          <w:p w:rsidR="00B5592E" w:rsidRPr="00F51665" w:rsidRDefault="00B5592E" w:rsidP="007D03DA">
            <w:pPr>
              <w:rPr>
                <w:b/>
                <w:sz w:val="22"/>
              </w:rPr>
            </w:pPr>
            <w:r w:rsidRPr="00F51665">
              <w:rPr>
                <w:b/>
                <w:sz w:val="22"/>
                <w:lang w:eastAsia="lv-LV"/>
              </w:rPr>
              <w:t>2.</w:t>
            </w:r>
          </w:p>
        </w:tc>
        <w:tc>
          <w:tcPr>
            <w:tcW w:w="2322" w:type="dxa"/>
          </w:tcPr>
          <w:p w:rsidR="00B5592E" w:rsidRPr="00F51665" w:rsidRDefault="00B5592E" w:rsidP="00B5592E">
            <w:pPr>
              <w:rPr>
                <w:b/>
                <w:sz w:val="22"/>
              </w:rPr>
            </w:pPr>
            <w:r w:rsidRPr="00F51665">
              <w:rPr>
                <w:b/>
                <w:sz w:val="22"/>
                <w:lang w:eastAsia="lv-LV"/>
              </w:rPr>
              <w:t>OBJEKTA ADRESE</w:t>
            </w:r>
          </w:p>
        </w:tc>
        <w:tc>
          <w:tcPr>
            <w:tcW w:w="6708" w:type="dxa"/>
            <w:gridSpan w:val="6"/>
          </w:tcPr>
          <w:p w:rsidR="00B5592E" w:rsidRPr="00F51665" w:rsidRDefault="00B5592E" w:rsidP="00B5592E">
            <w:pPr>
              <w:jc w:val="center"/>
              <w:rPr>
                <w:b/>
                <w:bCs/>
                <w:sz w:val="22"/>
                <w:lang w:eastAsia="en-GB"/>
              </w:rPr>
            </w:pPr>
            <w:r w:rsidRPr="00F51665">
              <w:rPr>
                <w:bCs/>
                <w:sz w:val="22"/>
                <w:lang w:eastAsia="en-GB"/>
              </w:rPr>
              <w:t xml:space="preserve">18.novembra ielā 354v, Daugavpilī </w:t>
            </w:r>
            <w:r w:rsidRPr="00F51665">
              <w:rPr>
                <w:b/>
                <w:bCs/>
                <w:sz w:val="22"/>
                <w:lang w:eastAsia="en-GB"/>
              </w:rPr>
              <w:t xml:space="preserve"> </w:t>
            </w:r>
          </w:p>
          <w:p w:rsidR="00B5592E" w:rsidRPr="00F51665" w:rsidRDefault="00B5592E" w:rsidP="00B5592E">
            <w:pPr>
              <w:jc w:val="center"/>
              <w:rPr>
                <w:b/>
                <w:sz w:val="22"/>
              </w:rPr>
            </w:pPr>
            <w:r w:rsidRPr="00F51665">
              <w:rPr>
                <w:sz w:val="22"/>
                <w:lang w:eastAsia="lv-LV"/>
              </w:rPr>
              <w:t>Būves kadastra apzīmējums: 0500 026 0119 004</w:t>
            </w:r>
          </w:p>
        </w:tc>
      </w:tr>
      <w:tr w:rsidR="00F51665" w:rsidRPr="00F51665" w:rsidTr="00B5592E">
        <w:trPr>
          <w:trHeight w:val="277"/>
        </w:trPr>
        <w:tc>
          <w:tcPr>
            <w:tcW w:w="546" w:type="dxa"/>
            <w:vMerge w:val="restart"/>
          </w:tcPr>
          <w:p w:rsidR="00B5592E" w:rsidRPr="00F51665" w:rsidRDefault="00B5592E" w:rsidP="007D03DA">
            <w:pPr>
              <w:rPr>
                <w:b/>
                <w:sz w:val="22"/>
              </w:rPr>
            </w:pPr>
            <w:r w:rsidRPr="00F51665">
              <w:rPr>
                <w:b/>
                <w:sz w:val="22"/>
                <w:lang w:eastAsia="lv-LV"/>
              </w:rPr>
              <w:t>3.</w:t>
            </w:r>
          </w:p>
        </w:tc>
        <w:tc>
          <w:tcPr>
            <w:tcW w:w="2322" w:type="dxa"/>
            <w:vMerge w:val="restart"/>
          </w:tcPr>
          <w:p w:rsidR="00B5592E" w:rsidRPr="00F51665" w:rsidRDefault="00B5592E" w:rsidP="00B5592E">
            <w:pPr>
              <w:rPr>
                <w:b/>
                <w:sz w:val="22"/>
              </w:rPr>
            </w:pPr>
            <w:r w:rsidRPr="00F51665">
              <w:rPr>
                <w:b/>
                <w:sz w:val="22"/>
                <w:lang w:eastAsia="lv-LV"/>
              </w:rPr>
              <w:t>BŪVES VEIDS</w:t>
            </w:r>
          </w:p>
        </w:tc>
        <w:tc>
          <w:tcPr>
            <w:tcW w:w="1063" w:type="dxa"/>
          </w:tcPr>
          <w:p w:rsidR="00B5592E" w:rsidRPr="00F51665" w:rsidRDefault="00B5592E" w:rsidP="007D03DA">
            <w:pPr>
              <w:jc w:val="center"/>
              <w:rPr>
                <w:b/>
                <w:sz w:val="16"/>
              </w:rPr>
            </w:pPr>
            <w:r w:rsidRPr="00F51665">
              <w:rPr>
                <w:sz w:val="16"/>
                <w:lang w:eastAsia="lv-LV"/>
              </w:rPr>
              <w:t>JAUNBŪVE</w:t>
            </w:r>
          </w:p>
        </w:tc>
        <w:tc>
          <w:tcPr>
            <w:tcW w:w="1390" w:type="dxa"/>
          </w:tcPr>
          <w:p w:rsidR="00B5592E" w:rsidRPr="00F51665" w:rsidRDefault="00B5592E" w:rsidP="007D03DA">
            <w:pPr>
              <w:jc w:val="center"/>
              <w:rPr>
                <w:b/>
                <w:sz w:val="16"/>
              </w:rPr>
            </w:pPr>
            <w:r w:rsidRPr="00F51665">
              <w:rPr>
                <w:sz w:val="16"/>
                <w:lang w:eastAsia="lv-LV"/>
              </w:rPr>
              <w:t>VIENKĀRŠOTĀ ATJAUNOŠANA</w:t>
            </w:r>
          </w:p>
        </w:tc>
        <w:tc>
          <w:tcPr>
            <w:tcW w:w="976" w:type="dxa"/>
          </w:tcPr>
          <w:p w:rsidR="00B5592E" w:rsidRPr="00F51665" w:rsidRDefault="00B5592E" w:rsidP="007D03DA">
            <w:pPr>
              <w:jc w:val="center"/>
              <w:rPr>
                <w:b/>
                <w:sz w:val="16"/>
              </w:rPr>
            </w:pPr>
            <w:r w:rsidRPr="00F51665">
              <w:rPr>
                <w:sz w:val="16"/>
                <w:lang w:eastAsia="lv-LV"/>
              </w:rPr>
              <w:t>PĀRBŪVE</w:t>
            </w:r>
          </w:p>
        </w:tc>
        <w:tc>
          <w:tcPr>
            <w:tcW w:w="1399" w:type="dxa"/>
          </w:tcPr>
          <w:p w:rsidR="00B5592E" w:rsidRPr="00F51665" w:rsidRDefault="00B5592E" w:rsidP="007D03DA">
            <w:pPr>
              <w:jc w:val="center"/>
              <w:rPr>
                <w:b/>
                <w:sz w:val="16"/>
              </w:rPr>
            </w:pPr>
            <w:r w:rsidRPr="00F51665">
              <w:rPr>
                <w:sz w:val="16"/>
                <w:lang w:eastAsia="lv-LV"/>
              </w:rPr>
              <w:t>RESTAURĀCIJA</w:t>
            </w:r>
          </w:p>
        </w:tc>
        <w:tc>
          <w:tcPr>
            <w:tcW w:w="1292" w:type="dxa"/>
          </w:tcPr>
          <w:p w:rsidR="00B5592E" w:rsidRPr="00F51665" w:rsidRDefault="00B5592E" w:rsidP="007D03DA">
            <w:pPr>
              <w:jc w:val="center"/>
              <w:rPr>
                <w:b/>
                <w:sz w:val="16"/>
              </w:rPr>
            </w:pPr>
            <w:r w:rsidRPr="00F51665">
              <w:rPr>
                <w:sz w:val="16"/>
                <w:lang w:eastAsia="lv-LV"/>
              </w:rPr>
              <w:t>NOJAUKŠANA</w:t>
            </w:r>
          </w:p>
        </w:tc>
        <w:tc>
          <w:tcPr>
            <w:tcW w:w="588" w:type="dxa"/>
          </w:tcPr>
          <w:p w:rsidR="00B5592E" w:rsidRPr="00F51665" w:rsidRDefault="00B5592E" w:rsidP="007D03DA">
            <w:pPr>
              <w:jc w:val="center"/>
              <w:rPr>
                <w:b/>
                <w:sz w:val="16"/>
              </w:rPr>
            </w:pPr>
            <w:r w:rsidRPr="00F51665">
              <w:rPr>
                <w:sz w:val="16"/>
                <w:lang w:eastAsia="lv-LV"/>
              </w:rPr>
              <w:t>CITI</w:t>
            </w:r>
          </w:p>
        </w:tc>
      </w:tr>
      <w:tr w:rsidR="00F51665" w:rsidRPr="00F51665" w:rsidTr="00B5592E">
        <w:trPr>
          <w:trHeight w:val="277"/>
        </w:trPr>
        <w:tc>
          <w:tcPr>
            <w:tcW w:w="546" w:type="dxa"/>
            <w:vMerge/>
          </w:tcPr>
          <w:p w:rsidR="00B5592E" w:rsidRPr="00F51665" w:rsidRDefault="00B5592E" w:rsidP="007D03DA">
            <w:pPr>
              <w:rPr>
                <w:b/>
                <w:sz w:val="22"/>
              </w:rPr>
            </w:pPr>
          </w:p>
        </w:tc>
        <w:tc>
          <w:tcPr>
            <w:tcW w:w="2322" w:type="dxa"/>
            <w:vMerge/>
          </w:tcPr>
          <w:p w:rsidR="00B5592E" w:rsidRPr="00F51665" w:rsidRDefault="00B5592E" w:rsidP="00B5592E">
            <w:pPr>
              <w:rPr>
                <w:b/>
                <w:sz w:val="22"/>
              </w:rPr>
            </w:pPr>
          </w:p>
        </w:tc>
        <w:tc>
          <w:tcPr>
            <w:tcW w:w="1063" w:type="dxa"/>
          </w:tcPr>
          <w:p w:rsidR="00B5592E" w:rsidRPr="00F51665" w:rsidRDefault="00B5592E" w:rsidP="007D03DA">
            <w:pPr>
              <w:jc w:val="center"/>
              <w:rPr>
                <w:b/>
                <w:sz w:val="22"/>
              </w:rPr>
            </w:pPr>
          </w:p>
        </w:tc>
        <w:tc>
          <w:tcPr>
            <w:tcW w:w="1390" w:type="dxa"/>
          </w:tcPr>
          <w:p w:rsidR="00B5592E" w:rsidRPr="00F51665" w:rsidRDefault="00B5592E" w:rsidP="007D03DA">
            <w:pPr>
              <w:jc w:val="center"/>
              <w:rPr>
                <w:b/>
                <w:sz w:val="22"/>
              </w:rPr>
            </w:pPr>
            <w:r w:rsidRPr="00F51665">
              <w:rPr>
                <w:b/>
                <w:sz w:val="22"/>
                <w:lang w:eastAsia="lv-LV"/>
              </w:rPr>
              <w:t>JĀ</w:t>
            </w:r>
          </w:p>
        </w:tc>
        <w:tc>
          <w:tcPr>
            <w:tcW w:w="976" w:type="dxa"/>
          </w:tcPr>
          <w:p w:rsidR="00B5592E" w:rsidRPr="00F51665" w:rsidRDefault="00B5592E" w:rsidP="007D03DA">
            <w:pPr>
              <w:jc w:val="center"/>
              <w:rPr>
                <w:b/>
                <w:sz w:val="22"/>
              </w:rPr>
            </w:pPr>
          </w:p>
        </w:tc>
        <w:tc>
          <w:tcPr>
            <w:tcW w:w="1399" w:type="dxa"/>
          </w:tcPr>
          <w:p w:rsidR="00B5592E" w:rsidRPr="00F51665" w:rsidRDefault="00B5592E" w:rsidP="007D03DA">
            <w:pPr>
              <w:jc w:val="center"/>
              <w:rPr>
                <w:b/>
                <w:sz w:val="22"/>
              </w:rPr>
            </w:pPr>
          </w:p>
        </w:tc>
        <w:tc>
          <w:tcPr>
            <w:tcW w:w="1292" w:type="dxa"/>
          </w:tcPr>
          <w:p w:rsidR="00B5592E" w:rsidRPr="00F51665" w:rsidRDefault="00B5592E" w:rsidP="007D03DA">
            <w:pPr>
              <w:jc w:val="center"/>
              <w:rPr>
                <w:b/>
                <w:sz w:val="22"/>
              </w:rPr>
            </w:pPr>
          </w:p>
        </w:tc>
        <w:tc>
          <w:tcPr>
            <w:tcW w:w="588" w:type="dxa"/>
          </w:tcPr>
          <w:p w:rsidR="00B5592E" w:rsidRPr="00F51665" w:rsidRDefault="00B5592E" w:rsidP="007D03DA">
            <w:pPr>
              <w:jc w:val="center"/>
              <w:rPr>
                <w:b/>
                <w:sz w:val="22"/>
              </w:rPr>
            </w:pPr>
          </w:p>
        </w:tc>
      </w:tr>
      <w:tr w:rsidR="00B5592E" w:rsidRPr="00F51665" w:rsidTr="00B5592E">
        <w:trPr>
          <w:trHeight w:val="277"/>
        </w:trPr>
        <w:tc>
          <w:tcPr>
            <w:tcW w:w="546" w:type="dxa"/>
          </w:tcPr>
          <w:p w:rsidR="00B5592E" w:rsidRPr="00F51665" w:rsidRDefault="00B5592E" w:rsidP="007D03DA">
            <w:pPr>
              <w:rPr>
                <w:b/>
                <w:sz w:val="22"/>
              </w:rPr>
            </w:pPr>
            <w:r w:rsidRPr="00F51665">
              <w:rPr>
                <w:b/>
                <w:sz w:val="22"/>
                <w:lang w:eastAsia="lv-LV"/>
              </w:rPr>
              <w:t>4.</w:t>
            </w:r>
          </w:p>
        </w:tc>
        <w:tc>
          <w:tcPr>
            <w:tcW w:w="2322" w:type="dxa"/>
          </w:tcPr>
          <w:p w:rsidR="00B5592E" w:rsidRPr="00F51665" w:rsidRDefault="00B5592E" w:rsidP="00B5592E">
            <w:pPr>
              <w:rPr>
                <w:b/>
                <w:sz w:val="22"/>
              </w:rPr>
            </w:pPr>
            <w:r w:rsidRPr="00F51665">
              <w:rPr>
                <w:b/>
                <w:sz w:val="22"/>
                <w:lang w:eastAsia="lv-LV"/>
              </w:rPr>
              <w:t>OBJEKTA FUNKCIJA UN PARAMETRI</w:t>
            </w:r>
          </w:p>
        </w:tc>
        <w:tc>
          <w:tcPr>
            <w:tcW w:w="6708" w:type="dxa"/>
            <w:gridSpan w:val="6"/>
          </w:tcPr>
          <w:p w:rsidR="00B5592E" w:rsidRPr="00F51665" w:rsidRDefault="00B5592E" w:rsidP="00B5592E">
            <w:pPr>
              <w:jc w:val="both"/>
              <w:rPr>
                <w:bCs/>
                <w:sz w:val="22"/>
                <w:lang w:eastAsia="en-GB"/>
              </w:rPr>
            </w:pPr>
            <w:r w:rsidRPr="00F51665">
              <w:rPr>
                <w:bCs/>
                <w:sz w:val="22"/>
                <w:lang w:eastAsia="en-GB"/>
              </w:rPr>
              <w:t>Daugavpils pensionāru sociālās apkalpošanas teritoriālais centrs</w:t>
            </w:r>
          </w:p>
          <w:p w:rsidR="00B5592E" w:rsidRPr="00F51665" w:rsidRDefault="00B5592E" w:rsidP="00B5592E">
            <w:pPr>
              <w:jc w:val="both"/>
              <w:rPr>
                <w:bCs/>
                <w:sz w:val="22"/>
                <w:lang w:eastAsia="en-GB"/>
              </w:rPr>
            </w:pPr>
            <w:r w:rsidRPr="00F51665">
              <w:rPr>
                <w:sz w:val="22"/>
                <w:lang w:eastAsia="lv-LV"/>
              </w:rPr>
              <w:t>(kods 1122)</w:t>
            </w:r>
          </w:p>
          <w:p w:rsidR="00B5592E" w:rsidRPr="00F51665" w:rsidRDefault="00B5592E" w:rsidP="00B5592E">
            <w:pPr>
              <w:jc w:val="both"/>
              <w:rPr>
                <w:b/>
                <w:sz w:val="22"/>
                <w:lang w:eastAsia="lv-LV"/>
              </w:rPr>
            </w:pPr>
            <w:r w:rsidRPr="00F51665">
              <w:rPr>
                <w:b/>
                <w:sz w:val="22"/>
                <w:lang w:eastAsia="lv-LV"/>
              </w:rPr>
              <w:t xml:space="preserve">Parametri: </w:t>
            </w:r>
            <w:r w:rsidRPr="00F51665">
              <w:rPr>
                <w:sz w:val="22"/>
                <w:lang w:eastAsia="lv-LV"/>
              </w:rPr>
              <w:t xml:space="preserve">Ēkas </w:t>
            </w:r>
            <w:proofErr w:type="spellStart"/>
            <w:r w:rsidRPr="00F51665">
              <w:rPr>
                <w:sz w:val="22"/>
                <w:lang w:eastAsia="lv-LV"/>
              </w:rPr>
              <w:t>būvtilpums</w:t>
            </w:r>
            <w:proofErr w:type="spellEnd"/>
            <w:r w:rsidRPr="00F51665">
              <w:rPr>
                <w:sz w:val="22"/>
                <w:lang w:eastAsia="lv-LV"/>
              </w:rPr>
              <w:t>: 2028 m</w:t>
            </w:r>
            <w:r w:rsidRPr="00F51665">
              <w:rPr>
                <w:sz w:val="22"/>
                <w:vertAlign w:val="superscript"/>
                <w:lang w:eastAsia="lv-LV"/>
              </w:rPr>
              <w:t>3</w:t>
            </w:r>
          </w:p>
          <w:p w:rsidR="00B5592E" w:rsidRPr="00F51665" w:rsidRDefault="00B5592E" w:rsidP="00B5592E">
            <w:pPr>
              <w:rPr>
                <w:b/>
                <w:sz w:val="22"/>
              </w:rPr>
            </w:pPr>
            <w:r w:rsidRPr="00F51665">
              <w:rPr>
                <w:sz w:val="22"/>
                <w:lang w:eastAsia="lv-LV"/>
              </w:rPr>
              <w:t xml:space="preserve">                     Ēkas platība: 577.4 m</w:t>
            </w:r>
            <w:r w:rsidRPr="00F51665">
              <w:rPr>
                <w:sz w:val="22"/>
                <w:vertAlign w:val="superscript"/>
                <w:lang w:eastAsia="lv-LV"/>
              </w:rPr>
              <w:t>2</w:t>
            </w:r>
          </w:p>
        </w:tc>
      </w:tr>
      <w:tr w:rsidR="00B5592E" w:rsidRPr="00F51665" w:rsidTr="00B5592E">
        <w:trPr>
          <w:trHeight w:val="277"/>
        </w:trPr>
        <w:tc>
          <w:tcPr>
            <w:tcW w:w="546" w:type="dxa"/>
          </w:tcPr>
          <w:p w:rsidR="00B5592E" w:rsidRPr="00F51665" w:rsidRDefault="00B5592E" w:rsidP="007D03DA">
            <w:pPr>
              <w:rPr>
                <w:b/>
                <w:sz w:val="22"/>
              </w:rPr>
            </w:pPr>
          </w:p>
        </w:tc>
        <w:tc>
          <w:tcPr>
            <w:tcW w:w="2322" w:type="dxa"/>
          </w:tcPr>
          <w:p w:rsidR="00B5592E" w:rsidRPr="00F51665" w:rsidRDefault="00B5592E" w:rsidP="00B5592E">
            <w:pPr>
              <w:rPr>
                <w:b/>
                <w:sz w:val="22"/>
              </w:rPr>
            </w:pPr>
            <w:r w:rsidRPr="00F51665">
              <w:rPr>
                <w:b/>
                <w:sz w:val="22"/>
                <w:lang w:eastAsia="lv-LV"/>
              </w:rPr>
              <w:t>PASŪTĪTĀJS</w:t>
            </w:r>
          </w:p>
        </w:tc>
        <w:tc>
          <w:tcPr>
            <w:tcW w:w="6708" w:type="dxa"/>
            <w:gridSpan w:val="6"/>
          </w:tcPr>
          <w:p w:rsidR="00B5592E" w:rsidRPr="00F51665" w:rsidRDefault="00B5592E" w:rsidP="007D03DA">
            <w:pPr>
              <w:jc w:val="center"/>
              <w:rPr>
                <w:b/>
                <w:sz w:val="22"/>
              </w:rPr>
            </w:pPr>
            <w:r w:rsidRPr="00F51665">
              <w:rPr>
                <w:sz w:val="22"/>
                <w:lang w:eastAsia="lv-LV"/>
              </w:rPr>
              <w:t>Daugavpils pilsētas dome</w:t>
            </w:r>
          </w:p>
        </w:tc>
      </w:tr>
      <w:tr w:rsidR="00B5592E" w:rsidRPr="00F51665" w:rsidTr="00B5592E">
        <w:trPr>
          <w:trHeight w:val="277"/>
        </w:trPr>
        <w:tc>
          <w:tcPr>
            <w:tcW w:w="546" w:type="dxa"/>
          </w:tcPr>
          <w:p w:rsidR="00B5592E" w:rsidRPr="00F51665" w:rsidRDefault="00B5592E" w:rsidP="007D03DA">
            <w:pPr>
              <w:rPr>
                <w:b/>
                <w:sz w:val="22"/>
              </w:rPr>
            </w:pPr>
            <w:r w:rsidRPr="00F51665">
              <w:rPr>
                <w:b/>
                <w:sz w:val="22"/>
                <w:lang w:eastAsia="lv-LV"/>
              </w:rPr>
              <w:t>5.</w:t>
            </w:r>
          </w:p>
        </w:tc>
        <w:tc>
          <w:tcPr>
            <w:tcW w:w="2322" w:type="dxa"/>
          </w:tcPr>
          <w:p w:rsidR="00B5592E" w:rsidRPr="00F51665" w:rsidRDefault="00B5592E" w:rsidP="00B5592E">
            <w:pPr>
              <w:rPr>
                <w:b/>
                <w:sz w:val="22"/>
                <w:lang w:eastAsia="lv-LV"/>
              </w:rPr>
            </w:pPr>
            <w:r w:rsidRPr="00F51665">
              <w:rPr>
                <w:b/>
                <w:sz w:val="22"/>
                <w:lang w:eastAsia="lv-LV"/>
              </w:rPr>
              <w:t>PASŪTĪTĀJA  ATBILDĪGAIS</w:t>
            </w:r>
          </w:p>
          <w:p w:rsidR="00B5592E" w:rsidRPr="00F51665" w:rsidRDefault="00B5592E" w:rsidP="00B5592E">
            <w:pPr>
              <w:rPr>
                <w:b/>
                <w:sz w:val="22"/>
              </w:rPr>
            </w:pPr>
            <w:r w:rsidRPr="00F51665">
              <w:rPr>
                <w:b/>
                <w:sz w:val="22"/>
                <w:lang w:eastAsia="lv-LV"/>
              </w:rPr>
              <w:t>PĀRSTĀVIS</w:t>
            </w:r>
          </w:p>
        </w:tc>
        <w:tc>
          <w:tcPr>
            <w:tcW w:w="6708" w:type="dxa"/>
            <w:gridSpan w:val="6"/>
          </w:tcPr>
          <w:p w:rsidR="00B5592E" w:rsidRPr="00F51665" w:rsidRDefault="00B5592E" w:rsidP="00B5592E">
            <w:pPr>
              <w:jc w:val="both"/>
              <w:rPr>
                <w:b/>
                <w:sz w:val="22"/>
              </w:rPr>
            </w:pPr>
            <w:r w:rsidRPr="00F51665">
              <w:rPr>
                <w:sz w:val="22"/>
                <w:lang w:eastAsia="lv-LV"/>
              </w:rPr>
              <w:t xml:space="preserve">Olga Galančuka, Daugavpils pilsētas domes Īpašuma pārvaldīšana departamenta Nekustamā īpašuma attīstības nodaļas projektu tehniskā vadītāja, 65476063, </w:t>
            </w:r>
            <w:hyperlink r:id="rId8" w:history="1">
              <w:r w:rsidRPr="00F51665">
                <w:rPr>
                  <w:rStyle w:val="Hipersaite"/>
                  <w:sz w:val="22"/>
                  <w:lang w:eastAsia="lv-LV"/>
                </w:rPr>
                <w:t>olga.galancuka@daugavpils.lv</w:t>
              </w:r>
            </w:hyperlink>
          </w:p>
        </w:tc>
      </w:tr>
      <w:tr w:rsidR="00B5592E" w:rsidRPr="00F51665" w:rsidTr="00B5592E">
        <w:trPr>
          <w:trHeight w:val="277"/>
        </w:trPr>
        <w:tc>
          <w:tcPr>
            <w:tcW w:w="546" w:type="dxa"/>
          </w:tcPr>
          <w:p w:rsidR="00B5592E" w:rsidRPr="00F51665" w:rsidRDefault="00B5592E" w:rsidP="007D03DA">
            <w:pPr>
              <w:rPr>
                <w:b/>
                <w:sz w:val="22"/>
              </w:rPr>
            </w:pPr>
            <w:r w:rsidRPr="00F51665">
              <w:rPr>
                <w:b/>
                <w:sz w:val="22"/>
                <w:lang w:eastAsia="lv-LV"/>
              </w:rPr>
              <w:lastRenderedPageBreak/>
              <w:t>6.</w:t>
            </w:r>
          </w:p>
        </w:tc>
        <w:tc>
          <w:tcPr>
            <w:tcW w:w="2322" w:type="dxa"/>
          </w:tcPr>
          <w:p w:rsidR="00B5592E" w:rsidRPr="00F51665" w:rsidRDefault="00B5592E" w:rsidP="00B5592E">
            <w:pPr>
              <w:rPr>
                <w:b/>
                <w:sz w:val="22"/>
              </w:rPr>
            </w:pPr>
            <w:r w:rsidRPr="00F51665">
              <w:rPr>
                <w:b/>
                <w:sz w:val="22"/>
                <w:lang w:eastAsia="lv-LV"/>
              </w:rPr>
              <w:t>BŪVPROJEKTĒ-ŠANAS STADIJAS</w:t>
            </w:r>
          </w:p>
        </w:tc>
        <w:tc>
          <w:tcPr>
            <w:tcW w:w="6708" w:type="dxa"/>
            <w:gridSpan w:val="6"/>
          </w:tcPr>
          <w:p w:rsidR="00B5592E" w:rsidRPr="00F51665" w:rsidRDefault="00B5592E" w:rsidP="00B5592E">
            <w:pPr>
              <w:jc w:val="both"/>
              <w:rPr>
                <w:b/>
                <w:sz w:val="22"/>
              </w:rPr>
            </w:pPr>
            <w:r w:rsidRPr="00F51665">
              <w:rPr>
                <w:sz w:val="22"/>
                <w:lang w:eastAsia="lv-LV"/>
              </w:rPr>
              <w:t>Vienkāršotās atjaunošanas apliecinājuma kartes dokumentācijas sagatavošana nepieciešamā apjomā</w:t>
            </w:r>
          </w:p>
        </w:tc>
      </w:tr>
      <w:tr w:rsidR="00B5592E" w:rsidRPr="00F51665" w:rsidTr="00B5592E">
        <w:trPr>
          <w:trHeight w:val="277"/>
        </w:trPr>
        <w:tc>
          <w:tcPr>
            <w:tcW w:w="546" w:type="dxa"/>
          </w:tcPr>
          <w:p w:rsidR="00B5592E" w:rsidRPr="00F51665" w:rsidRDefault="00B5592E" w:rsidP="003D0C79">
            <w:pPr>
              <w:rPr>
                <w:b/>
                <w:sz w:val="22"/>
              </w:rPr>
            </w:pPr>
            <w:r w:rsidRPr="00F51665">
              <w:rPr>
                <w:b/>
                <w:sz w:val="22"/>
              </w:rPr>
              <w:t>7.</w:t>
            </w:r>
          </w:p>
        </w:tc>
        <w:tc>
          <w:tcPr>
            <w:tcW w:w="9030" w:type="dxa"/>
            <w:gridSpan w:val="7"/>
          </w:tcPr>
          <w:p w:rsidR="00B5592E" w:rsidRPr="00F51665" w:rsidRDefault="00B5592E" w:rsidP="00B5592E">
            <w:pPr>
              <w:rPr>
                <w:b/>
                <w:sz w:val="22"/>
              </w:rPr>
            </w:pPr>
            <w:r w:rsidRPr="00F51665">
              <w:rPr>
                <w:b/>
                <w:sz w:val="22"/>
              </w:rPr>
              <w:t>PRASĪBAS IZSTRĀDĀT:</w:t>
            </w:r>
          </w:p>
        </w:tc>
      </w:tr>
      <w:tr w:rsidR="00B5592E" w:rsidRPr="00F51665" w:rsidTr="00B5592E">
        <w:trPr>
          <w:trHeight w:val="262"/>
        </w:trPr>
        <w:tc>
          <w:tcPr>
            <w:tcW w:w="546" w:type="dxa"/>
          </w:tcPr>
          <w:p w:rsidR="00B5592E" w:rsidRPr="00F51665" w:rsidRDefault="00B5592E" w:rsidP="007D03DA">
            <w:pPr>
              <w:rPr>
                <w:b/>
                <w:sz w:val="22"/>
              </w:rPr>
            </w:pPr>
            <w:r w:rsidRPr="00F51665">
              <w:rPr>
                <w:b/>
                <w:sz w:val="22"/>
              </w:rPr>
              <w:t>7.1.</w:t>
            </w:r>
            <w:r w:rsidR="00AB45E9">
              <w:rPr>
                <w:rStyle w:val="Vresatsauce"/>
                <w:b/>
                <w:sz w:val="22"/>
              </w:rPr>
              <w:footnoteReference w:id="1"/>
            </w:r>
          </w:p>
        </w:tc>
        <w:tc>
          <w:tcPr>
            <w:tcW w:w="2322" w:type="dxa"/>
          </w:tcPr>
          <w:p w:rsidR="00B5592E" w:rsidRPr="00F51665" w:rsidRDefault="00B5592E" w:rsidP="00B5592E">
            <w:pPr>
              <w:rPr>
                <w:b/>
                <w:sz w:val="22"/>
                <w:lang w:eastAsia="lv-LV"/>
              </w:rPr>
            </w:pPr>
            <w:r w:rsidRPr="00F51665">
              <w:rPr>
                <w:b/>
                <w:sz w:val="22"/>
                <w:lang w:eastAsia="lv-LV"/>
              </w:rPr>
              <w:t>APLIECINĀJUMA KARTES RISINĀJUMA</w:t>
            </w:r>
          </w:p>
          <w:p w:rsidR="00B5592E" w:rsidRPr="00F51665" w:rsidRDefault="00B5592E" w:rsidP="00B5592E">
            <w:pPr>
              <w:rPr>
                <w:sz w:val="22"/>
              </w:rPr>
            </w:pPr>
            <w:r w:rsidRPr="00F51665">
              <w:rPr>
                <w:b/>
                <w:sz w:val="22"/>
                <w:lang w:eastAsia="lv-LV"/>
              </w:rPr>
              <w:t>VARIANTU</w:t>
            </w:r>
          </w:p>
        </w:tc>
        <w:tc>
          <w:tcPr>
            <w:tcW w:w="6708" w:type="dxa"/>
            <w:gridSpan w:val="6"/>
          </w:tcPr>
          <w:p w:rsidR="00B5592E" w:rsidRPr="00F51665" w:rsidRDefault="00B5592E" w:rsidP="00F51665">
            <w:pPr>
              <w:jc w:val="both"/>
              <w:rPr>
                <w:rFonts w:eastAsia="Calibri"/>
                <w:b/>
                <w:i/>
                <w:sz w:val="22"/>
              </w:rPr>
            </w:pPr>
            <w:r w:rsidRPr="00F51665">
              <w:rPr>
                <w:rFonts w:eastAsia="Calibri"/>
                <w:b/>
                <w:i/>
                <w:sz w:val="22"/>
              </w:rPr>
              <w:t xml:space="preserve">Pēc ēkas </w:t>
            </w:r>
            <w:proofErr w:type="spellStart"/>
            <w:r w:rsidRPr="00F51665">
              <w:rPr>
                <w:rFonts w:eastAsia="Calibri"/>
                <w:b/>
                <w:i/>
                <w:sz w:val="22"/>
              </w:rPr>
              <w:t>energoaudita</w:t>
            </w:r>
            <w:proofErr w:type="spellEnd"/>
            <w:r w:rsidRPr="00F51665">
              <w:rPr>
                <w:rFonts w:eastAsia="Calibri"/>
                <w:b/>
                <w:i/>
                <w:sz w:val="22"/>
              </w:rPr>
              <w:t xml:space="preserve"> un tehniskās apsekošanas veikšanas, šajā projektēšanas uzdevumā norādītie dati var tikt koriģēti, atbilstoši ēkas energoefektivitātes paaugstināšanas sasniedzamajiem rezultātiem, saskaņojot tos ar Pasūtītāju.</w:t>
            </w:r>
          </w:p>
          <w:p w:rsidR="00B5592E" w:rsidRPr="00F51665" w:rsidRDefault="00B5592E" w:rsidP="00F51665">
            <w:pPr>
              <w:jc w:val="both"/>
              <w:rPr>
                <w:b/>
                <w:sz w:val="22"/>
                <w:lang w:eastAsia="ru-RU"/>
              </w:rPr>
            </w:pPr>
          </w:p>
          <w:p w:rsidR="00B5592E" w:rsidRPr="00F51665" w:rsidRDefault="00B5592E" w:rsidP="00F51665">
            <w:pPr>
              <w:pStyle w:val="Bezatstarpm"/>
              <w:jc w:val="both"/>
              <w:rPr>
                <w:rFonts w:ascii="Times New Roman" w:hAnsi="Times New Roman" w:cs="Times New Roman"/>
                <w:lang w:val="lv-LV" w:eastAsia="ru-RU"/>
              </w:rPr>
            </w:pPr>
            <w:r w:rsidRPr="00F51665">
              <w:rPr>
                <w:rFonts w:ascii="Times New Roman" w:hAnsi="Times New Roman" w:cs="Times New Roman"/>
                <w:lang w:val="lv-LV" w:eastAsia="ru-RU"/>
              </w:rPr>
              <w:t>Norādījumi par ēkas konstrukciju projektēšanu:</w:t>
            </w:r>
          </w:p>
          <w:p w:rsidR="00B5592E" w:rsidRPr="00F51665" w:rsidRDefault="00B5592E" w:rsidP="00F51665">
            <w:pPr>
              <w:jc w:val="both"/>
              <w:rPr>
                <w:b/>
                <w:sz w:val="22"/>
                <w:lang w:eastAsia="ru-RU"/>
              </w:rPr>
            </w:pPr>
          </w:p>
          <w:p w:rsidR="00B5592E" w:rsidRPr="00F51665" w:rsidRDefault="00B5592E" w:rsidP="00F51665">
            <w:pPr>
              <w:jc w:val="both"/>
              <w:rPr>
                <w:sz w:val="22"/>
                <w:lang w:eastAsia="ru-RU"/>
              </w:rPr>
            </w:pPr>
            <w:r w:rsidRPr="00F51665">
              <w:rPr>
                <w:b/>
                <w:sz w:val="22"/>
                <w:shd w:val="clear" w:color="auto" w:fill="C5E0B3"/>
                <w:lang w:eastAsia="ru-RU"/>
              </w:rPr>
              <w:t>Pamati</w:t>
            </w:r>
            <w:r w:rsidRPr="00F51665">
              <w:rPr>
                <w:b/>
                <w:sz w:val="22"/>
                <w:lang w:eastAsia="ru-RU"/>
              </w:rPr>
              <w:t xml:space="preserve"> –</w:t>
            </w:r>
            <w:r w:rsidRPr="00F51665">
              <w:rPr>
                <w:sz w:val="22"/>
                <w:lang w:eastAsia="ru-RU"/>
              </w:rPr>
              <w:t xml:space="preserve"> Veicot pamatu tehnisko apsekošanu, jānoskaidro grunts pamatnes kopā ar ēkas betona </w:t>
            </w:r>
            <w:proofErr w:type="spellStart"/>
            <w:r w:rsidRPr="00F51665">
              <w:rPr>
                <w:sz w:val="22"/>
                <w:lang w:eastAsia="ru-RU"/>
              </w:rPr>
              <w:t>aizsargapmali</w:t>
            </w:r>
            <w:proofErr w:type="spellEnd"/>
            <w:r w:rsidRPr="00F51665">
              <w:rPr>
                <w:sz w:val="22"/>
                <w:lang w:eastAsia="ru-RU"/>
              </w:rPr>
              <w:t xml:space="preserve"> sēšanās iemesli, jāizstrādā tehniskie risinājumi šī procesa novēršanai.  Ēkas pamatiem - vertikālās hidroizolācijas atjaunošana, siltināšana ar </w:t>
            </w:r>
            <w:proofErr w:type="spellStart"/>
            <w:r w:rsidRPr="00F51665">
              <w:rPr>
                <w:sz w:val="22"/>
                <w:lang w:eastAsia="ru-RU"/>
              </w:rPr>
              <w:t>ekstrudēto</w:t>
            </w:r>
            <w:proofErr w:type="spellEnd"/>
            <w:r w:rsidRPr="00F51665">
              <w:rPr>
                <w:sz w:val="22"/>
                <w:lang w:eastAsia="ru-RU"/>
              </w:rPr>
              <w:t xml:space="preserve"> </w:t>
            </w:r>
            <w:proofErr w:type="spellStart"/>
            <w:r w:rsidRPr="00F51665">
              <w:rPr>
                <w:sz w:val="22"/>
                <w:lang w:eastAsia="ru-RU"/>
              </w:rPr>
              <w:t>putupolistirolu</w:t>
            </w:r>
            <w:proofErr w:type="spellEnd"/>
            <w:r w:rsidRPr="00F51665">
              <w:rPr>
                <w:sz w:val="22"/>
                <w:lang w:eastAsia="ru-RU"/>
              </w:rPr>
              <w:t xml:space="preserve">. Cokola daļā - siltumizolācijas materiālu virsmas apmetums, krāsojums. Ēkas betona apmales demontāža - jaunas uzstādīšana, izmantojot betona bruģakmeni vai citu materiālu, kā arī paredzot </w:t>
            </w:r>
            <w:proofErr w:type="spellStart"/>
            <w:r w:rsidRPr="00F51665">
              <w:rPr>
                <w:sz w:val="22"/>
                <w:lang w:eastAsia="ru-RU"/>
              </w:rPr>
              <w:t>ģeorežģa</w:t>
            </w:r>
            <w:proofErr w:type="spellEnd"/>
            <w:r w:rsidRPr="00F51665">
              <w:rPr>
                <w:sz w:val="22"/>
                <w:lang w:eastAsia="ru-RU"/>
              </w:rPr>
              <w:t xml:space="preserve"> un </w:t>
            </w:r>
            <w:proofErr w:type="spellStart"/>
            <w:r w:rsidRPr="00F51665">
              <w:rPr>
                <w:sz w:val="22"/>
                <w:lang w:eastAsia="ru-RU"/>
              </w:rPr>
              <w:t>ģeotekstila</w:t>
            </w:r>
            <w:proofErr w:type="spellEnd"/>
            <w:r w:rsidRPr="00F51665">
              <w:rPr>
                <w:sz w:val="22"/>
                <w:lang w:eastAsia="ru-RU"/>
              </w:rPr>
              <w:t xml:space="preserve"> slāņu ieklāšanu. </w:t>
            </w:r>
          </w:p>
          <w:p w:rsidR="00B5592E" w:rsidRPr="00F51665" w:rsidRDefault="00B5592E" w:rsidP="00F51665">
            <w:pPr>
              <w:jc w:val="both"/>
              <w:rPr>
                <w:b/>
                <w:sz w:val="22"/>
                <w:lang w:eastAsia="ru-RU"/>
              </w:rPr>
            </w:pPr>
          </w:p>
          <w:p w:rsidR="00B5592E" w:rsidRPr="00F51665" w:rsidRDefault="00B5592E" w:rsidP="00F51665">
            <w:pPr>
              <w:jc w:val="both"/>
              <w:rPr>
                <w:sz w:val="22"/>
                <w:lang w:eastAsia="ru-RU"/>
              </w:rPr>
            </w:pPr>
            <w:r w:rsidRPr="00F51665">
              <w:rPr>
                <w:b/>
                <w:sz w:val="22"/>
                <w:shd w:val="clear" w:color="auto" w:fill="C5E0B3"/>
                <w:lang w:eastAsia="ru-RU"/>
              </w:rPr>
              <w:t xml:space="preserve">Ārsienas </w:t>
            </w:r>
            <w:r w:rsidRPr="00F51665">
              <w:rPr>
                <w:b/>
                <w:sz w:val="22"/>
                <w:lang w:eastAsia="ru-RU"/>
              </w:rPr>
              <w:t>-</w:t>
            </w:r>
            <w:r w:rsidRPr="00F51665">
              <w:rPr>
                <w:sz w:val="22"/>
                <w:lang w:eastAsia="ru-RU"/>
              </w:rPr>
              <w:t xml:space="preserve"> Daļēji izdrupušo vai citādi bojāto ķieģeļu nomaiņa jeb bojāto vietu aizdarīšana ar remonta javas sastāvu. Precizēt vietas, kur ir plaisas. Ārsienu virsmu sagatavošana siltināšanai, siltināšana ar siltuma izolācijas plāksnēm A1 ugunsdrošības klases, vieglais apmetums, krāsojums. Siltumizolācijas biezums saskaņā ar būvnormatīvu LBN 002 - 15 „Ēku norobežojošo konstrukciju siltumtehnika”. Jāizstrādā raksturīgie ēkas griezumi un mezgli, </w:t>
            </w:r>
            <w:proofErr w:type="spellStart"/>
            <w:r w:rsidRPr="00F51665">
              <w:rPr>
                <w:sz w:val="22"/>
                <w:lang w:eastAsia="ru-RU"/>
              </w:rPr>
              <w:t>t.sk</w:t>
            </w:r>
            <w:proofErr w:type="spellEnd"/>
            <w:r w:rsidRPr="00F51665">
              <w:rPr>
                <w:sz w:val="22"/>
                <w:lang w:eastAsia="ru-RU"/>
              </w:rPr>
              <w:t>. ailu sānu apdares mezgli. Izpildītājs var piedāvāt savu ārsienu siltināšanas risinājumu, taču konstrukcijām un materiāliem jābūt racionāliem, tehniski-ekonomiski pamatotiem.</w:t>
            </w:r>
          </w:p>
          <w:p w:rsidR="00B5592E" w:rsidRPr="00F51665" w:rsidRDefault="00B5592E" w:rsidP="00F51665">
            <w:pPr>
              <w:jc w:val="both"/>
              <w:rPr>
                <w:b/>
                <w:sz w:val="22"/>
                <w:lang w:eastAsia="ru-RU"/>
              </w:rPr>
            </w:pPr>
          </w:p>
          <w:p w:rsidR="00B5592E" w:rsidRPr="00F51665" w:rsidRDefault="00B5592E" w:rsidP="00F51665">
            <w:pPr>
              <w:jc w:val="both"/>
              <w:rPr>
                <w:sz w:val="22"/>
                <w:lang w:eastAsia="ru-RU"/>
              </w:rPr>
            </w:pPr>
            <w:r w:rsidRPr="00F51665">
              <w:rPr>
                <w:b/>
                <w:sz w:val="22"/>
                <w:shd w:val="clear" w:color="auto" w:fill="C5E0B3"/>
                <w:lang w:eastAsia="ru-RU"/>
              </w:rPr>
              <w:t>Bēniņu pārsegums</w:t>
            </w:r>
            <w:r w:rsidRPr="00F51665">
              <w:rPr>
                <w:b/>
                <w:sz w:val="22"/>
                <w:lang w:eastAsia="ru-RU"/>
              </w:rPr>
              <w:t xml:space="preserve"> – </w:t>
            </w:r>
            <w:r w:rsidRPr="00F51665">
              <w:rPr>
                <w:sz w:val="22"/>
                <w:lang w:eastAsia="ru-RU"/>
              </w:rPr>
              <w:t>esošo pārseguma kārtas demontāža, bēniņu siltināšana ar laipu ierīkošanu, bēniņu ugunsdrošības lūka uzstādīšana.</w:t>
            </w:r>
          </w:p>
          <w:p w:rsidR="00B5592E" w:rsidRPr="00F51665" w:rsidRDefault="00B5592E" w:rsidP="00F51665">
            <w:pPr>
              <w:jc w:val="both"/>
              <w:rPr>
                <w:sz w:val="22"/>
                <w:lang w:eastAsia="ru-RU"/>
              </w:rPr>
            </w:pPr>
          </w:p>
          <w:p w:rsidR="00B5592E" w:rsidRPr="00F51665" w:rsidRDefault="00B5592E" w:rsidP="00F51665">
            <w:pPr>
              <w:jc w:val="both"/>
              <w:rPr>
                <w:sz w:val="22"/>
                <w:lang w:eastAsia="ru-RU"/>
              </w:rPr>
            </w:pPr>
            <w:r w:rsidRPr="00F51665">
              <w:rPr>
                <w:b/>
                <w:sz w:val="22"/>
                <w:shd w:val="clear" w:color="auto" w:fill="C5E0B3"/>
                <w:lang w:eastAsia="ru-RU"/>
              </w:rPr>
              <w:t>Jumts</w:t>
            </w:r>
            <w:r w:rsidRPr="00F51665">
              <w:rPr>
                <w:b/>
                <w:sz w:val="22"/>
                <w:lang w:eastAsia="ru-RU"/>
              </w:rPr>
              <w:t xml:space="preserve"> – </w:t>
            </w:r>
            <w:r w:rsidRPr="00F51665">
              <w:rPr>
                <w:sz w:val="22"/>
                <w:lang w:eastAsia="ru-RU"/>
              </w:rPr>
              <w:t xml:space="preserve">esošo koka spāru konstrukcijas tehniska apsekošana, nepieciešamības gadījumā – demontāža un jauno jumta nesošo konstrukciju izveidošana. Jumta seguma nomaiņa uz jumta tērauda profila konstrukcijām. Paredzēt jumtam ierīkot sniega aizturēšanas barjeru, ka arī cilvēka drošības barjeru. Paredzēt nomainīt lietus ūdens teknes un caurules. DOP projekta sadaļā jāparedz pasākumi, lai novērstu iekštelpu appludināšanu ar nokrišņu ūdeni, kā arī starp paneļu šuvju aizpildījuma atjaunošanu. Esošo ķieģeļu ventilācijas šahtu un dūmvadu remonts un pārbūve, skārda jumtiņu ierīkošana. Jāizstrādā jumta plāns un mezgli, </w:t>
            </w:r>
            <w:proofErr w:type="spellStart"/>
            <w:r w:rsidRPr="00F51665">
              <w:rPr>
                <w:sz w:val="22"/>
                <w:lang w:eastAsia="ru-RU"/>
              </w:rPr>
              <w:t>t.sk</w:t>
            </w:r>
            <w:proofErr w:type="spellEnd"/>
            <w:r w:rsidRPr="00F51665">
              <w:rPr>
                <w:sz w:val="22"/>
                <w:lang w:eastAsia="ru-RU"/>
              </w:rPr>
              <w:t>. kanalizācijas stāvvadu iebūves mezgli. Izpildītājs var piedāvāt savu jumta siltināšanas risinājumu, taču konstrukcijām un materiāliem jābūt racionāliem, tehniski- ekonomiski pamatotiem.</w:t>
            </w:r>
          </w:p>
          <w:p w:rsidR="00B5592E" w:rsidRPr="00F51665" w:rsidRDefault="00B5592E" w:rsidP="00F51665">
            <w:pPr>
              <w:jc w:val="both"/>
              <w:rPr>
                <w:sz w:val="22"/>
                <w:lang w:eastAsia="ru-RU"/>
              </w:rPr>
            </w:pPr>
          </w:p>
          <w:p w:rsidR="00B5592E" w:rsidRPr="00F51665" w:rsidRDefault="00B5592E" w:rsidP="00F51665">
            <w:pPr>
              <w:jc w:val="both"/>
              <w:rPr>
                <w:sz w:val="22"/>
                <w:lang w:eastAsia="ru-RU"/>
              </w:rPr>
            </w:pPr>
            <w:r w:rsidRPr="00F51665">
              <w:rPr>
                <w:b/>
                <w:sz w:val="22"/>
                <w:shd w:val="clear" w:color="auto" w:fill="C5E0B3"/>
                <w:lang w:eastAsia="ru-RU"/>
              </w:rPr>
              <w:t>Pagraba griestu siltināšana</w:t>
            </w:r>
            <w:r w:rsidRPr="00F51665">
              <w:rPr>
                <w:b/>
                <w:sz w:val="22"/>
                <w:lang w:eastAsia="ru-RU"/>
              </w:rPr>
              <w:t xml:space="preserve"> – </w:t>
            </w:r>
            <w:r w:rsidRPr="00F51665">
              <w:rPr>
                <w:sz w:val="22"/>
                <w:lang w:eastAsia="ru-RU"/>
              </w:rPr>
              <w:t xml:space="preserve">siltināt pagraba telpas griestus saskaņā ar </w:t>
            </w:r>
            <w:proofErr w:type="spellStart"/>
            <w:r w:rsidRPr="00F51665">
              <w:rPr>
                <w:sz w:val="22"/>
                <w:lang w:eastAsia="ru-RU"/>
              </w:rPr>
              <w:t>energoaudīta</w:t>
            </w:r>
            <w:proofErr w:type="spellEnd"/>
            <w:r w:rsidRPr="00F51665">
              <w:rPr>
                <w:sz w:val="22"/>
                <w:lang w:eastAsia="ru-RU"/>
              </w:rPr>
              <w:t xml:space="preserve"> aprēķinu.</w:t>
            </w:r>
          </w:p>
          <w:p w:rsidR="00B5592E" w:rsidRPr="00F51665" w:rsidRDefault="00B5592E" w:rsidP="00F51665">
            <w:pPr>
              <w:jc w:val="both"/>
              <w:rPr>
                <w:sz w:val="22"/>
                <w:lang w:eastAsia="ru-RU"/>
              </w:rPr>
            </w:pPr>
          </w:p>
          <w:p w:rsidR="00B5592E" w:rsidRPr="00F51665" w:rsidRDefault="00B5592E" w:rsidP="00F51665">
            <w:pPr>
              <w:jc w:val="both"/>
              <w:rPr>
                <w:bCs/>
                <w:sz w:val="22"/>
                <w:lang w:eastAsia="ru-RU"/>
              </w:rPr>
            </w:pPr>
            <w:r w:rsidRPr="00F51665">
              <w:rPr>
                <w:b/>
                <w:bCs/>
                <w:sz w:val="22"/>
                <w:shd w:val="clear" w:color="auto" w:fill="C5E0B3"/>
                <w:lang w:eastAsia="ru-RU"/>
              </w:rPr>
              <w:t xml:space="preserve">Ieejas mezgls </w:t>
            </w:r>
            <w:r w:rsidRPr="00F51665">
              <w:rPr>
                <w:b/>
                <w:bCs/>
                <w:sz w:val="22"/>
                <w:shd w:val="clear" w:color="auto" w:fill="FFFFFF"/>
                <w:lang w:eastAsia="ru-RU"/>
              </w:rPr>
              <w:t xml:space="preserve">-  </w:t>
            </w:r>
            <w:r w:rsidRPr="00F51665">
              <w:rPr>
                <w:bCs/>
                <w:sz w:val="22"/>
                <w:lang w:eastAsia="ru-RU"/>
              </w:rPr>
              <w:t>paredzēt esošo jumtiņa un lieveņa atjaunošanu ar iespēju nokļūt uz 1.stāvu cilvēkiem ar ratiņiem.</w:t>
            </w:r>
          </w:p>
          <w:p w:rsidR="00B5592E" w:rsidRPr="00F51665" w:rsidRDefault="00B5592E" w:rsidP="00F51665">
            <w:pPr>
              <w:jc w:val="both"/>
              <w:rPr>
                <w:bCs/>
                <w:sz w:val="22"/>
                <w:lang w:eastAsia="ru-RU"/>
              </w:rPr>
            </w:pPr>
          </w:p>
          <w:p w:rsidR="00B5592E" w:rsidRPr="00F51665" w:rsidRDefault="00B5592E" w:rsidP="00AB45E9">
            <w:pPr>
              <w:jc w:val="both"/>
              <w:rPr>
                <w:sz w:val="22"/>
              </w:rPr>
            </w:pPr>
            <w:r w:rsidRPr="005276CE">
              <w:rPr>
                <w:b/>
                <w:bCs/>
                <w:sz w:val="22"/>
                <w:shd w:val="clear" w:color="auto" w:fill="C5E0B3"/>
                <w:lang w:eastAsia="ru-RU"/>
              </w:rPr>
              <w:t xml:space="preserve">Citas prasības </w:t>
            </w:r>
            <w:r w:rsidRPr="005276CE">
              <w:rPr>
                <w:bCs/>
                <w:sz w:val="22"/>
                <w:lang w:eastAsia="ru-RU"/>
              </w:rPr>
              <w:t>– esošo cauruļvadu siltuma izolācijas atjaunošana.</w:t>
            </w:r>
          </w:p>
        </w:tc>
      </w:tr>
      <w:tr w:rsidR="00B5592E" w:rsidRPr="00F51665" w:rsidTr="00B5592E">
        <w:trPr>
          <w:trHeight w:val="277"/>
        </w:trPr>
        <w:tc>
          <w:tcPr>
            <w:tcW w:w="546" w:type="dxa"/>
            <w:vAlign w:val="center"/>
          </w:tcPr>
          <w:p w:rsidR="00B5592E" w:rsidRPr="00F51665" w:rsidRDefault="00B5592E" w:rsidP="007D03DA">
            <w:pPr>
              <w:ind w:left="-108" w:right="-108"/>
              <w:jc w:val="center"/>
              <w:rPr>
                <w:sz w:val="22"/>
                <w:lang w:eastAsia="lv-LV"/>
              </w:rPr>
            </w:pPr>
            <w:r w:rsidRPr="00F51665">
              <w:rPr>
                <w:sz w:val="22"/>
                <w:lang w:eastAsia="lv-LV"/>
              </w:rPr>
              <w:lastRenderedPageBreak/>
              <w:t>7.2.</w:t>
            </w:r>
          </w:p>
        </w:tc>
        <w:tc>
          <w:tcPr>
            <w:tcW w:w="2322" w:type="dxa"/>
            <w:vAlign w:val="center"/>
          </w:tcPr>
          <w:p w:rsidR="00B5592E" w:rsidRPr="00F51665" w:rsidRDefault="00B5592E" w:rsidP="00B5592E">
            <w:pPr>
              <w:rPr>
                <w:sz w:val="22"/>
                <w:lang w:eastAsia="lv-LV"/>
              </w:rPr>
            </w:pPr>
            <w:r w:rsidRPr="00F51665">
              <w:rPr>
                <w:sz w:val="22"/>
                <w:lang w:eastAsia="lv-LV"/>
              </w:rPr>
              <w:t>ENERGOAUDĪTS</w:t>
            </w:r>
          </w:p>
        </w:tc>
        <w:tc>
          <w:tcPr>
            <w:tcW w:w="6708" w:type="dxa"/>
            <w:gridSpan w:val="6"/>
            <w:vAlign w:val="center"/>
          </w:tcPr>
          <w:p w:rsidR="00B5592E" w:rsidRPr="00F51665" w:rsidRDefault="00B5592E" w:rsidP="007D03DA">
            <w:pPr>
              <w:rPr>
                <w:b/>
                <w:sz w:val="22"/>
                <w:lang w:eastAsia="lv-LV"/>
              </w:rPr>
            </w:pPr>
            <w:r w:rsidRPr="00F51665">
              <w:rPr>
                <w:b/>
                <w:sz w:val="22"/>
                <w:shd w:val="clear" w:color="auto" w:fill="FFFFFF"/>
                <w:lang w:eastAsia="lv-LV"/>
              </w:rPr>
              <w:t xml:space="preserve">Ēkas energoefektivitātes novērtējums. Ēkas </w:t>
            </w:r>
            <w:proofErr w:type="spellStart"/>
            <w:r w:rsidRPr="00F51665">
              <w:rPr>
                <w:b/>
                <w:sz w:val="22"/>
                <w:shd w:val="clear" w:color="auto" w:fill="FFFFFF"/>
                <w:lang w:eastAsia="lv-LV"/>
              </w:rPr>
              <w:t>energosertifikāts</w:t>
            </w:r>
            <w:proofErr w:type="spellEnd"/>
            <w:r w:rsidRPr="00F51665">
              <w:rPr>
                <w:b/>
                <w:sz w:val="22"/>
                <w:lang w:eastAsia="lv-LV"/>
              </w:rPr>
              <w:t>.</w:t>
            </w:r>
          </w:p>
        </w:tc>
      </w:tr>
      <w:tr w:rsidR="00B5592E" w:rsidRPr="00F51665" w:rsidTr="00B5592E">
        <w:trPr>
          <w:trHeight w:val="262"/>
        </w:trPr>
        <w:tc>
          <w:tcPr>
            <w:tcW w:w="546" w:type="dxa"/>
            <w:vAlign w:val="center"/>
          </w:tcPr>
          <w:p w:rsidR="00B5592E" w:rsidRPr="00F51665" w:rsidRDefault="00B5592E" w:rsidP="007D03DA">
            <w:pPr>
              <w:ind w:left="-108" w:right="-108"/>
              <w:jc w:val="center"/>
              <w:rPr>
                <w:sz w:val="22"/>
                <w:lang w:eastAsia="lv-LV"/>
              </w:rPr>
            </w:pPr>
            <w:r w:rsidRPr="00F51665">
              <w:rPr>
                <w:sz w:val="22"/>
                <w:lang w:eastAsia="lv-LV"/>
              </w:rPr>
              <w:t>7.3.</w:t>
            </w:r>
          </w:p>
        </w:tc>
        <w:tc>
          <w:tcPr>
            <w:tcW w:w="2322" w:type="dxa"/>
            <w:vAlign w:val="center"/>
          </w:tcPr>
          <w:p w:rsidR="00B5592E" w:rsidRPr="00F51665" w:rsidRDefault="00B5592E" w:rsidP="00B5592E">
            <w:pPr>
              <w:rPr>
                <w:sz w:val="22"/>
                <w:lang w:eastAsia="lv-LV"/>
              </w:rPr>
            </w:pPr>
            <w:r w:rsidRPr="00F51665">
              <w:rPr>
                <w:sz w:val="22"/>
                <w:lang w:eastAsia="lv-LV"/>
              </w:rPr>
              <w:t>IZPĒTES  DARBI</w:t>
            </w:r>
          </w:p>
        </w:tc>
        <w:tc>
          <w:tcPr>
            <w:tcW w:w="6708" w:type="dxa"/>
            <w:gridSpan w:val="6"/>
            <w:vAlign w:val="center"/>
          </w:tcPr>
          <w:p w:rsidR="00B5592E" w:rsidRPr="00F51665" w:rsidRDefault="00B5592E" w:rsidP="007D03DA">
            <w:pPr>
              <w:rPr>
                <w:b/>
                <w:sz w:val="22"/>
                <w:lang w:eastAsia="lv-LV"/>
              </w:rPr>
            </w:pPr>
            <w:r w:rsidRPr="00F51665">
              <w:rPr>
                <w:b/>
                <w:sz w:val="22"/>
                <w:lang w:eastAsia="lv-LV"/>
              </w:rPr>
              <w:t>Ēkas būvkonstrukciju un inženiertīklu tehniskā apsekošana nepieciešamā apjomā.</w:t>
            </w:r>
          </w:p>
        </w:tc>
      </w:tr>
      <w:tr w:rsidR="00B5592E" w:rsidRPr="00F51665" w:rsidTr="00B5592E">
        <w:trPr>
          <w:trHeight w:val="277"/>
        </w:trPr>
        <w:tc>
          <w:tcPr>
            <w:tcW w:w="546" w:type="dxa"/>
            <w:vAlign w:val="center"/>
          </w:tcPr>
          <w:p w:rsidR="00B5592E" w:rsidRPr="00F51665" w:rsidRDefault="00B5592E" w:rsidP="007D03DA">
            <w:pPr>
              <w:ind w:left="-108" w:right="-108"/>
              <w:jc w:val="center"/>
              <w:rPr>
                <w:sz w:val="22"/>
                <w:lang w:eastAsia="lv-LV"/>
              </w:rPr>
            </w:pPr>
            <w:r w:rsidRPr="00F51665">
              <w:rPr>
                <w:sz w:val="22"/>
                <w:lang w:eastAsia="lv-LV"/>
              </w:rPr>
              <w:t>7.4.</w:t>
            </w:r>
          </w:p>
        </w:tc>
        <w:tc>
          <w:tcPr>
            <w:tcW w:w="2322" w:type="dxa"/>
            <w:vAlign w:val="center"/>
          </w:tcPr>
          <w:p w:rsidR="00B5592E" w:rsidRPr="00F51665" w:rsidRDefault="00B5592E" w:rsidP="00B5592E">
            <w:pPr>
              <w:rPr>
                <w:sz w:val="22"/>
                <w:highlight w:val="yellow"/>
                <w:lang w:eastAsia="lv-LV"/>
              </w:rPr>
            </w:pPr>
            <w:r w:rsidRPr="00F51665">
              <w:rPr>
                <w:sz w:val="22"/>
                <w:lang w:eastAsia="lv-LV"/>
              </w:rPr>
              <w:t>UGUNSDROŠĪBAS PASĀKUMU PLĀNS</w:t>
            </w:r>
          </w:p>
        </w:tc>
        <w:tc>
          <w:tcPr>
            <w:tcW w:w="6708" w:type="dxa"/>
            <w:gridSpan w:val="6"/>
            <w:vAlign w:val="center"/>
          </w:tcPr>
          <w:p w:rsidR="00B5592E" w:rsidRPr="00F51665" w:rsidRDefault="00B5592E" w:rsidP="007D03DA">
            <w:pPr>
              <w:rPr>
                <w:b/>
                <w:sz w:val="22"/>
                <w:lang w:eastAsia="lv-LV"/>
              </w:rPr>
            </w:pPr>
            <w:r w:rsidRPr="00F51665">
              <w:rPr>
                <w:b/>
                <w:sz w:val="22"/>
                <w:lang w:eastAsia="lv-LV"/>
              </w:rPr>
              <w:t xml:space="preserve">Sakarā ar to, ka ēka ir </w:t>
            </w:r>
            <w:r w:rsidRPr="00F51665">
              <w:rPr>
                <w:b/>
                <w:bCs/>
                <w:sz w:val="22"/>
                <w:lang w:eastAsia="en-GB"/>
              </w:rPr>
              <w:t>Daugavpils pensionāru sociālās apkalpošanas teritoriālais centra ēka, izstrādāt UPP un apliecinājuma karti ar pilnu drošību ugunsgrēka gadījumā.</w:t>
            </w:r>
          </w:p>
        </w:tc>
      </w:tr>
      <w:tr w:rsidR="00B5592E" w:rsidRPr="00F51665" w:rsidTr="00B5592E">
        <w:trPr>
          <w:trHeight w:val="262"/>
        </w:trPr>
        <w:tc>
          <w:tcPr>
            <w:tcW w:w="546" w:type="dxa"/>
            <w:vAlign w:val="center"/>
          </w:tcPr>
          <w:p w:rsidR="00B5592E" w:rsidRPr="00F51665" w:rsidRDefault="00B5592E" w:rsidP="007D03DA">
            <w:pPr>
              <w:ind w:left="-108" w:right="-108"/>
              <w:jc w:val="center"/>
              <w:rPr>
                <w:b/>
                <w:sz w:val="22"/>
                <w:lang w:eastAsia="lv-LV"/>
              </w:rPr>
            </w:pPr>
            <w:r w:rsidRPr="00F51665">
              <w:rPr>
                <w:b/>
                <w:sz w:val="22"/>
                <w:lang w:eastAsia="lv-LV"/>
              </w:rPr>
              <w:t>8.</w:t>
            </w:r>
          </w:p>
        </w:tc>
        <w:tc>
          <w:tcPr>
            <w:tcW w:w="9030" w:type="dxa"/>
            <w:gridSpan w:val="7"/>
            <w:vAlign w:val="center"/>
          </w:tcPr>
          <w:p w:rsidR="00B5592E" w:rsidRPr="00F51665" w:rsidRDefault="00B5592E" w:rsidP="00B5592E">
            <w:pPr>
              <w:rPr>
                <w:sz w:val="22"/>
              </w:rPr>
            </w:pPr>
            <w:r w:rsidRPr="00F51665">
              <w:rPr>
                <w:b/>
                <w:bCs/>
                <w:sz w:val="22"/>
                <w:lang w:eastAsia="lv-LV"/>
              </w:rPr>
              <w:t>BŪVPROJEKTĒŠANAI NEPIECIEŠAMIE DOKUMENTI UN IZEJMATERIĀLI:</w:t>
            </w:r>
          </w:p>
        </w:tc>
      </w:tr>
      <w:tr w:rsidR="00B5592E" w:rsidRPr="00F51665" w:rsidTr="00B5592E">
        <w:trPr>
          <w:trHeight w:val="277"/>
        </w:trPr>
        <w:tc>
          <w:tcPr>
            <w:tcW w:w="546" w:type="dxa"/>
            <w:vAlign w:val="center"/>
          </w:tcPr>
          <w:p w:rsidR="00B5592E" w:rsidRPr="00F51665" w:rsidRDefault="00B5592E" w:rsidP="007D03DA">
            <w:pPr>
              <w:ind w:left="-108" w:right="-108"/>
              <w:jc w:val="center"/>
              <w:rPr>
                <w:sz w:val="22"/>
                <w:lang w:eastAsia="lv-LV"/>
              </w:rPr>
            </w:pPr>
            <w:r w:rsidRPr="00F51665">
              <w:rPr>
                <w:sz w:val="22"/>
                <w:lang w:eastAsia="lv-LV"/>
              </w:rPr>
              <w:t>8.1.</w:t>
            </w:r>
          </w:p>
        </w:tc>
        <w:tc>
          <w:tcPr>
            <w:tcW w:w="2322" w:type="dxa"/>
            <w:vAlign w:val="center"/>
          </w:tcPr>
          <w:p w:rsidR="00B5592E" w:rsidRPr="00F51665" w:rsidRDefault="00B5592E" w:rsidP="00B5592E">
            <w:pPr>
              <w:rPr>
                <w:sz w:val="22"/>
                <w:lang w:eastAsia="lv-LV"/>
              </w:rPr>
            </w:pPr>
            <w:r w:rsidRPr="00F51665">
              <w:rPr>
                <w:sz w:val="22"/>
                <w:lang w:eastAsia="lv-LV"/>
              </w:rPr>
              <w:t>ZEMES GABALA DOKUMENTI</w:t>
            </w:r>
          </w:p>
        </w:tc>
        <w:tc>
          <w:tcPr>
            <w:tcW w:w="6708" w:type="dxa"/>
            <w:gridSpan w:val="6"/>
            <w:vAlign w:val="center"/>
          </w:tcPr>
          <w:p w:rsidR="00B5592E" w:rsidRPr="00F51665" w:rsidRDefault="00B5592E" w:rsidP="007D03DA">
            <w:pPr>
              <w:jc w:val="center"/>
              <w:rPr>
                <w:b/>
                <w:sz w:val="22"/>
                <w:lang w:eastAsia="lv-LV"/>
              </w:rPr>
            </w:pPr>
            <w:r w:rsidRPr="00F51665">
              <w:rPr>
                <w:b/>
                <w:sz w:val="22"/>
                <w:lang w:eastAsia="lv-LV"/>
              </w:rPr>
              <w:t>Sagatavo pasūtītājs</w:t>
            </w:r>
          </w:p>
        </w:tc>
      </w:tr>
      <w:tr w:rsidR="00B5592E" w:rsidRPr="00F51665" w:rsidTr="00B5592E">
        <w:trPr>
          <w:trHeight w:val="277"/>
        </w:trPr>
        <w:tc>
          <w:tcPr>
            <w:tcW w:w="546" w:type="dxa"/>
            <w:vAlign w:val="center"/>
          </w:tcPr>
          <w:p w:rsidR="00B5592E" w:rsidRPr="00F51665" w:rsidRDefault="00B5592E" w:rsidP="007D03DA">
            <w:pPr>
              <w:ind w:left="-108" w:right="-108"/>
              <w:jc w:val="center"/>
              <w:rPr>
                <w:sz w:val="22"/>
                <w:lang w:eastAsia="lv-LV"/>
              </w:rPr>
            </w:pPr>
            <w:r w:rsidRPr="00F51665">
              <w:rPr>
                <w:sz w:val="22"/>
                <w:lang w:eastAsia="lv-LV"/>
              </w:rPr>
              <w:t>8.2.</w:t>
            </w:r>
          </w:p>
        </w:tc>
        <w:tc>
          <w:tcPr>
            <w:tcW w:w="2322" w:type="dxa"/>
            <w:vAlign w:val="center"/>
          </w:tcPr>
          <w:p w:rsidR="00B5592E" w:rsidRPr="00F51665" w:rsidRDefault="00B5592E" w:rsidP="00B5592E">
            <w:pPr>
              <w:rPr>
                <w:sz w:val="22"/>
                <w:lang w:eastAsia="lv-LV"/>
              </w:rPr>
            </w:pPr>
            <w:r w:rsidRPr="00F51665">
              <w:rPr>
                <w:sz w:val="22"/>
                <w:lang w:eastAsia="lv-LV"/>
              </w:rPr>
              <w:t>BŪVES INVENTARIZĀCIJAS</w:t>
            </w:r>
          </w:p>
          <w:p w:rsidR="00B5592E" w:rsidRPr="00F51665" w:rsidRDefault="00B5592E" w:rsidP="00B5592E">
            <w:pPr>
              <w:rPr>
                <w:sz w:val="22"/>
                <w:lang w:eastAsia="lv-LV"/>
              </w:rPr>
            </w:pPr>
            <w:r w:rsidRPr="00F51665">
              <w:rPr>
                <w:sz w:val="22"/>
                <w:lang w:eastAsia="lv-LV"/>
              </w:rPr>
              <w:t>MATERIĀLI</w:t>
            </w:r>
          </w:p>
        </w:tc>
        <w:tc>
          <w:tcPr>
            <w:tcW w:w="6708" w:type="dxa"/>
            <w:gridSpan w:val="6"/>
            <w:vAlign w:val="center"/>
          </w:tcPr>
          <w:p w:rsidR="00B5592E" w:rsidRPr="00F51665" w:rsidRDefault="00B5592E" w:rsidP="007D03DA">
            <w:pPr>
              <w:jc w:val="center"/>
              <w:rPr>
                <w:b/>
                <w:sz w:val="22"/>
                <w:lang w:eastAsia="lv-LV"/>
              </w:rPr>
            </w:pPr>
            <w:r w:rsidRPr="00F51665">
              <w:rPr>
                <w:b/>
                <w:sz w:val="22"/>
                <w:lang w:eastAsia="lv-LV"/>
              </w:rPr>
              <w:t>Būves tehniskās inventarizācijas lietas kopiju izsniedz pasūtītājs</w:t>
            </w:r>
          </w:p>
        </w:tc>
      </w:tr>
      <w:tr w:rsidR="00B5592E" w:rsidRPr="00F51665" w:rsidTr="00B5592E">
        <w:trPr>
          <w:trHeight w:val="277"/>
        </w:trPr>
        <w:tc>
          <w:tcPr>
            <w:tcW w:w="546" w:type="dxa"/>
            <w:vAlign w:val="center"/>
          </w:tcPr>
          <w:p w:rsidR="00B5592E" w:rsidRPr="00F51665" w:rsidRDefault="00B5592E" w:rsidP="007D03DA">
            <w:pPr>
              <w:ind w:left="-108" w:right="-108"/>
              <w:jc w:val="center"/>
              <w:rPr>
                <w:sz w:val="22"/>
                <w:lang w:eastAsia="lv-LV"/>
              </w:rPr>
            </w:pPr>
            <w:r w:rsidRPr="00F51665">
              <w:rPr>
                <w:sz w:val="22"/>
                <w:lang w:eastAsia="lv-LV"/>
              </w:rPr>
              <w:t>8.3.</w:t>
            </w:r>
          </w:p>
        </w:tc>
        <w:tc>
          <w:tcPr>
            <w:tcW w:w="2322" w:type="dxa"/>
            <w:vAlign w:val="center"/>
          </w:tcPr>
          <w:p w:rsidR="00B5592E" w:rsidRPr="00F51665" w:rsidRDefault="00B5592E" w:rsidP="00B5592E">
            <w:pPr>
              <w:rPr>
                <w:sz w:val="22"/>
                <w:lang w:eastAsia="lv-LV"/>
              </w:rPr>
            </w:pPr>
            <w:r w:rsidRPr="00F51665">
              <w:rPr>
                <w:sz w:val="22"/>
                <w:lang w:eastAsia="lv-LV"/>
              </w:rPr>
              <w:t>BŪVES TEHNISKĀS APSEKOŠANAS DATI</w:t>
            </w:r>
          </w:p>
        </w:tc>
        <w:tc>
          <w:tcPr>
            <w:tcW w:w="6708" w:type="dxa"/>
            <w:gridSpan w:val="6"/>
            <w:vAlign w:val="center"/>
          </w:tcPr>
          <w:p w:rsidR="00B5592E" w:rsidRPr="00F51665" w:rsidRDefault="00B5592E" w:rsidP="007D03DA">
            <w:pPr>
              <w:jc w:val="center"/>
              <w:rPr>
                <w:b/>
                <w:sz w:val="22"/>
                <w:lang w:eastAsia="lv-LV"/>
              </w:rPr>
            </w:pPr>
            <w:r w:rsidRPr="00F51665">
              <w:rPr>
                <w:b/>
                <w:sz w:val="22"/>
                <w:lang w:eastAsia="lv-LV"/>
              </w:rPr>
              <w:t>Sagatavo projektētājs nepieciešamā apjomā</w:t>
            </w:r>
          </w:p>
        </w:tc>
      </w:tr>
      <w:tr w:rsidR="00B5592E" w:rsidRPr="00F51665" w:rsidTr="00B5592E">
        <w:trPr>
          <w:trHeight w:val="277"/>
        </w:trPr>
        <w:tc>
          <w:tcPr>
            <w:tcW w:w="546" w:type="dxa"/>
            <w:vAlign w:val="center"/>
          </w:tcPr>
          <w:p w:rsidR="00B5592E" w:rsidRPr="00F51665" w:rsidRDefault="00B5592E" w:rsidP="007D03DA">
            <w:pPr>
              <w:ind w:left="-108" w:right="-108"/>
              <w:jc w:val="center"/>
              <w:rPr>
                <w:sz w:val="22"/>
                <w:lang w:eastAsia="lv-LV"/>
              </w:rPr>
            </w:pPr>
            <w:r w:rsidRPr="00F51665">
              <w:rPr>
                <w:sz w:val="22"/>
                <w:lang w:eastAsia="lv-LV"/>
              </w:rPr>
              <w:t>8.5.</w:t>
            </w:r>
          </w:p>
        </w:tc>
        <w:tc>
          <w:tcPr>
            <w:tcW w:w="2322" w:type="dxa"/>
            <w:vAlign w:val="center"/>
          </w:tcPr>
          <w:p w:rsidR="00B5592E" w:rsidRPr="00F51665" w:rsidRDefault="00B5592E" w:rsidP="00B5592E">
            <w:pPr>
              <w:rPr>
                <w:sz w:val="22"/>
                <w:lang w:eastAsia="lv-LV"/>
              </w:rPr>
            </w:pPr>
            <w:r w:rsidRPr="00F51665">
              <w:rPr>
                <w:sz w:val="22"/>
                <w:lang w:eastAsia="lv-LV"/>
              </w:rPr>
              <w:t>SANITĀRI HIGIĒNISKAIS</w:t>
            </w:r>
          </w:p>
          <w:p w:rsidR="00B5592E" w:rsidRPr="00F51665" w:rsidRDefault="00B5592E" w:rsidP="00B5592E">
            <w:pPr>
              <w:rPr>
                <w:sz w:val="22"/>
                <w:lang w:eastAsia="lv-LV"/>
              </w:rPr>
            </w:pPr>
            <w:r w:rsidRPr="00F51665">
              <w:rPr>
                <w:sz w:val="22"/>
                <w:lang w:eastAsia="lv-LV"/>
              </w:rPr>
              <w:t>UZDEVUMS</w:t>
            </w:r>
          </w:p>
        </w:tc>
        <w:tc>
          <w:tcPr>
            <w:tcW w:w="6708" w:type="dxa"/>
            <w:gridSpan w:val="6"/>
            <w:vAlign w:val="center"/>
          </w:tcPr>
          <w:p w:rsidR="00B5592E" w:rsidRPr="00F51665" w:rsidRDefault="00B5592E" w:rsidP="007D03DA">
            <w:pPr>
              <w:jc w:val="center"/>
              <w:rPr>
                <w:b/>
                <w:sz w:val="22"/>
                <w:lang w:eastAsia="lv-LV"/>
              </w:rPr>
            </w:pPr>
            <w:r w:rsidRPr="00F51665">
              <w:rPr>
                <w:b/>
                <w:sz w:val="22"/>
                <w:lang w:eastAsia="lv-LV"/>
              </w:rPr>
              <w:t>-</w:t>
            </w:r>
          </w:p>
        </w:tc>
      </w:tr>
      <w:tr w:rsidR="00B5592E" w:rsidRPr="00F51665" w:rsidTr="00B5592E">
        <w:trPr>
          <w:trHeight w:val="277"/>
        </w:trPr>
        <w:tc>
          <w:tcPr>
            <w:tcW w:w="546" w:type="dxa"/>
            <w:vAlign w:val="center"/>
          </w:tcPr>
          <w:p w:rsidR="00B5592E" w:rsidRPr="00F51665" w:rsidRDefault="00B5592E" w:rsidP="007D03DA">
            <w:pPr>
              <w:ind w:left="-108" w:right="-108"/>
              <w:jc w:val="center"/>
              <w:rPr>
                <w:sz w:val="22"/>
                <w:lang w:eastAsia="lv-LV"/>
              </w:rPr>
            </w:pPr>
            <w:r w:rsidRPr="00F51665">
              <w:rPr>
                <w:sz w:val="22"/>
                <w:lang w:eastAsia="lv-LV"/>
              </w:rPr>
              <w:t>8.6.</w:t>
            </w:r>
          </w:p>
        </w:tc>
        <w:tc>
          <w:tcPr>
            <w:tcW w:w="2322" w:type="dxa"/>
            <w:vAlign w:val="center"/>
          </w:tcPr>
          <w:p w:rsidR="00B5592E" w:rsidRPr="00F51665" w:rsidRDefault="00B5592E" w:rsidP="00B5592E">
            <w:pPr>
              <w:rPr>
                <w:sz w:val="22"/>
                <w:lang w:eastAsia="lv-LV"/>
              </w:rPr>
            </w:pPr>
            <w:r w:rsidRPr="00F51665">
              <w:rPr>
                <w:sz w:val="22"/>
                <w:lang w:eastAsia="lv-LV"/>
              </w:rPr>
              <w:t>ELEKTROAPGĀDEI</w:t>
            </w:r>
          </w:p>
        </w:tc>
        <w:tc>
          <w:tcPr>
            <w:tcW w:w="6708" w:type="dxa"/>
            <w:gridSpan w:val="6"/>
            <w:vAlign w:val="center"/>
          </w:tcPr>
          <w:p w:rsidR="00B5592E" w:rsidRPr="00F51665" w:rsidRDefault="00B5592E" w:rsidP="007D03DA">
            <w:pPr>
              <w:jc w:val="center"/>
              <w:rPr>
                <w:sz w:val="22"/>
                <w:lang w:eastAsia="lv-LV"/>
              </w:rPr>
            </w:pPr>
            <w:r w:rsidRPr="00F51665">
              <w:rPr>
                <w:b/>
                <w:sz w:val="22"/>
                <w:lang w:eastAsia="lv-LV"/>
              </w:rPr>
              <w:t>-</w:t>
            </w:r>
          </w:p>
        </w:tc>
      </w:tr>
      <w:tr w:rsidR="00B5592E" w:rsidRPr="00F51665" w:rsidTr="00B5592E">
        <w:trPr>
          <w:trHeight w:val="277"/>
        </w:trPr>
        <w:tc>
          <w:tcPr>
            <w:tcW w:w="546" w:type="dxa"/>
            <w:vAlign w:val="center"/>
          </w:tcPr>
          <w:p w:rsidR="00B5592E" w:rsidRPr="00F51665" w:rsidRDefault="00B5592E" w:rsidP="007D03DA">
            <w:pPr>
              <w:ind w:left="-108" w:right="-108"/>
              <w:jc w:val="center"/>
              <w:rPr>
                <w:b/>
                <w:sz w:val="22"/>
                <w:lang w:eastAsia="lv-LV"/>
              </w:rPr>
            </w:pPr>
            <w:r w:rsidRPr="00F51665">
              <w:rPr>
                <w:b/>
                <w:sz w:val="22"/>
                <w:lang w:eastAsia="lv-LV"/>
              </w:rPr>
              <w:t>9.</w:t>
            </w:r>
          </w:p>
        </w:tc>
        <w:tc>
          <w:tcPr>
            <w:tcW w:w="2322" w:type="dxa"/>
            <w:vAlign w:val="center"/>
          </w:tcPr>
          <w:p w:rsidR="00B5592E" w:rsidRPr="00F51665" w:rsidRDefault="00B5592E" w:rsidP="00B5592E">
            <w:pPr>
              <w:rPr>
                <w:b/>
                <w:sz w:val="22"/>
                <w:lang w:eastAsia="lv-LV"/>
              </w:rPr>
            </w:pPr>
            <w:r w:rsidRPr="00F51665">
              <w:rPr>
                <w:b/>
                <w:sz w:val="22"/>
                <w:lang w:eastAsia="lv-LV"/>
              </w:rPr>
              <w:t>APLIECINĀJUMA KARTES SASKAŅOŠANA</w:t>
            </w:r>
          </w:p>
        </w:tc>
        <w:tc>
          <w:tcPr>
            <w:tcW w:w="6708" w:type="dxa"/>
            <w:gridSpan w:val="6"/>
            <w:vAlign w:val="center"/>
          </w:tcPr>
          <w:p w:rsidR="00B5592E" w:rsidRPr="00F51665" w:rsidRDefault="00B5592E" w:rsidP="007D03DA">
            <w:pPr>
              <w:jc w:val="center"/>
              <w:rPr>
                <w:sz w:val="22"/>
                <w:lang w:eastAsia="lv-LV"/>
              </w:rPr>
            </w:pPr>
            <w:r w:rsidRPr="00F51665">
              <w:rPr>
                <w:sz w:val="22"/>
                <w:lang w:eastAsia="lv-LV"/>
              </w:rPr>
              <w:t xml:space="preserve">Ar pasūtītāju, ēkas izmantotāju </w:t>
            </w:r>
            <w:proofErr w:type="spellStart"/>
            <w:r w:rsidRPr="00F51665">
              <w:rPr>
                <w:sz w:val="22"/>
                <w:lang w:eastAsia="lv-LV"/>
              </w:rPr>
              <w:t>u.c</w:t>
            </w:r>
            <w:proofErr w:type="spellEnd"/>
            <w:r w:rsidRPr="00F51665">
              <w:rPr>
                <w:sz w:val="22"/>
                <w:lang w:eastAsia="lv-LV"/>
              </w:rPr>
              <w:t>. institūcijām pēc nepieciešamības</w:t>
            </w:r>
          </w:p>
        </w:tc>
      </w:tr>
      <w:tr w:rsidR="00B5592E" w:rsidRPr="00F51665" w:rsidTr="00B5592E">
        <w:trPr>
          <w:trHeight w:val="277"/>
        </w:trPr>
        <w:tc>
          <w:tcPr>
            <w:tcW w:w="546" w:type="dxa"/>
            <w:vAlign w:val="center"/>
          </w:tcPr>
          <w:p w:rsidR="00B5592E" w:rsidRPr="00F51665" w:rsidRDefault="00B5592E" w:rsidP="007D03DA">
            <w:pPr>
              <w:ind w:left="-108" w:right="-108"/>
              <w:jc w:val="center"/>
              <w:rPr>
                <w:b/>
                <w:sz w:val="22"/>
                <w:lang w:eastAsia="lv-LV"/>
              </w:rPr>
            </w:pPr>
            <w:r w:rsidRPr="00F51665">
              <w:rPr>
                <w:b/>
                <w:sz w:val="22"/>
                <w:lang w:eastAsia="lv-LV"/>
              </w:rPr>
              <w:t>10.</w:t>
            </w:r>
          </w:p>
        </w:tc>
        <w:tc>
          <w:tcPr>
            <w:tcW w:w="2322" w:type="dxa"/>
            <w:vAlign w:val="center"/>
          </w:tcPr>
          <w:p w:rsidR="00B5592E" w:rsidRPr="00F51665" w:rsidRDefault="00B5592E" w:rsidP="00B5592E">
            <w:pPr>
              <w:rPr>
                <w:b/>
                <w:sz w:val="22"/>
                <w:lang w:eastAsia="lv-LV"/>
              </w:rPr>
            </w:pPr>
            <w:r w:rsidRPr="00F51665">
              <w:rPr>
                <w:b/>
                <w:sz w:val="22"/>
                <w:lang w:eastAsia="lv-LV"/>
              </w:rPr>
              <w:t>EKSEMPLĀRU SKAITS</w:t>
            </w:r>
          </w:p>
        </w:tc>
        <w:tc>
          <w:tcPr>
            <w:tcW w:w="6708" w:type="dxa"/>
            <w:gridSpan w:val="6"/>
            <w:vAlign w:val="center"/>
          </w:tcPr>
          <w:p w:rsidR="00B5592E" w:rsidRPr="00F51665" w:rsidRDefault="00B5592E" w:rsidP="007D03DA">
            <w:pPr>
              <w:jc w:val="center"/>
              <w:rPr>
                <w:sz w:val="22"/>
                <w:lang w:eastAsia="lv-LV"/>
              </w:rPr>
            </w:pPr>
            <w:r w:rsidRPr="00F51665">
              <w:rPr>
                <w:sz w:val="22"/>
                <w:lang w:eastAsia="lv-LV"/>
              </w:rPr>
              <w:t>6 ORIĢINĀLI + 2 DIGITĀLĀ VEIDĀ (PDF; DWG)</w:t>
            </w:r>
          </w:p>
        </w:tc>
      </w:tr>
      <w:tr w:rsidR="00B5592E" w:rsidRPr="00F51665" w:rsidTr="00B5592E">
        <w:trPr>
          <w:trHeight w:val="277"/>
        </w:trPr>
        <w:tc>
          <w:tcPr>
            <w:tcW w:w="546" w:type="dxa"/>
          </w:tcPr>
          <w:p w:rsidR="00B5592E" w:rsidRPr="00F51665" w:rsidRDefault="00B5592E" w:rsidP="007D03DA">
            <w:pPr>
              <w:rPr>
                <w:sz w:val="22"/>
              </w:rPr>
            </w:pPr>
          </w:p>
        </w:tc>
        <w:tc>
          <w:tcPr>
            <w:tcW w:w="2322" w:type="dxa"/>
          </w:tcPr>
          <w:p w:rsidR="00B5592E" w:rsidRPr="00F51665" w:rsidRDefault="00B5592E" w:rsidP="00B5592E">
            <w:pPr>
              <w:rPr>
                <w:sz w:val="22"/>
              </w:rPr>
            </w:pPr>
          </w:p>
        </w:tc>
        <w:tc>
          <w:tcPr>
            <w:tcW w:w="6708" w:type="dxa"/>
            <w:gridSpan w:val="6"/>
          </w:tcPr>
          <w:p w:rsidR="00B5592E" w:rsidRPr="00F51665" w:rsidRDefault="00B5592E" w:rsidP="007D03DA">
            <w:pPr>
              <w:rPr>
                <w:sz w:val="22"/>
              </w:rPr>
            </w:pPr>
          </w:p>
        </w:tc>
      </w:tr>
    </w:tbl>
    <w:p w:rsidR="00385A1B" w:rsidRPr="00F51665" w:rsidRDefault="00385A1B" w:rsidP="00385A1B">
      <w:pPr>
        <w:rPr>
          <w:sz w:val="22"/>
        </w:rPr>
      </w:pPr>
    </w:p>
    <w:tbl>
      <w:tblPr>
        <w:tblStyle w:val="Reatabula"/>
        <w:tblW w:w="10035" w:type="dxa"/>
        <w:tblLook w:val="04A0" w:firstRow="1" w:lastRow="0" w:firstColumn="1" w:lastColumn="0" w:noHBand="0" w:noVBand="1"/>
      </w:tblPr>
      <w:tblGrid>
        <w:gridCol w:w="10035"/>
      </w:tblGrid>
      <w:tr w:rsidR="00385A1B" w:rsidRPr="00F51665" w:rsidTr="007D03DA">
        <w:tc>
          <w:tcPr>
            <w:tcW w:w="10035" w:type="dxa"/>
            <w:vAlign w:val="center"/>
          </w:tcPr>
          <w:p w:rsidR="00385A1B" w:rsidRPr="00F51665" w:rsidRDefault="00385A1B" w:rsidP="007D03DA">
            <w:pPr>
              <w:shd w:val="clear" w:color="auto" w:fill="FFFFFF"/>
              <w:jc w:val="both"/>
              <w:rPr>
                <w:b/>
                <w:caps/>
                <w:sz w:val="22"/>
              </w:rPr>
            </w:pPr>
            <w:r w:rsidRPr="00F51665">
              <w:rPr>
                <w:b/>
                <w:caps/>
                <w:sz w:val="22"/>
              </w:rPr>
              <w:t>3. inženierrisinājumu daļa:</w:t>
            </w:r>
          </w:p>
        </w:tc>
      </w:tr>
      <w:tr w:rsidR="00385A1B" w:rsidRPr="00F51665" w:rsidTr="007D03DA">
        <w:tc>
          <w:tcPr>
            <w:tcW w:w="10035" w:type="dxa"/>
          </w:tcPr>
          <w:p w:rsidR="00385A1B" w:rsidRPr="00F51665" w:rsidRDefault="00385A1B" w:rsidP="007D03DA">
            <w:pPr>
              <w:rPr>
                <w:color w:val="000000"/>
                <w:sz w:val="22"/>
              </w:rPr>
            </w:pPr>
            <w:r w:rsidRPr="00F51665">
              <w:rPr>
                <w:color w:val="000000"/>
                <w:sz w:val="22"/>
              </w:rPr>
              <w:t>3.1. būvkonstrukcijas, ja nepieciešams;</w:t>
            </w:r>
          </w:p>
          <w:p w:rsidR="00385A1B" w:rsidRPr="00F51665" w:rsidRDefault="00385A1B" w:rsidP="007D03DA">
            <w:pPr>
              <w:rPr>
                <w:color w:val="000000"/>
                <w:sz w:val="22"/>
              </w:rPr>
            </w:pPr>
            <w:r w:rsidRPr="00F51665">
              <w:rPr>
                <w:color w:val="000000"/>
                <w:sz w:val="22"/>
              </w:rPr>
              <w:t xml:space="preserve">3.3. citi </w:t>
            </w:r>
            <w:proofErr w:type="spellStart"/>
            <w:r w:rsidRPr="00F51665">
              <w:rPr>
                <w:color w:val="000000"/>
                <w:sz w:val="22"/>
              </w:rPr>
              <w:t>inženierrisinājumi</w:t>
            </w:r>
            <w:proofErr w:type="spellEnd"/>
            <w:r w:rsidRPr="00F51665">
              <w:rPr>
                <w:color w:val="000000"/>
                <w:sz w:val="22"/>
              </w:rPr>
              <w:t>, ja tādi nepieciešami;</w:t>
            </w:r>
          </w:p>
          <w:p w:rsidR="00385A1B" w:rsidRPr="00F51665" w:rsidRDefault="00385A1B" w:rsidP="007D03DA">
            <w:pPr>
              <w:rPr>
                <w:color w:val="000000"/>
                <w:sz w:val="22"/>
              </w:rPr>
            </w:pPr>
            <w:r w:rsidRPr="00F51665">
              <w:rPr>
                <w:color w:val="000000"/>
                <w:sz w:val="22"/>
              </w:rPr>
              <w:t>3.4. būvizstrādājumu specifikācijas.</w:t>
            </w:r>
          </w:p>
        </w:tc>
      </w:tr>
      <w:tr w:rsidR="00385A1B" w:rsidRPr="00F51665" w:rsidTr="007D03DA">
        <w:tc>
          <w:tcPr>
            <w:tcW w:w="10035" w:type="dxa"/>
            <w:vAlign w:val="center"/>
          </w:tcPr>
          <w:p w:rsidR="00385A1B" w:rsidRPr="00F51665" w:rsidRDefault="00385A1B" w:rsidP="007D03DA">
            <w:pPr>
              <w:jc w:val="both"/>
              <w:rPr>
                <w:b/>
                <w:sz w:val="22"/>
                <w:lang w:eastAsia="lv-LV"/>
              </w:rPr>
            </w:pPr>
            <w:r w:rsidRPr="00F51665">
              <w:rPr>
                <w:b/>
                <w:sz w:val="22"/>
                <w:lang w:eastAsia="lv-LV"/>
              </w:rPr>
              <w:t>4. EKONOMISKĀ DAĻA:</w:t>
            </w:r>
          </w:p>
        </w:tc>
      </w:tr>
      <w:tr w:rsidR="00385A1B" w:rsidRPr="00F51665" w:rsidTr="007D03DA">
        <w:tc>
          <w:tcPr>
            <w:tcW w:w="10035" w:type="dxa"/>
            <w:vAlign w:val="center"/>
          </w:tcPr>
          <w:p w:rsidR="00385A1B" w:rsidRPr="00F51665" w:rsidRDefault="00385A1B" w:rsidP="007D03DA">
            <w:pPr>
              <w:shd w:val="clear" w:color="auto" w:fill="FFFFFF"/>
              <w:jc w:val="both"/>
              <w:rPr>
                <w:color w:val="000000"/>
                <w:sz w:val="22"/>
              </w:rPr>
            </w:pPr>
            <w:r w:rsidRPr="00F51665">
              <w:rPr>
                <w:color w:val="000000"/>
                <w:sz w:val="22"/>
              </w:rPr>
              <w:t>4.1. konstrukciju un būvizstrādājumu kopsavilkums;</w:t>
            </w:r>
          </w:p>
          <w:p w:rsidR="00385A1B" w:rsidRPr="00F51665" w:rsidRDefault="00385A1B" w:rsidP="007D03DA">
            <w:pPr>
              <w:shd w:val="clear" w:color="auto" w:fill="FFFFFF"/>
              <w:jc w:val="both"/>
              <w:rPr>
                <w:color w:val="000000"/>
                <w:sz w:val="22"/>
              </w:rPr>
            </w:pPr>
            <w:r w:rsidRPr="00F51665">
              <w:rPr>
                <w:color w:val="000000"/>
                <w:sz w:val="22"/>
              </w:rPr>
              <w:t>4.2. būvdarbu apjoms;</w:t>
            </w:r>
          </w:p>
          <w:p w:rsidR="00385A1B" w:rsidRPr="00F51665" w:rsidRDefault="00385A1B" w:rsidP="007D03DA">
            <w:pPr>
              <w:jc w:val="both"/>
              <w:rPr>
                <w:color w:val="000000"/>
                <w:sz w:val="22"/>
                <w:lang w:eastAsia="lv-LV"/>
              </w:rPr>
            </w:pPr>
            <w:r w:rsidRPr="00F51665">
              <w:rPr>
                <w:color w:val="000000"/>
                <w:sz w:val="22"/>
                <w:lang w:eastAsia="lv-LV"/>
              </w:rPr>
              <w:t>4.3. izmaksu aprēķins (tāme).</w:t>
            </w:r>
          </w:p>
          <w:p w:rsidR="00385A1B" w:rsidRPr="00F51665" w:rsidRDefault="00385A1B" w:rsidP="007D03DA">
            <w:pPr>
              <w:jc w:val="both"/>
              <w:rPr>
                <w:sz w:val="22"/>
                <w:lang w:eastAsia="lv-LV"/>
              </w:rPr>
            </w:pPr>
            <w:r w:rsidRPr="00F51665">
              <w:rPr>
                <w:sz w:val="22"/>
              </w:rPr>
              <w:t xml:space="preserve">Sastādot būvdarbu apjomu un tāmju dokumentāciju, atsevišķi jānorāda “attiecināmās” (izmaksas, kuras tiks segtas no SAM 4.2.2.) un “neattiecināmās” </w:t>
            </w:r>
            <w:proofErr w:type="spellStart"/>
            <w:r w:rsidRPr="00F51665">
              <w:rPr>
                <w:sz w:val="22"/>
              </w:rPr>
              <w:t>būvizmaksas</w:t>
            </w:r>
            <w:proofErr w:type="spellEnd"/>
            <w:r w:rsidRPr="00F51665">
              <w:rPr>
                <w:sz w:val="22"/>
              </w:rPr>
              <w:t>. Sīkāks būvdarbu uzskaitījums “attiecināmie/ neattiecināmie” tiks precizēts izstrādes laikā.</w:t>
            </w:r>
          </w:p>
        </w:tc>
      </w:tr>
      <w:tr w:rsidR="00385A1B" w:rsidRPr="00F51665" w:rsidTr="007D03DA">
        <w:tc>
          <w:tcPr>
            <w:tcW w:w="10035" w:type="dxa"/>
            <w:vAlign w:val="center"/>
          </w:tcPr>
          <w:p w:rsidR="00385A1B" w:rsidRPr="00F51665" w:rsidRDefault="00385A1B" w:rsidP="007D03DA">
            <w:pPr>
              <w:jc w:val="both"/>
              <w:rPr>
                <w:sz w:val="22"/>
                <w:lang w:eastAsia="lv-LV"/>
              </w:rPr>
            </w:pPr>
            <w:r w:rsidRPr="00F51665">
              <w:rPr>
                <w:b/>
                <w:sz w:val="22"/>
                <w:lang w:eastAsia="lv-LV"/>
              </w:rPr>
              <w:t>12. IZSTRĀDES TERMIŅI:</w:t>
            </w:r>
          </w:p>
        </w:tc>
      </w:tr>
      <w:tr w:rsidR="00385A1B" w:rsidRPr="00F51665" w:rsidTr="007D03DA">
        <w:tc>
          <w:tcPr>
            <w:tcW w:w="10035" w:type="dxa"/>
            <w:vAlign w:val="center"/>
          </w:tcPr>
          <w:p w:rsidR="00385A1B" w:rsidRPr="00F51665" w:rsidRDefault="00385A1B" w:rsidP="007D03DA">
            <w:pPr>
              <w:jc w:val="both"/>
              <w:rPr>
                <w:b/>
                <w:sz w:val="22"/>
                <w:lang w:eastAsia="lv-LV"/>
              </w:rPr>
            </w:pPr>
            <w:r w:rsidRPr="00F51665">
              <w:rPr>
                <w:b/>
                <w:sz w:val="22"/>
                <w:lang w:eastAsia="lv-LV"/>
              </w:rPr>
              <w:t>1. starpziņojuma</w:t>
            </w:r>
            <w:r w:rsidRPr="00F51665">
              <w:rPr>
                <w:sz w:val="22"/>
                <w:lang w:eastAsia="lv-LV"/>
              </w:rPr>
              <w:t xml:space="preserve"> iesniegšanas termiņš: 2 kalendārās nedēļas no līguma noslēgšanas </w:t>
            </w:r>
          </w:p>
        </w:tc>
      </w:tr>
      <w:tr w:rsidR="00385A1B" w:rsidRPr="00F51665" w:rsidTr="007D03DA">
        <w:tc>
          <w:tcPr>
            <w:tcW w:w="10035" w:type="dxa"/>
            <w:vAlign w:val="center"/>
          </w:tcPr>
          <w:p w:rsidR="00385A1B" w:rsidRPr="00F51665" w:rsidRDefault="00385A1B" w:rsidP="007D03DA">
            <w:pPr>
              <w:rPr>
                <w:b/>
                <w:sz w:val="22"/>
                <w:lang w:eastAsia="lv-LV"/>
              </w:rPr>
            </w:pPr>
            <w:r w:rsidRPr="00F51665">
              <w:rPr>
                <w:b/>
                <w:sz w:val="22"/>
                <w:lang w:eastAsia="lv-LV"/>
              </w:rPr>
              <w:t>Apliecinājuma kartes izstrādes un iesniegšanas būvvaldē kopējais termiņš: 2 mēnešu laikā no līguma noslēgšanas dienas.</w:t>
            </w:r>
          </w:p>
        </w:tc>
      </w:tr>
    </w:tbl>
    <w:p w:rsidR="00385A1B" w:rsidRPr="00F51665" w:rsidRDefault="00385A1B" w:rsidP="00385A1B">
      <w:pPr>
        <w:rPr>
          <w:sz w:val="22"/>
        </w:rPr>
      </w:pPr>
    </w:p>
    <w:p w:rsidR="00385A1B" w:rsidRPr="00F51665" w:rsidRDefault="00385A1B" w:rsidP="00385A1B">
      <w:pPr>
        <w:autoSpaceDE w:val="0"/>
        <w:autoSpaceDN w:val="0"/>
        <w:spacing w:before="60" w:after="60" w:line="240" w:lineRule="auto"/>
        <w:jc w:val="both"/>
        <w:rPr>
          <w:rFonts w:eastAsia="Calibri"/>
          <w:color w:val="000000"/>
          <w:sz w:val="22"/>
        </w:rPr>
      </w:pPr>
      <w:r w:rsidRPr="00F51665">
        <w:rPr>
          <w:rFonts w:eastAsia="Calibri"/>
          <w:color w:val="000000"/>
          <w:sz w:val="22"/>
        </w:rPr>
        <w:t>Detalizēto rasējumu skaitu paredzēt tādā optimālā apjomā, lai būvniecības darbi tiktu maksimāli izskaidroti.</w:t>
      </w:r>
    </w:p>
    <w:p w:rsidR="00385A1B" w:rsidRPr="00F51665" w:rsidRDefault="00385A1B" w:rsidP="00385A1B">
      <w:pPr>
        <w:autoSpaceDE w:val="0"/>
        <w:autoSpaceDN w:val="0"/>
        <w:spacing w:before="60" w:after="60" w:line="240" w:lineRule="auto"/>
        <w:jc w:val="both"/>
        <w:rPr>
          <w:rFonts w:eastAsia="Calibri"/>
          <w:color w:val="000000"/>
          <w:sz w:val="22"/>
        </w:rPr>
      </w:pPr>
    </w:p>
    <w:p w:rsidR="00385A1B" w:rsidRPr="00F51665" w:rsidRDefault="00385A1B" w:rsidP="00385A1B">
      <w:pPr>
        <w:autoSpaceDE w:val="0"/>
        <w:autoSpaceDN w:val="0"/>
        <w:spacing w:before="60" w:after="60" w:line="240" w:lineRule="auto"/>
        <w:jc w:val="both"/>
        <w:rPr>
          <w:rFonts w:eastAsia="Calibri"/>
          <w:color w:val="000000"/>
          <w:sz w:val="22"/>
        </w:rPr>
      </w:pPr>
      <w:r w:rsidRPr="00F51665">
        <w:rPr>
          <w:b/>
          <w:sz w:val="22"/>
        </w:rPr>
        <w:t xml:space="preserve">Sagatavoja:           </w:t>
      </w:r>
    </w:p>
    <w:p w:rsidR="00385A1B" w:rsidRPr="00F51665" w:rsidRDefault="00385A1B" w:rsidP="00BB6FF0">
      <w:pPr>
        <w:spacing w:after="0" w:line="20" w:lineRule="atLeast"/>
        <w:outlineLvl w:val="0"/>
        <w:rPr>
          <w:sz w:val="22"/>
        </w:rPr>
      </w:pPr>
      <w:r w:rsidRPr="00F51665">
        <w:rPr>
          <w:sz w:val="22"/>
        </w:rPr>
        <w:t>Daugavpils pilsētas domes būvinženieris -                                                                   O.Galančuka</w:t>
      </w:r>
    </w:p>
    <w:sectPr w:rsidR="00385A1B" w:rsidRPr="00F51665" w:rsidSect="00BB6FF0">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E9" w:rsidRDefault="00AB45E9" w:rsidP="00AB45E9">
      <w:pPr>
        <w:spacing w:after="0" w:line="240" w:lineRule="auto"/>
      </w:pPr>
      <w:r>
        <w:separator/>
      </w:r>
    </w:p>
  </w:endnote>
  <w:endnote w:type="continuationSeparator" w:id="0">
    <w:p w:rsidR="00AB45E9" w:rsidRDefault="00AB45E9" w:rsidP="00AB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E9" w:rsidRDefault="00AB45E9" w:rsidP="00AB45E9">
      <w:pPr>
        <w:spacing w:after="0" w:line="240" w:lineRule="auto"/>
      </w:pPr>
      <w:r>
        <w:separator/>
      </w:r>
    </w:p>
  </w:footnote>
  <w:footnote w:type="continuationSeparator" w:id="0">
    <w:p w:rsidR="00AB45E9" w:rsidRDefault="00AB45E9" w:rsidP="00AB45E9">
      <w:pPr>
        <w:spacing w:after="0" w:line="240" w:lineRule="auto"/>
      </w:pPr>
      <w:r>
        <w:continuationSeparator/>
      </w:r>
    </w:p>
  </w:footnote>
  <w:footnote w:id="1">
    <w:p w:rsidR="00AB45E9" w:rsidRDefault="00AB45E9">
      <w:pPr>
        <w:pStyle w:val="Vresteksts"/>
      </w:pPr>
      <w:r>
        <w:rPr>
          <w:rStyle w:val="Vresatsauce"/>
        </w:rPr>
        <w:footnoteRef/>
      </w:r>
      <w:r>
        <w:t xml:space="preserve"> </w:t>
      </w:r>
      <w:r w:rsidRPr="00AB45E9">
        <w:rPr>
          <w:highlight w:val="green"/>
        </w:rPr>
        <w:t>7.1. punktā svītrots: Elektroapgāde un Ventilācija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1B"/>
    <w:rsid w:val="0024056C"/>
    <w:rsid w:val="00385A1B"/>
    <w:rsid w:val="0040011F"/>
    <w:rsid w:val="005276CE"/>
    <w:rsid w:val="00AB45E9"/>
    <w:rsid w:val="00B5592E"/>
    <w:rsid w:val="00BB6FF0"/>
    <w:rsid w:val="00D572A6"/>
    <w:rsid w:val="00F51665"/>
    <w:rsid w:val="00FC0817"/>
    <w:rsid w:val="00F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5A1B"/>
    <w:rPr>
      <w:rFonts w:ascii="Times New Roman" w:eastAsia="Times New Roman" w:hAnsi="Times New Roman" w:cs="Times New Roman"/>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385A1B"/>
    <w:rPr>
      <w:color w:val="0563C1"/>
      <w:u w:val="single"/>
    </w:rPr>
  </w:style>
  <w:style w:type="table" w:styleId="Reatabula">
    <w:name w:val="Table Grid"/>
    <w:basedOn w:val="Parastatabula"/>
    <w:uiPriority w:val="59"/>
    <w:rsid w:val="0038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85A1B"/>
    <w:pPr>
      <w:spacing w:after="0" w:line="240" w:lineRule="auto"/>
    </w:pPr>
  </w:style>
  <w:style w:type="paragraph" w:styleId="Vresteksts">
    <w:name w:val="footnote text"/>
    <w:basedOn w:val="Parasts"/>
    <w:link w:val="VrestekstsRakstz"/>
    <w:uiPriority w:val="99"/>
    <w:semiHidden/>
    <w:unhideWhenUsed/>
    <w:rsid w:val="00AB45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B45E9"/>
    <w:rPr>
      <w:rFonts w:ascii="Times New Roman" w:eastAsia="Times New Roman" w:hAnsi="Times New Roman" w:cs="Times New Roman"/>
      <w:sz w:val="20"/>
      <w:szCs w:val="20"/>
      <w:lang w:val="lv-LV"/>
    </w:rPr>
  </w:style>
  <w:style w:type="character" w:styleId="Vresatsauce">
    <w:name w:val="footnote reference"/>
    <w:basedOn w:val="Noklusjumarindkopasfonts"/>
    <w:uiPriority w:val="99"/>
    <w:semiHidden/>
    <w:unhideWhenUsed/>
    <w:rsid w:val="00AB45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5A1B"/>
    <w:rPr>
      <w:rFonts w:ascii="Times New Roman" w:eastAsia="Times New Roman" w:hAnsi="Times New Roman" w:cs="Times New Roman"/>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385A1B"/>
    <w:rPr>
      <w:color w:val="0563C1"/>
      <w:u w:val="single"/>
    </w:rPr>
  </w:style>
  <w:style w:type="table" w:styleId="Reatabula">
    <w:name w:val="Table Grid"/>
    <w:basedOn w:val="Parastatabula"/>
    <w:uiPriority w:val="59"/>
    <w:rsid w:val="0038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85A1B"/>
    <w:pPr>
      <w:spacing w:after="0" w:line="240" w:lineRule="auto"/>
    </w:pPr>
  </w:style>
  <w:style w:type="paragraph" w:styleId="Vresteksts">
    <w:name w:val="footnote text"/>
    <w:basedOn w:val="Parasts"/>
    <w:link w:val="VrestekstsRakstz"/>
    <w:uiPriority w:val="99"/>
    <w:semiHidden/>
    <w:unhideWhenUsed/>
    <w:rsid w:val="00AB45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B45E9"/>
    <w:rPr>
      <w:rFonts w:ascii="Times New Roman" w:eastAsia="Times New Roman" w:hAnsi="Times New Roman" w:cs="Times New Roman"/>
      <w:sz w:val="20"/>
      <w:szCs w:val="20"/>
      <w:lang w:val="lv-LV"/>
    </w:rPr>
  </w:style>
  <w:style w:type="character" w:styleId="Vresatsauce">
    <w:name w:val="footnote reference"/>
    <w:basedOn w:val="Noklusjumarindkopasfonts"/>
    <w:uiPriority w:val="99"/>
    <w:semiHidden/>
    <w:unhideWhenUsed/>
    <w:rsid w:val="00AB4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alancuka@daugavpil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92E5-952C-40B1-9FB0-357384E1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5166</Words>
  <Characters>2946</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Teodors Bikovskis</dc:creator>
  <cp:lastModifiedBy>Ainars Streikis</cp:lastModifiedBy>
  <cp:revision>2</cp:revision>
  <dcterms:created xsi:type="dcterms:W3CDTF">2017-04-24T14:03:00Z</dcterms:created>
  <dcterms:modified xsi:type="dcterms:W3CDTF">2017-04-24T14:03:00Z</dcterms:modified>
</cp:coreProperties>
</file>