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5437" w:rsidRDefault="00F65437" w:rsidP="001E16CF">
      <w:pPr>
        <w:jc w:val="center"/>
        <w:rPr>
          <w:sz w:val="22"/>
          <w:szCs w:val="22"/>
        </w:rPr>
      </w:pPr>
    </w:p>
    <w:p w:rsidR="00283CF3" w:rsidRDefault="00283CF3" w:rsidP="001E16CF">
      <w:pPr>
        <w:jc w:val="center"/>
        <w:rPr>
          <w:sz w:val="22"/>
          <w:szCs w:val="22"/>
        </w:rPr>
      </w:pPr>
    </w:p>
    <w:p w:rsidR="001E16CF" w:rsidRPr="008905EF" w:rsidRDefault="001E16CF" w:rsidP="001E16CF">
      <w:pPr>
        <w:jc w:val="center"/>
        <w:rPr>
          <w:sz w:val="22"/>
          <w:szCs w:val="22"/>
        </w:rPr>
      </w:pPr>
      <w:r w:rsidRPr="008905EF">
        <w:rPr>
          <w:sz w:val="22"/>
          <w:szCs w:val="22"/>
        </w:rPr>
        <w:t xml:space="preserve">         </w:t>
      </w:r>
      <w:bookmarkStart w:id="0" w:name="OLE_LINK3"/>
      <w:bookmarkStart w:id="1" w:name="OLE_LINK4"/>
      <w:bookmarkStart w:id="2" w:name="_Toc535914578"/>
      <w:bookmarkEnd w:id="0"/>
      <w:bookmarkEnd w:id="1"/>
    </w:p>
    <w:p w:rsidR="001E16CF" w:rsidRPr="008905EF" w:rsidRDefault="001E16CF" w:rsidP="001E16CF">
      <w:pPr>
        <w:ind w:firstLine="720"/>
        <w:rPr>
          <w:sz w:val="22"/>
          <w:szCs w:val="22"/>
        </w:rPr>
      </w:pPr>
    </w:p>
    <w:p w:rsidR="001E16CF" w:rsidRPr="008905EF" w:rsidRDefault="001E16CF" w:rsidP="001E16CF">
      <w:pPr>
        <w:rPr>
          <w:sz w:val="22"/>
          <w:szCs w:val="22"/>
        </w:rPr>
      </w:pPr>
    </w:p>
    <w:p w:rsidR="001E16CF" w:rsidRDefault="001E16CF" w:rsidP="001E16CF">
      <w:pPr>
        <w:pStyle w:val="Header"/>
        <w:tabs>
          <w:tab w:val="clear" w:pos="4153"/>
          <w:tab w:val="clear" w:pos="8306"/>
        </w:tabs>
        <w:jc w:val="right"/>
        <w:rPr>
          <w:b/>
          <w:sz w:val="28"/>
          <w:szCs w:val="28"/>
        </w:rPr>
      </w:pPr>
      <w:r w:rsidRPr="00EA0C16">
        <w:rPr>
          <w:b/>
          <w:sz w:val="28"/>
          <w:szCs w:val="28"/>
        </w:rPr>
        <w:t>APSTIPRINĀTS:</w:t>
      </w:r>
    </w:p>
    <w:p w:rsidR="002A76AB" w:rsidRPr="00EA0C16" w:rsidRDefault="002A76AB" w:rsidP="001E16CF">
      <w:pPr>
        <w:pStyle w:val="Header"/>
        <w:tabs>
          <w:tab w:val="clear" w:pos="4153"/>
          <w:tab w:val="clear" w:pos="8306"/>
        </w:tabs>
        <w:jc w:val="right"/>
        <w:rPr>
          <w:b/>
          <w:sz w:val="28"/>
          <w:szCs w:val="28"/>
        </w:rPr>
      </w:pPr>
    </w:p>
    <w:p w:rsidR="001E16CF" w:rsidRPr="00EA0C16" w:rsidRDefault="001E16CF" w:rsidP="001E16CF">
      <w:pPr>
        <w:jc w:val="right"/>
        <w:rPr>
          <w:b/>
          <w:bCs/>
          <w:sz w:val="28"/>
          <w:szCs w:val="28"/>
        </w:rPr>
      </w:pPr>
      <w:r w:rsidRPr="00EA0C16">
        <w:rPr>
          <w:b/>
          <w:bCs/>
          <w:sz w:val="28"/>
          <w:szCs w:val="28"/>
        </w:rPr>
        <w:t>Daugavpils  pilsētas pašvaldības iestādes</w:t>
      </w:r>
    </w:p>
    <w:p w:rsidR="001E16CF" w:rsidRPr="00EA0C16" w:rsidRDefault="001E16CF" w:rsidP="001E16CF">
      <w:pPr>
        <w:jc w:val="right"/>
        <w:rPr>
          <w:b/>
          <w:bCs/>
          <w:sz w:val="28"/>
          <w:szCs w:val="28"/>
        </w:rPr>
      </w:pPr>
      <w:r w:rsidRPr="00EA0C16">
        <w:rPr>
          <w:b/>
          <w:bCs/>
          <w:sz w:val="28"/>
          <w:szCs w:val="28"/>
        </w:rPr>
        <w:t xml:space="preserve"> „Komunālās saimniecības pārvalde”</w:t>
      </w:r>
    </w:p>
    <w:p w:rsidR="001E16CF" w:rsidRPr="00EA0C16" w:rsidRDefault="001E16CF" w:rsidP="001E16CF">
      <w:pPr>
        <w:jc w:val="right"/>
        <w:rPr>
          <w:b/>
          <w:bCs/>
          <w:sz w:val="28"/>
          <w:szCs w:val="28"/>
        </w:rPr>
      </w:pPr>
      <w:r w:rsidRPr="00EA0C16">
        <w:rPr>
          <w:b/>
          <w:bCs/>
          <w:sz w:val="28"/>
          <w:szCs w:val="28"/>
        </w:rPr>
        <w:t>iepirkuma komisijas sēdē</w:t>
      </w:r>
    </w:p>
    <w:p w:rsidR="001E16CF" w:rsidRPr="00EA0C16" w:rsidRDefault="001E16CF" w:rsidP="001E16CF">
      <w:pPr>
        <w:jc w:val="right"/>
        <w:rPr>
          <w:b/>
          <w:bCs/>
          <w:sz w:val="28"/>
          <w:szCs w:val="28"/>
        </w:rPr>
      </w:pPr>
      <w:r w:rsidRPr="00C1378B">
        <w:rPr>
          <w:b/>
          <w:bCs/>
          <w:sz w:val="28"/>
          <w:szCs w:val="28"/>
        </w:rPr>
        <w:t>201</w:t>
      </w:r>
      <w:r>
        <w:rPr>
          <w:b/>
          <w:bCs/>
          <w:sz w:val="28"/>
          <w:szCs w:val="28"/>
        </w:rPr>
        <w:t>4</w:t>
      </w:r>
      <w:r w:rsidRPr="00C1378B">
        <w:rPr>
          <w:b/>
          <w:bCs/>
          <w:sz w:val="28"/>
          <w:szCs w:val="28"/>
        </w:rPr>
        <w:t xml:space="preserve">.gada </w:t>
      </w:r>
      <w:r w:rsidR="00B95C52">
        <w:rPr>
          <w:b/>
          <w:bCs/>
          <w:sz w:val="28"/>
          <w:szCs w:val="28"/>
        </w:rPr>
        <w:t>30</w:t>
      </w:r>
      <w:r>
        <w:rPr>
          <w:b/>
          <w:bCs/>
          <w:sz w:val="28"/>
          <w:szCs w:val="28"/>
        </w:rPr>
        <w:t>.jūlijā</w:t>
      </w:r>
    </w:p>
    <w:p w:rsidR="001E16CF" w:rsidRPr="00EA0C16" w:rsidRDefault="001E16CF" w:rsidP="001E16CF">
      <w:pPr>
        <w:jc w:val="right"/>
        <w:rPr>
          <w:b/>
          <w:bCs/>
          <w:sz w:val="28"/>
          <w:szCs w:val="28"/>
        </w:rPr>
      </w:pPr>
      <w:r w:rsidRPr="00EA0C16">
        <w:rPr>
          <w:b/>
          <w:bCs/>
          <w:sz w:val="28"/>
          <w:szCs w:val="28"/>
        </w:rPr>
        <w:t>Iepirkuma komisijas priekšsēdētāj</w:t>
      </w:r>
      <w:r>
        <w:rPr>
          <w:b/>
          <w:bCs/>
          <w:sz w:val="28"/>
          <w:szCs w:val="28"/>
        </w:rPr>
        <w:t>s</w:t>
      </w:r>
    </w:p>
    <w:p w:rsidR="001E16CF" w:rsidRPr="00EA0C16" w:rsidRDefault="001E16CF" w:rsidP="001E16CF">
      <w:pPr>
        <w:jc w:val="right"/>
        <w:rPr>
          <w:b/>
          <w:bCs/>
          <w:sz w:val="28"/>
          <w:szCs w:val="28"/>
        </w:rPr>
      </w:pPr>
    </w:p>
    <w:p w:rsidR="001E16CF" w:rsidRPr="00EA0C16" w:rsidRDefault="001E16CF" w:rsidP="001E16CF">
      <w:pPr>
        <w:jc w:val="right"/>
        <w:rPr>
          <w:sz w:val="28"/>
          <w:szCs w:val="28"/>
        </w:rPr>
      </w:pPr>
      <w:r w:rsidRPr="00EA0C16">
        <w:rPr>
          <w:b/>
          <w:bCs/>
          <w:sz w:val="28"/>
          <w:szCs w:val="28"/>
        </w:rPr>
        <w:t>__________</w:t>
      </w:r>
      <w:r w:rsidR="00595D83">
        <w:rPr>
          <w:b/>
          <w:bCs/>
          <w:sz w:val="28"/>
          <w:szCs w:val="28"/>
        </w:rPr>
        <w:t>paraksts</w:t>
      </w:r>
      <w:bookmarkStart w:id="3" w:name="_GoBack"/>
      <w:bookmarkEnd w:id="3"/>
      <w:r w:rsidRPr="00EA0C16">
        <w:rPr>
          <w:b/>
          <w:bCs/>
          <w:sz w:val="28"/>
          <w:szCs w:val="28"/>
        </w:rPr>
        <w:t>_________</w:t>
      </w:r>
      <w:r>
        <w:rPr>
          <w:b/>
          <w:bCs/>
          <w:sz w:val="28"/>
          <w:szCs w:val="28"/>
        </w:rPr>
        <w:t>A.Pudāns</w:t>
      </w:r>
    </w:p>
    <w:p w:rsidR="001E16CF" w:rsidRPr="008905EF" w:rsidRDefault="001E16CF" w:rsidP="001E16CF">
      <w:pPr>
        <w:jc w:val="right"/>
        <w:rPr>
          <w:b/>
          <w:bCs/>
          <w:sz w:val="22"/>
          <w:szCs w:val="22"/>
        </w:rPr>
      </w:pPr>
    </w:p>
    <w:p w:rsidR="001E16CF" w:rsidRPr="008905EF" w:rsidRDefault="001E16CF" w:rsidP="001E16CF">
      <w:pPr>
        <w:jc w:val="right"/>
        <w:rPr>
          <w:sz w:val="22"/>
          <w:szCs w:val="22"/>
        </w:rPr>
      </w:pPr>
      <w:r w:rsidRPr="008905EF">
        <w:rPr>
          <w:b/>
          <w:bCs/>
          <w:sz w:val="22"/>
          <w:szCs w:val="22"/>
        </w:rPr>
        <w:t xml:space="preserve"> </w:t>
      </w:r>
    </w:p>
    <w:p w:rsidR="001E16CF" w:rsidRPr="008905EF" w:rsidRDefault="001E16CF" w:rsidP="001E16CF">
      <w:pPr>
        <w:rPr>
          <w:sz w:val="22"/>
          <w:szCs w:val="22"/>
        </w:rPr>
      </w:pPr>
      <w:bookmarkStart w:id="4" w:name="_Toc535914575"/>
      <w:bookmarkStart w:id="5" w:name="_Toc535914573"/>
      <w:bookmarkStart w:id="6" w:name="_Hlk83025557"/>
    </w:p>
    <w:p w:rsidR="001E16CF" w:rsidRPr="008905EF" w:rsidRDefault="001E16CF" w:rsidP="001E16CF">
      <w:pPr>
        <w:rPr>
          <w:sz w:val="40"/>
          <w:szCs w:val="40"/>
        </w:rPr>
      </w:pPr>
    </w:p>
    <w:p w:rsidR="001E16CF" w:rsidRPr="008905EF" w:rsidRDefault="001E16CF" w:rsidP="001E16CF">
      <w:pPr>
        <w:jc w:val="center"/>
        <w:rPr>
          <w:b/>
          <w:sz w:val="48"/>
          <w:szCs w:val="48"/>
        </w:rPr>
      </w:pPr>
      <w:r w:rsidRPr="008905EF">
        <w:rPr>
          <w:b/>
          <w:sz w:val="48"/>
          <w:szCs w:val="48"/>
        </w:rPr>
        <w:t>ATKLĀTA KONKURSA</w:t>
      </w:r>
    </w:p>
    <w:p w:rsidR="001E16CF" w:rsidRPr="008905EF" w:rsidRDefault="001E16CF" w:rsidP="001E16CF">
      <w:pPr>
        <w:jc w:val="center"/>
        <w:rPr>
          <w:b/>
          <w:sz w:val="40"/>
          <w:szCs w:val="40"/>
        </w:rPr>
      </w:pPr>
    </w:p>
    <w:p w:rsidR="001E16CF" w:rsidRPr="008905EF" w:rsidRDefault="001E16CF" w:rsidP="001E16CF">
      <w:pPr>
        <w:jc w:val="center"/>
        <w:rPr>
          <w:b/>
          <w:sz w:val="40"/>
          <w:szCs w:val="40"/>
        </w:rPr>
      </w:pPr>
      <w:r w:rsidRPr="008623CB">
        <w:rPr>
          <w:b/>
          <w:sz w:val="44"/>
          <w:szCs w:val="44"/>
        </w:rPr>
        <w:t>“</w:t>
      </w:r>
      <w:r w:rsidR="002A76AB">
        <w:rPr>
          <w:b/>
          <w:sz w:val="44"/>
          <w:szCs w:val="44"/>
        </w:rPr>
        <w:t>Satiksmes uzlabo</w:t>
      </w:r>
      <w:r w:rsidR="006C4D4D">
        <w:rPr>
          <w:b/>
          <w:sz w:val="44"/>
          <w:szCs w:val="44"/>
        </w:rPr>
        <w:t>š</w:t>
      </w:r>
      <w:r w:rsidR="002A76AB">
        <w:rPr>
          <w:b/>
          <w:sz w:val="44"/>
          <w:szCs w:val="44"/>
        </w:rPr>
        <w:t>ana</w:t>
      </w:r>
      <w:r w:rsidR="006C4D4D">
        <w:rPr>
          <w:b/>
          <w:sz w:val="44"/>
          <w:szCs w:val="44"/>
        </w:rPr>
        <w:t xml:space="preserve"> Cietokšņa-Sakņu un Vienības-Parādes ielu krustojumos, Daugavpilī</w:t>
      </w:r>
      <w:r w:rsidRPr="008905EF">
        <w:rPr>
          <w:b/>
          <w:sz w:val="40"/>
          <w:szCs w:val="40"/>
        </w:rPr>
        <w:t>”</w:t>
      </w:r>
    </w:p>
    <w:p w:rsidR="001E16CF" w:rsidRPr="008905EF" w:rsidRDefault="001E16CF" w:rsidP="001E16CF">
      <w:pPr>
        <w:jc w:val="center"/>
        <w:rPr>
          <w:b/>
          <w:sz w:val="40"/>
          <w:szCs w:val="40"/>
        </w:rPr>
      </w:pPr>
      <w:r w:rsidRPr="008905EF">
        <w:rPr>
          <w:b/>
          <w:sz w:val="40"/>
          <w:szCs w:val="40"/>
        </w:rPr>
        <w:t xml:space="preserve">identifikācijas Nr. </w:t>
      </w:r>
      <w:r w:rsidR="006C4D4D">
        <w:rPr>
          <w:b/>
          <w:sz w:val="40"/>
          <w:szCs w:val="40"/>
        </w:rPr>
        <w:t>DPPI KSP 2014/31</w:t>
      </w: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0"/>
          <w:szCs w:val="40"/>
        </w:rPr>
      </w:pPr>
    </w:p>
    <w:p w:rsidR="001E16CF" w:rsidRPr="008905EF" w:rsidRDefault="001E16CF" w:rsidP="001E16CF">
      <w:pPr>
        <w:jc w:val="center"/>
        <w:rPr>
          <w:b/>
          <w:sz w:val="48"/>
          <w:szCs w:val="48"/>
        </w:rPr>
      </w:pPr>
      <w:r>
        <w:rPr>
          <w:b/>
          <w:sz w:val="48"/>
          <w:szCs w:val="48"/>
        </w:rPr>
        <w:t>NOLIKUMS</w:t>
      </w: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Default="001E16CF" w:rsidP="001E16CF">
      <w:pPr>
        <w:rPr>
          <w:sz w:val="22"/>
          <w:szCs w:val="22"/>
        </w:rPr>
      </w:pPr>
    </w:p>
    <w:p w:rsidR="00443216" w:rsidRDefault="00443216" w:rsidP="001E16CF">
      <w:pPr>
        <w:rPr>
          <w:sz w:val="22"/>
          <w:szCs w:val="22"/>
        </w:rPr>
      </w:pPr>
    </w:p>
    <w:p w:rsidR="00443216" w:rsidRDefault="00443216" w:rsidP="001E16CF">
      <w:pPr>
        <w:rPr>
          <w:sz w:val="22"/>
          <w:szCs w:val="22"/>
        </w:rPr>
      </w:pPr>
    </w:p>
    <w:p w:rsidR="00443216" w:rsidRDefault="00443216" w:rsidP="001E16CF">
      <w:pPr>
        <w:rPr>
          <w:sz w:val="22"/>
          <w:szCs w:val="22"/>
        </w:rPr>
      </w:pPr>
    </w:p>
    <w:p w:rsidR="00443216" w:rsidRPr="008905EF" w:rsidRDefault="00443216" w:rsidP="001E16CF">
      <w:pPr>
        <w:rPr>
          <w:sz w:val="22"/>
          <w:szCs w:val="22"/>
        </w:rPr>
      </w:pPr>
    </w:p>
    <w:p w:rsidR="001E16CF" w:rsidRPr="008905EF" w:rsidRDefault="001E16CF" w:rsidP="001E16CF">
      <w:pPr>
        <w:jc w:val="center"/>
        <w:rPr>
          <w:sz w:val="28"/>
          <w:szCs w:val="28"/>
        </w:rPr>
      </w:pPr>
      <w:r w:rsidRPr="008905EF">
        <w:rPr>
          <w:sz w:val="28"/>
          <w:szCs w:val="28"/>
        </w:rPr>
        <w:t>Daugavpils, 20</w:t>
      </w:r>
      <w:bookmarkStart w:id="7" w:name="_Toc535914576"/>
      <w:bookmarkEnd w:id="4"/>
      <w:bookmarkEnd w:id="5"/>
      <w:bookmarkEnd w:id="6"/>
      <w:r w:rsidRPr="008905EF">
        <w:rPr>
          <w:sz w:val="28"/>
          <w:szCs w:val="28"/>
        </w:rPr>
        <w:t>1</w:t>
      </w:r>
      <w:r>
        <w:rPr>
          <w:sz w:val="28"/>
          <w:szCs w:val="28"/>
        </w:rPr>
        <w:t>4</w:t>
      </w:r>
    </w:p>
    <w:bookmarkEnd w:id="7"/>
    <w:p w:rsidR="001E16CF" w:rsidRPr="008905EF" w:rsidRDefault="001E16CF" w:rsidP="001E16CF">
      <w:pPr>
        <w:pStyle w:val="Heading1"/>
        <w:tabs>
          <w:tab w:val="clear" w:pos="927"/>
          <w:tab w:val="num" w:pos="600"/>
        </w:tabs>
        <w:spacing w:before="0" w:after="0"/>
        <w:ind w:left="360"/>
        <w:rPr>
          <w:b/>
          <w:bCs w:val="0"/>
          <w:i/>
          <w:iCs/>
          <w:sz w:val="28"/>
          <w:szCs w:val="28"/>
        </w:rPr>
      </w:pPr>
      <w:r w:rsidRPr="008905EF">
        <w:rPr>
          <w:sz w:val="22"/>
          <w:szCs w:val="22"/>
        </w:rPr>
        <w:br w:type="page"/>
      </w:r>
      <w:bookmarkStart w:id="8" w:name="_Toc535914579"/>
      <w:bookmarkStart w:id="9" w:name="_Toc535914797"/>
      <w:bookmarkStart w:id="10" w:name="_Toc130872939"/>
      <w:bookmarkStart w:id="11" w:name="_Toc373236085"/>
      <w:bookmarkStart w:id="12" w:name="OLE_LINK2"/>
      <w:bookmarkEnd w:id="2"/>
      <w:r w:rsidRPr="008905EF">
        <w:rPr>
          <w:b/>
          <w:bCs w:val="0"/>
          <w:i/>
          <w:iCs/>
          <w:sz w:val="28"/>
          <w:szCs w:val="28"/>
        </w:rPr>
        <w:lastRenderedPageBreak/>
        <w:t>Saturs</w:t>
      </w:r>
      <w:bookmarkEnd w:id="8"/>
      <w:bookmarkEnd w:id="9"/>
      <w:bookmarkEnd w:id="10"/>
      <w:bookmarkEnd w:id="11"/>
    </w:p>
    <w:bookmarkStart w:id="13" w:name="_Toc535914581"/>
    <w:bookmarkStart w:id="14" w:name="_Toc535914799"/>
    <w:bookmarkStart w:id="15" w:name="_Toc535915684"/>
    <w:bookmarkStart w:id="16" w:name="_Toc19521654"/>
    <w:bookmarkStart w:id="17" w:name="_Toc58053974"/>
    <w:bookmarkStart w:id="18" w:name="_Toc85448321"/>
    <w:bookmarkStart w:id="19" w:name="_Toc85449931"/>
    <w:p w:rsidR="001E16CF" w:rsidRPr="002F6AE5" w:rsidRDefault="001E16CF" w:rsidP="001E16CF">
      <w:pPr>
        <w:pStyle w:val="TOC1"/>
        <w:rPr>
          <w:rFonts w:ascii="Calibri" w:hAnsi="Calibri"/>
          <w:b w:val="0"/>
          <w:caps w:val="0"/>
          <w:sz w:val="22"/>
          <w:szCs w:val="22"/>
          <w:lang w:eastAsia="lv-LV"/>
        </w:rPr>
      </w:pPr>
      <w:r w:rsidRPr="008905EF">
        <w:fldChar w:fldCharType="begin"/>
      </w:r>
      <w:r w:rsidRPr="008905EF">
        <w:instrText xml:space="preserve"> TOC \o "1-2" \h \z \t "Heading 3;3;Heading 4;3;Style5;3;Style6;3;Style7;3;Style Style2 + Justified;4" </w:instrText>
      </w:r>
      <w:r w:rsidRPr="008905EF">
        <w:fldChar w:fldCharType="separate"/>
      </w:r>
      <w:hyperlink w:anchor="_Toc373236085" w:history="1">
        <w:r w:rsidRPr="004F5B85">
          <w:rPr>
            <w:rStyle w:val="Hyperlink"/>
            <w:i/>
            <w:iCs/>
          </w:rPr>
          <w:t>I</w:t>
        </w:r>
        <w:r w:rsidRPr="002F6AE5">
          <w:rPr>
            <w:rFonts w:ascii="Calibri" w:hAnsi="Calibri"/>
            <w:b w:val="0"/>
            <w:caps w:val="0"/>
            <w:sz w:val="22"/>
            <w:szCs w:val="22"/>
            <w:lang w:eastAsia="lv-LV"/>
          </w:rPr>
          <w:tab/>
        </w:r>
        <w:r w:rsidRPr="004F5B85">
          <w:rPr>
            <w:rStyle w:val="Hyperlink"/>
            <w:i/>
            <w:iCs/>
          </w:rPr>
          <w:t>Saturs</w:t>
        </w:r>
        <w:r>
          <w:rPr>
            <w:webHidden/>
          </w:rPr>
          <w:tab/>
        </w:r>
        <w:r>
          <w:rPr>
            <w:webHidden/>
          </w:rPr>
          <w:fldChar w:fldCharType="begin"/>
        </w:r>
        <w:r>
          <w:rPr>
            <w:webHidden/>
          </w:rPr>
          <w:instrText xml:space="preserve"> PAGEREF _Toc373236085 \h </w:instrText>
        </w:r>
        <w:r>
          <w:rPr>
            <w:webHidden/>
          </w:rPr>
        </w:r>
        <w:r>
          <w:rPr>
            <w:webHidden/>
          </w:rPr>
          <w:fldChar w:fldCharType="separate"/>
        </w:r>
        <w:r w:rsidR="00512FD4">
          <w:rPr>
            <w:webHidden/>
          </w:rPr>
          <w:t>2</w:t>
        </w:r>
        <w:r>
          <w:rPr>
            <w:webHidden/>
          </w:rPr>
          <w:fldChar w:fldCharType="end"/>
        </w:r>
      </w:hyperlink>
    </w:p>
    <w:p w:rsidR="001E16CF" w:rsidRPr="002F6AE5" w:rsidRDefault="00D673B3" w:rsidP="001E16CF">
      <w:pPr>
        <w:pStyle w:val="TOC1"/>
        <w:rPr>
          <w:rFonts w:ascii="Calibri" w:hAnsi="Calibri"/>
          <w:b w:val="0"/>
          <w:caps w:val="0"/>
          <w:sz w:val="22"/>
          <w:szCs w:val="22"/>
          <w:lang w:eastAsia="lv-LV"/>
        </w:rPr>
      </w:pPr>
      <w:hyperlink w:anchor="_Toc373236086" w:history="1">
        <w:r w:rsidR="001E16CF" w:rsidRPr="004F5B85">
          <w:rPr>
            <w:rStyle w:val="Hyperlink"/>
            <w:i/>
            <w:iCs/>
          </w:rPr>
          <w:t>II</w:t>
        </w:r>
        <w:r w:rsidR="001E16CF" w:rsidRPr="002F6AE5">
          <w:rPr>
            <w:rFonts w:ascii="Calibri" w:hAnsi="Calibri"/>
            <w:b w:val="0"/>
            <w:caps w:val="0"/>
            <w:sz w:val="22"/>
            <w:szCs w:val="22"/>
            <w:lang w:eastAsia="lv-LV"/>
          </w:rPr>
          <w:tab/>
        </w:r>
        <w:r w:rsidR="001E16CF" w:rsidRPr="004F5B85">
          <w:rPr>
            <w:rStyle w:val="Hyperlink"/>
            <w:i/>
            <w:iCs/>
          </w:rPr>
          <w:t>Konkursa nolikums</w:t>
        </w:r>
        <w:r w:rsidR="001E16CF">
          <w:rPr>
            <w:webHidden/>
          </w:rPr>
          <w:tab/>
        </w:r>
        <w:r w:rsidR="001E16CF">
          <w:rPr>
            <w:webHidden/>
          </w:rPr>
          <w:fldChar w:fldCharType="begin"/>
        </w:r>
        <w:r w:rsidR="001E16CF">
          <w:rPr>
            <w:webHidden/>
          </w:rPr>
          <w:instrText xml:space="preserve"> PAGEREF _Toc373236086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87" w:history="1">
        <w:r w:rsidR="001E16CF" w:rsidRPr="004F5B85">
          <w:rPr>
            <w:rStyle w:val="Hyperlink"/>
          </w:rPr>
          <w:t>1.</w:t>
        </w:r>
        <w:r w:rsidR="001E16CF" w:rsidRPr="002F6AE5">
          <w:rPr>
            <w:rFonts w:ascii="Calibri" w:hAnsi="Calibri"/>
            <w:bCs w:val="0"/>
            <w:i w:val="0"/>
            <w:sz w:val="22"/>
            <w:szCs w:val="22"/>
            <w:lang w:eastAsia="lv-LV"/>
          </w:rPr>
          <w:tab/>
        </w:r>
        <w:r w:rsidR="001E16CF" w:rsidRPr="004F5B85">
          <w:rPr>
            <w:rStyle w:val="Hyperlink"/>
          </w:rPr>
          <w:t>Iepirkuma identifikācijas numurs, Pasūtītājs un finansējums</w:t>
        </w:r>
        <w:r w:rsidR="001E16CF">
          <w:rPr>
            <w:webHidden/>
          </w:rPr>
          <w:tab/>
        </w:r>
        <w:r w:rsidR="001E16CF">
          <w:rPr>
            <w:webHidden/>
          </w:rPr>
          <w:fldChar w:fldCharType="begin"/>
        </w:r>
        <w:r w:rsidR="001E16CF">
          <w:rPr>
            <w:webHidden/>
          </w:rPr>
          <w:instrText xml:space="preserve"> PAGEREF _Toc373236087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88" w:history="1">
        <w:r w:rsidR="001E16CF" w:rsidRPr="004F5B85">
          <w:rPr>
            <w:rStyle w:val="Hyperlink"/>
          </w:rPr>
          <w:t>2.</w:t>
        </w:r>
        <w:r w:rsidR="001E16CF" w:rsidRPr="002F6AE5">
          <w:rPr>
            <w:rFonts w:ascii="Calibri" w:hAnsi="Calibri"/>
            <w:bCs w:val="0"/>
            <w:i w:val="0"/>
            <w:sz w:val="22"/>
            <w:szCs w:val="22"/>
            <w:lang w:eastAsia="lv-LV"/>
          </w:rPr>
          <w:tab/>
        </w:r>
        <w:r w:rsidR="001E16CF" w:rsidRPr="004F5B85">
          <w:rPr>
            <w:rStyle w:val="Hyperlink"/>
          </w:rPr>
          <w:t>Iepirkuma priekšmets, līguma izpildes laiks un vieta</w:t>
        </w:r>
        <w:r w:rsidR="001E16CF">
          <w:rPr>
            <w:webHidden/>
          </w:rPr>
          <w:tab/>
        </w:r>
        <w:r w:rsidR="001E16CF">
          <w:rPr>
            <w:webHidden/>
          </w:rPr>
          <w:fldChar w:fldCharType="begin"/>
        </w:r>
        <w:r w:rsidR="001E16CF">
          <w:rPr>
            <w:webHidden/>
          </w:rPr>
          <w:instrText xml:space="preserve"> PAGEREF _Toc373236088 \h </w:instrText>
        </w:r>
        <w:r w:rsidR="001E16CF">
          <w:rPr>
            <w:webHidden/>
          </w:rPr>
        </w:r>
        <w:r w:rsidR="001E16CF">
          <w:rPr>
            <w:webHidden/>
          </w:rPr>
          <w:fldChar w:fldCharType="separate"/>
        </w:r>
        <w:r w:rsidR="00512FD4">
          <w:rPr>
            <w:webHidden/>
          </w:rPr>
          <w:t>3</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89" w:history="1">
        <w:r w:rsidR="001E16CF" w:rsidRPr="004F5B85">
          <w:rPr>
            <w:rStyle w:val="Hyperlink"/>
          </w:rPr>
          <w:t>3.</w:t>
        </w:r>
        <w:r w:rsidR="001E16CF" w:rsidRPr="002F6AE5">
          <w:rPr>
            <w:rFonts w:ascii="Calibri" w:hAnsi="Calibri"/>
            <w:bCs w:val="0"/>
            <w:i w:val="0"/>
            <w:sz w:val="22"/>
            <w:szCs w:val="22"/>
            <w:lang w:eastAsia="lv-LV"/>
          </w:rPr>
          <w:tab/>
        </w:r>
        <w:r w:rsidR="001E16CF" w:rsidRPr="004F5B85">
          <w:rPr>
            <w:rStyle w:val="Hyperlink"/>
          </w:rPr>
          <w:t>Piedāvājuma iesniegšanas un atvēršanas vieta, datums, laiks un kārtība, derīguma termiņš</w:t>
        </w:r>
        <w:r w:rsidR="001E16CF">
          <w:rPr>
            <w:webHidden/>
          </w:rPr>
          <w:tab/>
        </w:r>
        <w:r w:rsidR="001E16CF">
          <w:rPr>
            <w:webHidden/>
          </w:rPr>
          <w:fldChar w:fldCharType="begin"/>
        </w:r>
        <w:r w:rsidR="001E16CF">
          <w:rPr>
            <w:webHidden/>
          </w:rPr>
          <w:instrText xml:space="preserve"> PAGEREF _Toc373236089 \h </w:instrText>
        </w:r>
        <w:r w:rsidR="001E16CF">
          <w:rPr>
            <w:webHidden/>
          </w:rPr>
        </w:r>
        <w:r w:rsidR="001E16CF">
          <w:rPr>
            <w:webHidden/>
          </w:rPr>
          <w:fldChar w:fldCharType="separate"/>
        </w:r>
        <w:r w:rsidR="00512FD4">
          <w:rPr>
            <w:webHidden/>
          </w:rPr>
          <w:t>4</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0" w:history="1">
        <w:r w:rsidR="001E16CF" w:rsidRPr="004F5B85">
          <w:rPr>
            <w:rStyle w:val="Hyperlink"/>
          </w:rPr>
          <w:t>4.</w:t>
        </w:r>
        <w:r w:rsidR="001E16CF" w:rsidRPr="002F6AE5">
          <w:rPr>
            <w:rFonts w:ascii="Calibri" w:hAnsi="Calibri"/>
            <w:bCs w:val="0"/>
            <w:i w:val="0"/>
            <w:sz w:val="22"/>
            <w:szCs w:val="22"/>
            <w:lang w:eastAsia="lv-LV"/>
          </w:rPr>
          <w:tab/>
        </w:r>
        <w:r w:rsidR="001E16CF" w:rsidRPr="004F5B85">
          <w:rPr>
            <w:rStyle w:val="Hyperlink"/>
          </w:rPr>
          <w:t>Piedāvājuma nodrošinājums</w:t>
        </w:r>
        <w:r w:rsidR="001E16CF">
          <w:rPr>
            <w:webHidden/>
          </w:rPr>
          <w:tab/>
        </w:r>
        <w:r w:rsidR="001E16CF">
          <w:rPr>
            <w:webHidden/>
          </w:rPr>
          <w:fldChar w:fldCharType="begin"/>
        </w:r>
        <w:r w:rsidR="001E16CF">
          <w:rPr>
            <w:webHidden/>
          </w:rPr>
          <w:instrText xml:space="preserve"> PAGEREF _Toc373236090 \h </w:instrText>
        </w:r>
        <w:r w:rsidR="001E16CF">
          <w:rPr>
            <w:webHidden/>
          </w:rPr>
        </w:r>
        <w:r w:rsidR="001E16CF">
          <w:rPr>
            <w:webHidden/>
          </w:rPr>
          <w:fldChar w:fldCharType="separate"/>
        </w:r>
        <w:r w:rsidR="00512FD4">
          <w:rPr>
            <w:webHidden/>
          </w:rPr>
          <w:t>4</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1" w:history="1">
        <w:r w:rsidR="001E16CF" w:rsidRPr="004F5B85">
          <w:rPr>
            <w:rStyle w:val="Hyperlink"/>
          </w:rPr>
          <w:t>5.</w:t>
        </w:r>
        <w:r w:rsidR="001E16CF" w:rsidRPr="002F6AE5">
          <w:rPr>
            <w:rFonts w:ascii="Calibri" w:hAnsi="Calibri"/>
            <w:bCs w:val="0"/>
            <w:i w:val="0"/>
            <w:sz w:val="22"/>
            <w:szCs w:val="22"/>
            <w:lang w:eastAsia="lv-LV"/>
          </w:rPr>
          <w:tab/>
        </w:r>
        <w:r w:rsidR="001E16CF" w:rsidRPr="004F5B85">
          <w:rPr>
            <w:rStyle w:val="Hyperlink"/>
          </w:rPr>
          <w:t>Nosacījumi dalībai iepirkuma procedūrā</w:t>
        </w:r>
        <w:r w:rsidR="001E16CF">
          <w:rPr>
            <w:webHidden/>
          </w:rPr>
          <w:tab/>
        </w:r>
        <w:r w:rsidR="001E16CF">
          <w:rPr>
            <w:webHidden/>
          </w:rPr>
          <w:fldChar w:fldCharType="begin"/>
        </w:r>
        <w:r w:rsidR="001E16CF">
          <w:rPr>
            <w:webHidden/>
          </w:rPr>
          <w:instrText xml:space="preserve"> PAGEREF _Toc373236091 \h </w:instrText>
        </w:r>
        <w:r w:rsidR="001E16CF">
          <w:rPr>
            <w:webHidden/>
          </w:rPr>
        </w:r>
        <w:r w:rsidR="001E16CF">
          <w:rPr>
            <w:webHidden/>
          </w:rPr>
          <w:fldChar w:fldCharType="separate"/>
        </w:r>
        <w:r w:rsidR="00512FD4">
          <w:rPr>
            <w:webHidden/>
          </w:rPr>
          <w:t>5</w:t>
        </w:r>
        <w:r w:rsidR="001E16CF">
          <w:rPr>
            <w:webHidden/>
          </w:rPr>
          <w:fldChar w:fldCharType="end"/>
        </w:r>
      </w:hyperlink>
    </w:p>
    <w:p w:rsidR="001E16CF" w:rsidRPr="002F6AE5" w:rsidRDefault="00D673B3" w:rsidP="00A301E9">
      <w:pPr>
        <w:pStyle w:val="TOC4"/>
        <w:rPr>
          <w:rFonts w:ascii="Calibri" w:hAnsi="Calibri"/>
          <w:bCs w:val="0"/>
          <w:i w:val="0"/>
          <w:sz w:val="22"/>
          <w:szCs w:val="22"/>
          <w:lang w:eastAsia="lv-LV"/>
        </w:rPr>
      </w:pPr>
      <w:hyperlink w:anchor="_Toc373236092" w:history="1">
        <w:r w:rsidR="001E16CF" w:rsidRPr="004F5B85">
          <w:rPr>
            <w:rStyle w:val="Hyperlink"/>
          </w:rPr>
          <w:t>6.</w:t>
        </w:r>
        <w:r w:rsidR="001E16CF" w:rsidRPr="002F6AE5">
          <w:rPr>
            <w:rFonts w:ascii="Calibri" w:hAnsi="Calibri"/>
            <w:bCs w:val="0"/>
            <w:i w:val="0"/>
            <w:sz w:val="22"/>
            <w:szCs w:val="22"/>
            <w:lang w:eastAsia="lv-LV"/>
          </w:rPr>
          <w:tab/>
        </w:r>
        <w:r w:rsidR="001E16CF" w:rsidRPr="004F5B85">
          <w:rPr>
            <w:rStyle w:val="Hyperlink"/>
          </w:rPr>
          <w:t>Piedāvājuma noformējums</w:t>
        </w:r>
        <w:r w:rsidR="001E16CF">
          <w:rPr>
            <w:webHidden/>
          </w:rPr>
          <w:tab/>
        </w:r>
        <w:r w:rsidR="001E16CF">
          <w:rPr>
            <w:webHidden/>
          </w:rPr>
          <w:fldChar w:fldCharType="begin"/>
        </w:r>
        <w:r w:rsidR="001E16CF">
          <w:rPr>
            <w:webHidden/>
          </w:rPr>
          <w:instrText xml:space="preserve"> PAGEREF _Toc373236092 \h </w:instrText>
        </w:r>
        <w:r w:rsidR="001E16CF">
          <w:rPr>
            <w:webHidden/>
          </w:rPr>
        </w:r>
        <w:r w:rsidR="001E16CF">
          <w:rPr>
            <w:webHidden/>
          </w:rPr>
          <w:fldChar w:fldCharType="separate"/>
        </w:r>
        <w:r w:rsidR="00512FD4">
          <w:rPr>
            <w:webHidden/>
          </w:rPr>
          <w:t>8</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4" w:history="1">
        <w:r w:rsidR="00A301E9">
          <w:rPr>
            <w:rStyle w:val="Hyperlink"/>
          </w:rPr>
          <w:t>7</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Paskaidrojumi par tehniskā piedāvājuma dokumentiem</w:t>
        </w:r>
        <w:r w:rsidR="001E16CF">
          <w:rPr>
            <w:webHidden/>
          </w:rPr>
          <w:tab/>
        </w:r>
        <w:r w:rsidR="001E16CF">
          <w:rPr>
            <w:webHidden/>
          </w:rPr>
          <w:fldChar w:fldCharType="begin"/>
        </w:r>
        <w:r w:rsidR="001E16CF">
          <w:rPr>
            <w:webHidden/>
          </w:rPr>
          <w:instrText xml:space="preserve"> PAGEREF _Toc373236094 \h </w:instrText>
        </w:r>
        <w:r w:rsidR="001E16CF">
          <w:rPr>
            <w:webHidden/>
          </w:rPr>
        </w:r>
        <w:r w:rsidR="001E16CF">
          <w:rPr>
            <w:webHidden/>
          </w:rPr>
          <w:fldChar w:fldCharType="separate"/>
        </w:r>
        <w:r w:rsidR="00512FD4">
          <w:rPr>
            <w:webHidden/>
          </w:rPr>
          <w:t>10</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5" w:history="1">
        <w:r w:rsidR="00A301E9">
          <w:rPr>
            <w:rStyle w:val="Hyperlink"/>
          </w:rPr>
          <w:t>8</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Paskaidrojumi par finanšu piedāvājuma dokumentiem</w:t>
        </w:r>
        <w:r w:rsidR="001E16CF">
          <w:rPr>
            <w:webHidden/>
          </w:rPr>
          <w:tab/>
        </w:r>
        <w:r w:rsidR="001E16CF">
          <w:rPr>
            <w:webHidden/>
          </w:rPr>
          <w:fldChar w:fldCharType="begin"/>
        </w:r>
        <w:r w:rsidR="001E16CF">
          <w:rPr>
            <w:webHidden/>
          </w:rPr>
          <w:instrText xml:space="preserve"> PAGEREF _Toc373236095 \h </w:instrText>
        </w:r>
        <w:r w:rsidR="001E16CF">
          <w:rPr>
            <w:webHidden/>
          </w:rPr>
        </w:r>
        <w:r w:rsidR="001E16CF">
          <w:rPr>
            <w:webHidden/>
          </w:rPr>
          <w:fldChar w:fldCharType="separate"/>
        </w:r>
        <w:r w:rsidR="00512FD4">
          <w:rPr>
            <w:webHidden/>
          </w:rPr>
          <w:t>10</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6" w:history="1">
        <w:r w:rsidR="00A301E9">
          <w:rPr>
            <w:rStyle w:val="Hyperlink"/>
          </w:rPr>
          <w:t>9</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Cita informācija</w:t>
        </w:r>
        <w:r w:rsidR="001E16CF">
          <w:rPr>
            <w:webHidden/>
          </w:rPr>
          <w:tab/>
        </w:r>
        <w:r w:rsidR="001E16CF">
          <w:rPr>
            <w:webHidden/>
          </w:rPr>
          <w:fldChar w:fldCharType="begin"/>
        </w:r>
        <w:r w:rsidR="001E16CF">
          <w:rPr>
            <w:webHidden/>
          </w:rPr>
          <w:instrText xml:space="preserve"> PAGEREF _Toc373236096 \h </w:instrText>
        </w:r>
        <w:r w:rsidR="001E16CF">
          <w:rPr>
            <w:webHidden/>
          </w:rPr>
        </w:r>
        <w:r w:rsidR="001E16CF">
          <w:rPr>
            <w:webHidden/>
          </w:rPr>
          <w:fldChar w:fldCharType="separate"/>
        </w:r>
        <w:r w:rsidR="00512FD4">
          <w:rPr>
            <w:webHidden/>
          </w:rPr>
          <w:t>11</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7" w:history="1">
        <w:r w:rsidR="00A301E9">
          <w:rPr>
            <w:rStyle w:val="Hyperlink"/>
          </w:rPr>
          <w:t>10</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Iepirkuma komisijas tiesības</w:t>
        </w:r>
        <w:r w:rsidR="001E16CF">
          <w:rPr>
            <w:webHidden/>
          </w:rPr>
          <w:tab/>
        </w:r>
        <w:r w:rsidR="001E16CF">
          <w:rPr>
            <w:webHidden/>
          </w:rPr>
          <w:fldChar w:fldCharType="begin"/>
        </w:r>
        <w:r w:rsidR="001E16CF">
          <w:rPr>
            <w:webHidden/>
          </w:rPr>
          <w:instrText xml:space="preserve"> PAGEREF _Toc373236097 \h </w:instrText>
        </w:r>
        <w:r w:rsidR="001E16CF">
          <w:rPr>
            <w:webHidden/>
          </w:rPr>
        </w:r>
        <w:r w:rsidR="001E16CF">
          <w:rPr>
            <w:webHidden/>
          </w:rPr>
          <w:fldChar w:fldCharType="separate"/>
        </w:r>
        <w:r w:rsidR="00512FD4">
          <w:rPr>
            <w:webHidden/>
          </w:rPr>
          <w:t>12</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8" w:history="1">
        <w:r w:rsidR="00A301E9">
          <w:rPr>
            <w:rStyle w:val="Hyperlink"/>
          </w:rPr>
          <w:t>11</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Iepirkuma komisijas pienākumi</w:t>
        </w:r>
        <w:r w:rsidR="001E16CF">
          <w:rPr>
            <w:webHidden/>
          </w:rPr>
          <w:tab/>
        </w:r>
        <w:r w:rsidR="001E16CF">
          <w:rPr>
            <w:webHidden/>
          </w:rPr>
          <w:fldChar w:fldCharType="begin"/>
        </w:r>
        <w:r w:rsidR="001E16CF">
          <w:rPr>
            <w:webHidden/>
          </w:rPr>
          <w:instrText xml:space="preserve"> PAGEREF _Toc373236098 \h </w:instrText>
        </w:r>
        <w:r w:rsidR="001E16CF">
          <w:rPr>
            <w:webHidden/>
          </w:rPr>
        </w:r>
        <w:r w:rsidR="001E16CF">
          <w:rPr>
            <w:webHidden/>
          </w:rPr>
          <w:fldChar w:fldCharType="separate"/>
        </w:r>
        <w:r w:rsidR="00512FD4">
          <w:rPr>
            <w:webHidden/>
          </w:rPr>
          <w:t>12</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099" w:history="1">
        <w:r w:rsidR="00A301E9">
          <w:rPr>
            <w:rStyle w:val="Hyperlink"/>
          </w:rPr>
          <w:t>12</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Pretendents, tā tiesības un pienākumi</w:t>
        </w:r>
        <w:r w:rsidR="001E16CF">
          <w:rPr>
            <w:webHidden/>
          </w:rPr>
          <w:tab/>
        </w:r>
        <w:r w:rsidR="001E16CF">
          <w:rPr>
            <w:webHidden/>
          </w:rPr>
          <w:fldChar w:fldCharType="begin"/>
        </w:r>
        <w:r w:rsidR="001E16CF">
          <w:rPr>
            <w:webHidden/>
          </w:rPr>
          <w:instrText xml:space="preserve"> PAGEREF _Toc373236099 \h </w:instrText>
        </w:r>
        <w:r w:rsidR="001E16CF">
          <w:rPr>
            <w:webHidden/>
          </w:rPr>
        </w:r>
        <w:r w:rsidR="001E16CF">
          <w:rPr>
            <w:webHidden/>
          </w:rPr>
          <w:fldChar w:fldCharType="separate"/>
        </w:r>
        <w:r w:rsidR="00512FD4">
          <w:rPr>
            <w:webHidden/>
          </w:rPr>
          <w:t>13</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100" w:history="1">
        <w:r w:rsidR="00A301E9">
          <w:rPr>
            <w:rStyle w:val="Hyperlink"/>
          </w:rPr>
          <w:t>13</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Piedāvājumu atvēršana</w:t>
        </w:r>
        <w:r w:rsidR="001E16CF">
          <w:rPr>
            <w:webHidden/>
          </w:rPr>
          <w:tab/>
        </w:r>
        <w:r w:rsidR="001E16CF">
          <w:rPr>
            <w:webHidden/>
          </w:rPr>
          <w:fldChar w:fldCharType="begin"/>
        </w:r>
        <w:r w:rsidR="001E16CF">
          <w:rPr>
            <w:webHidden/>
          </w:rPr>
          <w:instrText xml:space="preserve"> PAGEREF _Toc373236100 \h </w:instrText>
        </w:r>
        <w:r w:rsidR="001E16CF">
          <w:rPr>
            <w:webHidden/>
          </w:rPr>
        </w:r>
        <w:r w:rsidR="001E16CF">
          <w:rPr>
            <w:webHidden/>
          </w:rPr>
          <w:fldChar w:fldCharType="separate"/>
        </w:r>
        <w:r w:rsidR="00512FD4">
          <w:rPr>
            <w:webHidden/>
          </w:rPr>
          <w:t>14</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101" w:history="1">
        <w:r w:rsidR="00A301E9">
          <w:rPr>
            <w:rStyle w:val="Hyperlink"/>
          </w:rPr>
          <w:t>14</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Piedāvājuma noraidīšana:</w:t>
        </w:r>
        <w:r w:rsidR="001E16CF">
          <w:rPr>
            <w:webHidden/>
          </w:rPr>
          <w:tab/>
        </w:r>
        <w:r w:rsidR="001E16CF">
          <w:rPr>
            <w:webHidden/>
          </w:rPr>
          <w:fldChar w:fldCharType="begin"/>
        </w:r>
        <w:r w:rsidR="001E16CF">
          <w:rPr>
            <w:webHidden/>
          </w:rPr>
          <w:instrText xml:space="preserve"> PAGEREF _Toc373236101 \h </w:instrText>
        </w:r>
        <w:r w:rsidR="001E16CF">
          <w:rPr>
            <w:webHidden/>
          </w:rPr>
        </w:r>
        <w:r w:rsidR="001E16CF">
          <w:rPr>
            <w:webHidden/>
          </w:rPr>
          <w:fldChar w:fldCharType="separate"/>
        </w:r>
        <w:r w:rsidR="00512FD4">
          <w:rPr>
            <w:webHidden/>
          </w:rPr>
          <w:t>14</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102" w:history="1">
        <w:r w:rsidR="00A301E9">
          <w:rPr>
            <w:rStyle w:val="Hyperlink"/>
          </w:rPr>
          <w:t>15</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Tehnisko piedāvājumu atbilstības pārbaude.</w:t>
        </w:r>
        <w:r w:rsidR="001E16CF">
          <w:rPr>
            <w:webHidden/>
          </w:rPr>
          <w:tab/>
        </w:r>
        <w:r w:rsidR="001E16CF">
          <w:rPr>
            <w:webHidden/>
          </w:rPr>
          <w:fldChar w:fldCharType="begin"/>
        </w:r>
        <w:r w:rsidR="001E16CF">
          <w:rPr>
            <w:webHidden/>
          </w:rPr>
          <w:instrText xml:space="preserve"> PAGEREF _Toc373236102 \h </w:instrText>
        </w:r>
        <w:r w:rsidR="001E16CF">
          <w:rPr>
            <w:webHidden/>
          </w:rPr>
        </w:r>
        <w:r w:rsidR="001E16CF">
          <w:rPr>
            <w:webHidden/>
          </w:rPr>
          <w:fldChar w:fldCharType="separate"/>
        </w:r>
        <w:r w:rsidR="00512FD4">
          <w:rPr>
            <w:webHidden/>
          </w:rPr>
          <w:t>15</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103" w:history="1">
        <w:r w:rsidR="00A301E9">
          <w:rPr>
            <w:rStyle w:val="Hyperlink"/>
          </w:rPr>
          <w:t>16</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Finanšu piedāvājumu vērtēšana.</w:t>
        </w:r>
        <w:r w:rsidR="001E16CF">
          <w:rPr>
            <w:webHidden/>
          </w:rPr>
          <w:tab/>
        </w:r>
        <w:r w:rsidR="001E16CF">
          <w:rPr>
            <w:webHidden/>
          </w:rPr>
          <w:fldChar w:fldCharType="begin"/>
        </w:r>
        <w:r w:rsidR="001E16CF">
          <w:rPr>
            <w:webHidden/>
          </w:rPr>
          <w:instrText xml:space="preserve"> PAGEREF _Toc373236103 \h </w:instrText>
        </w:r>
        <w:r w:rsidR="001E16CF">
          <w:rPr>
            <w:webHidden/>
          </w:rPr>
        </w:r>
        <w:r w:rsidR="001E16CF">
          <w:rPr>
            <w:webHidden/>
          </w:rPr>
          <w:fldChar w:fldCharType="separate"/>
        </w:r>
        <w:r w:rsidR="00512FD4">
          <w:rPr>
            <w:webHidden/>
          </w:rPr>
          <w:t>15</w:t>
        </w:r>
        <w:r w:rsidR="001E16CF">
          <w:rPr>
            <w:webHidden/>
          </w:rPr>
          <w:fldChar w:fldCharType="end"/>
        </w:r>
      </w:hyperlink>
    </w:p>
    <w:p w:rsidR="001E16CF" w:rsidRPr="002F6AE5" w:rsidRDefault="00D673B3" w:rsidP="001E16CF">
      <w:pPr>
        <w:pStyle w:val="TOC4"/>
        <w:rPr>
          <w:rFonts w:ascii="Calibri" w:hAnsi="Calibri"/>
          <w:bCs w:val="0"/>
          <w:i w:val="0"/>
          <w:sz w:val="22"/>
          <w:szCs w:val="22"/>
          <w:lang w:eastAsia="lv-LV"/>
        </w:rPr>
      </w:pPr>
      <w:hyperlink w:anchor="_Toc373236104" w:history="1">
        <w:r w:rsidR="00A301E9">
          <w:rPr>
            <w:rStyle w:val="Hyperlink"/>
          </w:rPr>
          <w:t>17</w:t>
        </w:r>
        <w:r w:rsidR="001E16CF" w:rsidRPr="004F5B85">
          <w:rPr>
            <w:rStyle w:val="Hyperlink"/>
          </w:rPr>
          <w:t>.</w:t>
        </w:r>
        <w:r w:rsidR="001E16CF" w:rsidRPr="002F6AE5">
          <w:rPr>
            <w:rFonts w:ascii="Calibri" w:hAnsi="Calibri"/>
            <w:bCs w:val="0"/>
            <w:i w:val="0"/>
            <w:sz w:val="22"/>
            <w:szCs w:val="22"/>
            <w:lang w:eastAsia="lv-LV"/>
          </w:rPr>
          <w:tab/>
        </w:r>
        <w:r w:rsidR="001E16CF" w:rsidRPr="004F5B85">
          <w:rPr>
            <w:rStyle w:val="Hyperlink"/>
          </w:rPr>
          <w:t>Lēmuma pieņemšana, paziņošana un līguma slēgšana</w:t>
        </w:r>
        <w:r w:rsidR="001E16CF">
          <w:rPr>
            <w:webHidden/>
          </w:rPr>
          <w:tab/>
        </w:r>
        <w:r w:rsidR="001E16CF">
          <w:rPr>
            <w:webHidden/>
          </w:rPr>
          <w:fldChar w:fldCharType="begin"/>
        </w:r>
        <w:r w:rsidR="001E16CF">
          <w:rPr>
            <w:webHidden/>
          </w:rPr>
          <w:instrText xml:space="preserve"> PAGEREF _Toc373236104 \h </w:instrText>
        </w:r>
        <w:r w:rsidR="001E16CF">
          <w:rPr>
            <w:webHidden/>
          </w:rPr>
        </w:r>
        <w:r w:rsidR="001E16CF">
          <w:rPr>
            <w:webHidden/>
          </w:rPr>
          <w:fldChar w:fldCharType="separate"/>
        </w:r>
        <w:r w:rsidR="00512FD4">
          <w:rPr>
            <w:webHidden/>
          </w:rPr>
          <w:t>16</w:t>
        </w:r>
        <w:r w:rsidR="001E16CF">
          <w:rPr>
            <w:webHidden/>
          </w:rPr>
          <w:fldChar w:fldCharType="end"/>
        </w:r>
      </w:hyperlink>
    </w:p>
    <w:p w:rsidR="001E16CF" w:rsidRPr="002F6AE5" w:rsidRDefault="00D673B3" w:rsidP="001E16CF">
      <w:pPr>
        <w:pStyle w:val="TOC1"/>
        <w:rPr>
          <w:rFonts w:ascii="Calibri" w:hAnsi="Calibri"/>
          <w:b w:val="0"/>
          <w:caps w:val="0"/>
          <w:sz w:val="22"/>
          <w:szCs w:val="22"/>
          <w:lang w:eastAsia="lv-LV"/>
        </w:rPr>
      </w:pPr>
      <w:hyperlink w:anchor="_Toc373236105" w:history="1">
        <w:r w:rsidR="001E16CF" w:rsidRPr="004F5B85">
          <w:rPr>
            <w:rStyle w:val="Hyperlink"/>
            <w:i/>
            <w:iCs/>
          </w:rPr>
          <w:t>III</w:t>
        </w:r>
        <w:r w:rsidR="001E16CF" w:rsidRPr="002F6AE5">
          <w:rPr>
            <w:rFonts w:ascii="Calibri" w:hAnsi="Calibri"/>
            <w:b w:val="0"/>
            <w:caps w:val="0"/>
            <w:sz w:val="22"/>
            <w:szCs w:val="22"/>
            <w:lang w:eastAsia="lv-LV"/>
          </w:rPr>
          <w:tab/>
        </w:r>
        <w:r w:rsidR="001E16CF" w:rsidRPr="004F5B85">
          <w:rPr>
            <w:rStyle w:val="Hyperlink"/>
            <w:i/>
            <w:iCs/>
          </w:rPr>
          <w:t>Nolikuma pielikumi</w:t>
        </w:r>
        <w:r w:rsidR="001E16CF">
          <w:rPr>
            <w:webHidden/>
          </w:rPr>
          <w:tab/>
        </w:r>
        <w:r w:rsidR="001E16CF">
          <w:rPr>
            <w:webHidden/>
          </w:rPr>
          <w:fldChar w:fldCharType="begin"/>
        </w:r>
        <w:r w:rsidR="001E16CF">
          <w:rPr>
            <w:webHidden/>
          </w:rPr>
          <w:instrText xml:space="preserve"> PAGEREF _Toc373236105 \h </w:instrText>
        </w:r>
        <w:r w:rsidR="001E16CF">
          <w:rPr>
            <w:webHidden/>
          </w:rPr>
        </w:r>
        <w:r w:rsidR="001E16CF">
          <w:rPr>
            <w:webHidden/>
          </w:rPr>
          <w:fldChar w:fldCharType="separate"/>
        </w:r>
        <w:r w:rsidR="00512FD4">
          <w:rPr>
            <w:webHidden/>
          </w:rPr>
          <w:t>17</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06" w:history="1">
        <w:r w:rsidR="001E16CF" w:rsidRPr="004F5B85">
          <w:rPr>
            <w:rStyle w:val="Hyperlink"/>
            <w:b/>
            <w:i/>
            <w:iCs/>
          </w:rPr>
          <w:t>1. pielikums FINANŠU PIEDĀVĀJUMS</w:t>
        </w:r>
        <w:r w:rsidR="001E16CF">
          <w:rPr>
            <w:webHidden/>
          </w:rPr>
          <w:tab/>
        </w:r>
        <w:r w:rsidR="001E16CF">
          <w:rPr>
            <w:webHidden/>
          </w:rPr>
          <w:fldChar w:fldCharType="begin"/>
        </w:r>
        <w:r w:rsidR="001E16CF">
          <w:rPr>
            <w:webHidden/>
          </w:rPr>
          <w:instrText xml:space="preserve"> PAGEREF _Toc373236106 \h </w:instrText>
        </w:r>
        <w:r w:rsidR="001E16CF">
          <w:rPr>
            <w:webHidden/>
          </w:rPr>
        </w:r>
        <w:r w:rsidR="001E16CF">
          <w:rPr>
            <w:webHidden/>
          </w:rPr>
          <w:fldChar w:fldCharType="separate"/>
        </w:r>
        <w:r w:rsidR="00512FD4">
          <w:rPr>
            <w:webHidden/>
          </w:rPr>
          <w:t>17</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08" w:history="1">
        <w:r w:rsidR="001E16CF" w:rsidRPr="004F5B85">
          <w:rPr>
            <w:rStyle w:val="Hyperlink"/>
            <w:b/>
            <w:i/>
            <w:iCs/>
          </w:rPr>
          <w:t>2. pielikums KVALIFIKĀCIJA</w:t>
        </w:r>
        <w:r w:rsidR="001E16CF">
          <w:rPr>
            <w:webHidden/>
          </w:rPr>
          <w:tab/>
        </w:r>
        <w:r w:rsidR="001E16CF">
          <w:rPr>
            <w:webHidden/>
          </w:rPr>
          <w:fldChar w:fldCharType="begin"/>
        </w:r>
        <w:r w:rsidR="001E16CF">
          <w:rPr>
            <w:webHidden/>
          </w:rPr>
          <w:instrText xml:space="preserve"> PAGEREF _Toc373236108 \h </w:instrText>
        </w:r>
        <w:r w:rsidR="001E16CF">
          <w:rPr>
            <w:webHidden/>
          </w:rPr>
        </w:r>
        <w:r w:rsidR="001E16CF">
          <w:rPr>
            <w:webHidden/>
          </w:rPr>
          <w:fldChar w:fldCharType="separate"/>
        </w:r>
        <w:r w:rsidR="00512FD4">
          <w:rPr>
            <w:webHidden/>
          </w:rPr>
          <w:t>18</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12" w:history="1">
        <w:r w:rsidR="001E16CF" w:rsidRPr="004F5B85">
          <w:rPr>
            <w:rStyle w:val="Hyperlink"/>
            <w:b/>
            <w:i/>
            <w:iCs/>
          </w:rPr>
          <w:t>3. pielikums DARBA ORGANIZĀCIJA</w:t>
        </w:r>
        <w:r w:rsidR="001E16CF">
          <w:rPr>
            <w:webHidden/>
          </w:rPr>
          <w:tab/>
        </w:r>
        <w:r w:rsidR="001E16CF">
          <w:rPr>
            <w:webHidden/>
          </w:rPr>
          <w:fldChar w:fldCharType="begin"/>
        </w:r>
        <w:r w:rsidR="001E16CF">
          <w:rPr>
            <w:webHidden/>
          </w:rPr>
          <w:instrText xml:space="preserve"> PAGEREF _Toc373236112 \h </w:instrText>
        </w:r>
        <w:r w:rsidR="001E16CF">
          <w:rPr>
            <w:webHidden/>
          </w:rPr>
        </w:r>
        <w:r w:rsidR="001E16CF">
          <w:rPr>
            <w:webHidden/>
          </w:rPr>
          <w:fldChar w:fldCharType="separate"/>
        </w:r>
        <w:r w:rsidR="00512FD4">
          <w:rPr>
            <w:webHidden/>
          </w:rPr>
          <w:t>23</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13" w:history="1">
        <w:r w:rsidR="00947497">
          <w:rPr>
            <w:rStyle w:val="Hyperlink"/>
            <w:b/>
            <w:i/>
            <w:iCs/>
          </w:rPr>
          <w:t>4. pielikums PIEDĀVĀJUMA NODROŠINĀJUMA PARAUGS</w:t>
        </w:r>
        <w:r w:rsidR="001E16CF">
          <w:rPr>
            <w:webHidden/>
          </w:rPr>
          <w:tab/>
        </w:r>
        <w:r w:rsidR="001E16CF">
          <w:rPr>
            <w:webHidden/>
          </w:rPr>
          <w:fldChar w:fldCharType="begin"/>
        </w:r>
        <w:r w:rsidR="001E16CF">
          <w:rPr>
            <w:webHidden/>
          </w:rPr>
          <w:instrText xml:space="preserve"> PAGEREF _Toc373236113 \h </w:instrText>
        </w:r>
        <w:r w:rsidR="001E16CF">
          <w:rPr>
            <w:webHidden/>
          </w:rPr>
        </w:r>
        <w:r w:rsidR="001E16CF">
          <w:rPr>
            <w:webHidden/>
          </w:rPr>
          <w:fldChar w:fldCharType="separate"/>
        </w:r>
        <w:r w:rsidR="00512FD4">
          <w:rPr>
            <w:webHidden/>
          </w:rPr>
          <w:t>25</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14" w:history="1">
        <w:r w:rsidR="001E16CF" w:rsidRPr="004F5B85">
          <w:rPr>
            <w:rStyle w:val="Hyperlink"/>
            <w:b/>
            <w:i/>
            <w:iCs/>
          </w:rPr>
          <w:t>5. pielikums LĪGUMA PROJEKTS</w:t>
        </w:r>
        <w:r w:rsidR="001E16CF">
          <w:rPr>
            <w:webHidden/>
          </w:rPr>
          <w:tab/>
        </w:r>
        <w:r w:rsidR="001E16CF">
          <w:rPr>
            <w:webHidden/>
          </w:rPr>
          <w:fldChar w:fldCharType="begin"/>
        </w:r>
        <w:r w:rsidR="001E16CF">
          <w:rPr>
            <w:webHidden/>
          </w:rPr>
          <w:instrText xml:space="preserve"> PAGEREF _Toc373236114 \h </w:instrText>
        </w:r>
        <w:r w:rsidR="001E16CF">
          <w:rPr>
            <w:webHidden/>
          </w:rPr>
        </w:r>
        <w:r w:rsidR="001E16CF">
          <w:rPr>
            <w:webHidden/>
          </w:rPr>
          <w:fldChar w:fldCharType="separate"/>
        </w:r>
        <w:r w:rsidR="00512FD4">
          <w:rPr>
            <w:webHidden/>
          </w:rPr>
          <w:t>26</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36" w:history="1">
        <w:r w:rsidR="001E16CF" w:rsidRPr="004F5B85">
          <w:rPr>
            <w:rStyle w:val="Hyperlink"/>
            <w:b/>
            <w:i/>
            <w:iCs/>
          </w:rPr>
          <w:t>6. pielikums TEHNISKĀS SPECIFIKĀCIJAS</w:t>
        </w:r>
        <w:r w:rsidR="001E16CF">
          <w:rPr>
            <w:webHidden/>
          </w:rPr>
          <w:tab/>
        </w:r>
        <w:r w:rsidR="001E16CF">
          <w:rPr>
            <w:webHidden/>
          </w:rPr>
          <w:fldChar w:fldCharType="begin"/>
        </w:r>
        <w:r w:rsidR="001E16CF">
          <w:rPr>
            <w:webHidden/>
          </w:rPr>
          <w:instrText xml:space="preserve"> PAGEREF _Toc373236136 \h </w:instrText>
        </w:r>
        <w:r w:rsidR="001E16CF">
          <w:rPr>
            <w:webHidden/>
          </w:rPr>
        </w:r>
        <w:r w:rsidR="001E16CF">
          <w:rPr>
            <w:webHidden/>
          </w:rPr>
          <w:fldChar w:fldCharType="separate"/>
        </w:r>
        <w:r w:rsidR="00512FD4">
          <w:rPr>
            <w:webHidden/>
          </w:rPr>
          <w:t>30</w:t>
        </w:r>
        <w:r w:rsidR="001E16CF">
          <w:rPr>
            <w:webHidden/>
          </w:rPr>
          <w:fldChar w:fldCharType="end"/>
        </w:r>
      </w:hyperlink>
    </w:p>
    <w:p w:rsidR="001E16CF" w:rsidRPr="002F6AE5" w:rsidRDefault="00D673B3" w:rsidP="001E16CF">
      <w:pPr>
        <w:pStyle w:val="TOC3"/>
        <w:rPr>
          <w:rFonts w:ascii="Calibri" w:hAnsi="Calibri"/>
          <w:bCs w:val="0"/>
          <w:sz w:val="22"/>
          <w:szCs w:val="22"/>
          <w:lang w:eastAsia="lv-LV"/>
        </w:rPr>
      </w:pPr>
      <w:hyperlink w:anchor="_Toc373236139" w:history="1">
        <w:r w:rsidR="001E16CF" w:rsidRPr="004F5B85">
          <w:rPr>
            <w:rStyle w:val="Hyperlink"/>
            <w:b/>
            <w:i/>
            <w:iCs/>
          </w:rPr>
          <w:t>7. Pielikums. APLIECINĀJUMU VEIDNES</w:t>
        </w:r>
        <w:r w:rsidR="001E16CF">
          <w:rPr>
            <w:webHidden/>
          </w:rPr>
          <w:tab/>
        </w:r>
        <w:r w:rsidR="001E16CF">
          <w:rPr>
            <w:webHidden/>
          </w:rPr>
          <w:fldChar w:fldCharType="begin"/>
        </w:r>
        <w:r w:rsidR="001E16CF">
          <w:rPr>
            <w:webHidden/>
          </w:rPr>
          <w:instrText xml:space="preserve"> PAGEREF _Toc373236139 \h </w:instrText>
        </w:r>
        <w:r w:rsidR="001E16CF">
          <w:rPr>
            <w:webHidden/>
          </w:rPr>
        </w:r>
        <w:r w:rsidR="001E16CF">
          <w:rPr>
            <w:webHidden/>
          </w:rPr>
          <w:fldChar w:fldCharType="separate"/>
        </w:r>
        <w:r w:rsidR="00512FD4">
          <w:rPr>
            <w:webHidden/>
          </w:rPr>
          <w:t>38</w:t>
        </w:r>
        <w:r w:rsidR="001E16CF">
          <w:rPr>
            <w:webHidden/>
          </w:rPr>
          <w:fldChar w:fldCharType="end"/>
        </w:r>
      </w:hyperlink>
    </w:p>
    <w:p w:rsidR="001E16CF" w:rsidRPr="002F6AE5" w:rsidRDefault="001E16CF" w:rsidP="001E16CF">
      <w:pPr>
        <w:pStyle w:val="TOC2"/>
        <w:rPr>
          <w:rFonts w:ascii="Calibri" w:hAnsi="Calibri"/>
          <w:sz w:val="22"/>
          <w:szCs w:val="22"/>
          <w:lang w:eastAsia="lv-LV"/>
        </w:rPr>
      </w:pPr>
    </w:p>
    <w:p w:rsidR="001E16CF" w:rsidRPr="008905EF" w:rsidRDefault="001E16CF" w:rsidP="001E16CF">
      <w:pPr>
        <w:tabs>
          <w:tab w:val="left" w:pos="567"/>
          <w:tab w:val="right" w:leader="dot" w:pos="9360"/>
        </w:tabs>
        <w:rPr>
          <w:sz w:val="22"/>
          <w:szCs w:val="22"/>
        </w:rPr>
      </w:pPr>
      <w:r w:rsidRPr="008905EF">
        <w:rPr>
          <w:sz w:val="22"/>
          <w:szCs w:val="22"/>
        </w:rPr>
        <w:fldChar w:fldCharType="end"/>
      </w: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p>
    <w:p w:rsidR="001E16CF" w:rsidRPr="008905EF" w:rsidRDefault="001E16CF" w:rsidP="001E16CF">
      <w:pPr>
        <w:rPr>
          <w:sz w:val="22"/>
          <w:szCs w:val="22"/>
        </w:rPr>
      </w:pPr>
      <w:r w:rsidRPr="008905EF">
        <w:rPr>
          <w:sz w:val="22"/>
          <w:szCs w:val="22"/>
        </w:rPr>
        <w:br w:type="page"/>
      </w:r>
    </w:p>
    <w:p w:rsidR="001E16CF" w:rsidRPr="008905EF" w:rsidRDefault="001E16CF" w:rsidP="001E16CF">
      <w:pPr>
        <w:pStyle w:val="Heading1"/>
        <w:spacing w:before="0" w:after="0"/>
        <w:rPr>
          <w:b/>
          <w:bCs w:val="0"/>
          <w:i/>
          <w:iCs/>
          <w:sz w:val="28"/>
          <w:szCs w:val="28"/>
        </w:rPr>
      </w:pPr>
      <w:bookmarkStart w:id="20" w:name="_Toc130872940"/>
      <w:bookmarkStart w:id="21" w:name="_Toc373236086"/>
      <w:r w:rsidRPr="008905EF">
        <w:rPr>
          <w:b/>
          <w:bCs w:val="0"/>
          <w:i/>
          <w:iCs/>
          <w:sz w:val="28"/>
          <w:szCs w:val="28"/>
        </w:rPr>
        <w:lastRenderedPageBreak/>
        <w:t>Konkursa nolikums</w:t>
      </w:r>
      <w:bookmarkEnd w:id="20"/>
      <w:bookmarkEnd w:id="21"/>
    </w:p>
    <w:p w:rsidR="005B4446" w:rsidRPr="005B4446" w:rsidRDefault="001E16CF" w:rsidP="005B4446">
      <w:pPr>
        <w:pStyle w:val="StyleStyle2Justified"/>
        <w:rPr>
          <w:sz w:val="22"/>
          <w:szCs w:val="22"/>
        </w:rPr>
      </w:pPr>
      <w:bookmarkStart w:id="22" w:name="_Toc130872941"/>
      <w:bookmarkStart w:id="23" w:name="_Toc373236087"/>
      <w:r w:rsidRPr="005B4446">
        <w:rPr>
          <w:sz w:val="22"/>
          <w:szCs w:val="22"/>
        </w:rPr>
        <w:t>Iepirkuma identifikācijas numurs, Pasūtītājs</w:t>
      </w:r>
      <w:bookmarkEnd w:id="13"/>
      <w:bookmarkEnd w:id="14"/>
      <w:bookmarkEnd w:id="15"/>
      <w:bookmarkEnd w:id="16"/>
      <w:bookmarkEnd w:id="17"/>
      <w:bookmarkEnd w:id="18"/>
      <w:bookmarkEnd w:id="19"/>
      <w:r w:rsidRPr="005B4446">
        <w:rPr>
          <w:sz w:val="22"/>
          <w:szCs w:val="22"/>
        </w:rPr>
        <w:t xml:space="preserve"> un finansējums</w:t>
      </w:r>
      <w:bookmarkEnd w:id="22"/>
      <w:bookmarkEnd w:id="23"/>
    </w:p>
    <w:p w:rsidR="00567066" w:rsidRDefault="005B4446" w:rsidP="000E4087">
      <w:pPr>
        <w:pStyle w:val="StyleStyle2Justified"/>
        <w:numPr>
          <w:ilvl w:val="1"/>
          <w:numId w:val="3"/>
        </w:numPr>
        <w:rPr>
          <w:b w:val="0"/>
          <w:sz w:val="22"/>
          <w:szCs w:val="22"/>
        </w:rPr>
      </w:pPr>
      <w:r w:rsidRPr="00567066">
        <w:rPr>
          <w:b w:val="0"/>
          <w:sz w:val="22"/>
          <w:szCs w:val="22"/>
        </w:rPr>
        <w:t>I</w:t>
      </w:r>
      <w:r w:rsidR="001E16CF" w:rsidRPr="00567066">
        <w:rPr>
          <w:b w:val="0"/>
          <w:sz w:val="22"/>
          <w:szCs w:val="22"/>
        </w:rPr>
        <w:t xml:space="preserve">epirkuma identifikācijas numurs ir </w:t>
      </w:r>
      <w:r w:rsidR="00EA06AC" w:rsidRPr="00567066">
        <w:rPr>
          <w:b w:val="0"/>
          <w:sz w:val="22"/>
          <w:szCs w:val="22"/>
        </w:rPr>
        <w:t>DPPI KSP 2014/31</w:t>
      </w:r>
      <w:r w:rsidR="00567066">
        <w:rPr>
          <w:b w:val="0"/>
          <w:sz w:val="22"/>
          <w:szCs w:val="22"/>
        </w:rPr>
        <w:t>.</w:t>
      </w:r>
    </w:p>
    <w:p w:rsidR="00567066" w:rsidRDefault="001E16CF" w:rsidP="00567066">
      <w:pPr>
        <w:pStyle w:val="StyleStyle2Justified"/>
        <w:numPr>
          <w:ilvl w:val="1"/>
          <w:numId w:val="3"/>
        </w:numPr>
        <w:rPr>
          <w:b w:val="0"/>
          <w:sz w:val="22"/>
          <w:szCs w:val="22"/>
        </w:rPr>
      </w:pPr>
      <w:r w:rsidRPr="00567066">
        <w:rPr>
          <w:b w:val="0"/>
          <w:sz w:val="22"/>
          <w:szCs w:val="22"/>
        </w:rPr>
        <w:t>Iepirkumu finansē Daugavpils pilsētas pašvaldības iestāde „Komunālās saimniecības pārvalde”.</w:t>
      </w:r>
    </w:p>
    <w:p w:rsidR="001E16CF" w:rsidRPr="00567066" w:rsidRDefault="00BE72A7" w:rsidP="00567066">
      <w:pPr>
        <w:pStyle w:val="StyleStyle2Justified"/>
        <w:numPr>
          <w:ilvl w:val="0"/>
          <w:numId w:val="0"/>
        </w:numPr>
        <w:ind w:left="567"/>
        <w:rPr>
          <w:b w:val="0"/>
          <w:sz w:val="22"/>
          <w:szCs w:val="22"/>
        </w:rPr>
      </w:pPr>
      <w:r w:rsidRPr="00567066">
        <w:rPr>
          <w:b w:val="0"/>
          <w:sz w:val="22"/>
          <w:szCs w:val="22"/>
        </w:rPr>
        <w:t xml:space="preserve">1.3. </w:t>
      </w:r>
      <w:r w:rsidR="001E16CF" w:rsidRPr="00567066">
        <w:rPr>
          <w:b w:val="0"/>
          <w:sz w:val="22"/>
          <w:szCs w:val="22"/>
        </w:rPr>
        <w:t>Pasūtītājs ir Daugavpils pilsētas pašvaldības iestāde „Komunālās saimniecības pārvalde</w:t>
      </w:r>
      <w:r w:rsidR="001E16CF" w:rsidRPr="00567066">
        <w:rPr>
          <w:sz w:val="22"/>
          <w:szCs w:val="22"/>
        </w:rPr>
        <w:t>”</w:t>
      </w:r>
    </w:p>
    <w:tbl>
      <w:tblPr>
        <w:tblW w:w="864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80"/>
        <w:gridCol w:w="2880"/>
        <w:gridCol w:w="4080"/>
      </w:tblGrid>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b/>
                <w:sz w:val="22"/>
                <w:szCs w:val="22"/>
              </w:rPr>
            </w:pPr>
            <w:r w:rsidRPr="005B4446">
              <w:rPr>
                <w:b/>
                <w:sz w:val="22"/>
                <w:szCs w:val="22"/>
              </w:rPr>
              <w:t>Pasūtītāja nosaukums</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Daugavpils pilsētas pašvaldības iestāde „Komunālās saimniecības pārvalde”</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Reģ. Nr</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90009547852</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Adrese</w:t>
            </w:r>
          </w:p>
        </w:tc>
        <w:tc>
          <w:tcPr>
            <w:tcW w:w="6960" w:type="dxa"/>
            <w:gridSpan w:val="2"/>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Saules iela 5a, Daugavpils, LV-5401</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Kontaktpersona</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Igors Prelatovs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Tālruņa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654-76406 (Tehniskajos jautājumos)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Tālruņa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654-76324 (Juridiskos jautājumos)</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Faksa Nr.</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654-76318</w:t>
            </w:r>
          </w:p>
        </w:tc>
      </w:tr>
      <w:tr w:rsidR="001E16CF" w:rsidRPr="005B4446" w:rsidTr="009C748A">
        <w:tc>
          <w:tcPr>
            <w:tcW w:w="16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e-pasta adrese</w:t>
            </w:r>
          </w:p>
        </w:tc>
        <w:tc>
          <w:tcPr>
            <w:tcW w:w="6960" w:type="dxa"/>
            <w:gridSpan w:val="2"/>
            <w:tcBorders>
              <w:top w:val="single" w:sz="4" w:space="0" w:color="auto"/>
              <w:left w:val="single" w:sz="4" w:space="0" w:color="auto"/>
              <w:bottom w:val="single" w:sz="4" w:space="0" w:color="auto"/>
              <w:right w:val="single" w:sz="4" w:space="0" w:color="auto"/>
            </w:tcBorders>
          </w:tcPr>
          <w:p w:rsidR="001E16CF" w:rsidRPr="005B4446" w:rsidRDefault="00D673B3" w:rsidP="009C748A">
            <w:pPr>
              <w:rPr>
                <w:sz w:val="22"/>
                <w:szCs w:val="22"/>
              </w:rPr>
            </w:pPr>
            <w:hyperlink r:id="rId9" w:history="1">
              <w:r w:rsidR="00EA06AC" w:rsidRPr="005B4446">
                <w:rPr>
                  <w:rStyle w:val="Hyperlink"/>
                  <w:sz w:val="22"/>
                  <w:szCs w:val="22"/>
                </w:rPr>
                <w:t>igors.prelatovs@daugavpils.lv</w:t>
              </w:r>
            </w:hyperlink>
            <w:r w:rsidR="00EA06AC" w:rsidRPr="005B4446">
              <w:rPr>
                <w:sz w:val="22"/>
                <w:szCs w:val="22"/>
              </w:rPr>
              <w:t xml:space="preserve">; </w:t>
            </w:r>
            <w:hyperlink r:id="rId10" w:history="1">
              <w:r w:rsidR="009C748A" w:rsidRPr="005B4446">
                <w:rPr>
                  <w:rStyle w:val="Hyperlink"/>
                  <w:sz w:val="22"/>
                  <w:szCs w:val="22"/>
                </w:rPr>
                <w:t>arija.pupina@daugavpils.lv</w:t>
              </w:r>
            </w:hyperlink>
            <w:r w:rsidR="001E16CF" w:rsidRPr="005B4446">
              <w:rPr>
                <w:sz w:val="22"/>
                <w:szCs w:val="22"/>
              </w:rPr>
              <w:t xml:space="preserve"> </w:t>
            </w:r>
          </w:p>
        </w:tc>
      </w:tr>
      <w:tr w:rsidR="001E16CF" w:rsidRPr="005B4446" w:rsidTr="009C748A">
        <w:tc>
          <w:tcPr>
            <w:tcW w:w="1680" w:type="dxa"/>
            <w:vMerge w:val="restart"/>
            <w:tcBorders>
              <w:top w:val="single" w:sz="4" w:space="0" w:color="auto"/>
              <w:left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Darba laiks</w:t>
            </w: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Pirmdien</w:t>
            </w:r>
          </w:p>
        </w:tc>
        <w:tc>
          <w:tcPr>
            <w:tcW w:w="40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No 08.00 līdz 12.00 un no 13.00 līdz 18.00</w:t>
            </w:r>
          </w:p>
        </w:tc>
      </w:tr>
      <w:tr w:rsidR="001E16CF" w:rsidRPr="005B4446" w:rsidTr="009C748A">
        <w:tc>
          <w:tcPr>
            <w:tcW w:w="1680" w:type="dxa"/>
            <w:vMerge/>
            <w:tcBorders>
              <w:left w:val="single" w:sz="4" w:space="0" w:color="auto"/>
              <w:right w:val="single" w:sz="4" w:space="0" w:color="auto"/>
            </w:tcBorders>
          </w:tcPr>
          <w:p w:rsidR="001E16CF" w:rsidRPr="005B4446" w:rsidRDefault="001E16CF" w:rsidP="009C748A">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Otrdien, Trešdien, Ceturtdien</w:t>
            </w:r>
          </w:p>
        </w:tc>
        <w:tc>
          <w:tcPr>
            <w:tcW w:w="4080" w:type="dxa"/>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No 08.00 līdz 12.00 un no 13.00 līdz 17.00</w:t>
            </w:r>
          </w:p>
        </w:tc>
      </w:tr>
      <w:tr w:rsidR="001E16CF" w:rsidRPr="005B4446" w:rsidTr="009C748A">
        <w:tc>
          <w:tcPr>
            <w:tcW w:w="1680" w:type="dxa"/>
            <w:vMerge/>
            <w:tcBorders>
              <w:left w:val="single" w:sz="4" w:space="0" w:color="auto"/>
              <w:bottom w:val="single" w:sz="4" w:space="0" w:color="auto"/>
              <w:right w:val="single" w:sz="4" w:space="0" w:color="auto"/>
            </w:tcBorders>
          </w:tcPr>
          <w:p w:rsidR="001E16CF" w:rsidRPr="005B4446" w:rsidRDefault="001E16CF" w:rsidP="009C748A">
            <w:pPr>
              <w:rPr>
                <w:sz w:val="22"/>
                <w:szCs w:val="22"/>
              </w:rPr>
            </w:pPr>
          </w:p>
        </w:tc>
        <w:tc>
          <w:tcPr>
            <w:tcW w:w="2880" w:type="dxa"/>
            <w:tcBorders>
              <w:top w:val="single" w:sz="4" w:space="0" w:color="auto"/>
              <w:left w:val="single" w:sz="4" w:space="0" w:color="auto"/>
              <w:bottom w:val="single" w:sz="4" w:space="0" w:color="auto"/>
              <w:right w:val="single" w:sz="4" w:space="0" w:color="auto"/>
            </w:tcBorders>
          </w:tcPr>
          <w:p w:rsidR="001E16CF" w:rsidRPr="005B4446" w:rsidRDefault="001E16CF" w:rsidP="009C748A">
            <w:pPr>
              <w:rPr>
                <w:sz w:val="22"/>
                <w:szCs w:val="22"/>
              </w:rPr>
            </w:pPr>
            <w:r w:rsidRPr="005B4446">
              <w:rPr>
                <w:sz w:val="22"/>
                <w:szCs w:val="22"/>
              </w:rPr>
              <w:t>Piektdien</w:t>
            </w:r>
          </w:p>
        </w:tc>
        <w:tc>
          <w:tcPr>
            <w:tcW w:w="4080" w:type="dxa"/>
            <w:tcBorders>
              <w:top w:val="single" w:sz="4" w:space="0" w:color="auto"/>
              <w:left w:val="single" w:sz="4" w:space="0" w:color="auto"/>
              <w:bottom w:val="single" w:sz="4" w:space="0" w:color="auto"/>
              <w:right w:val="single" w:sz="4" w:space="0" w:color="auto"/>
            </w:tcBorders>
            <w:vAlign w:val="center"/>
          </w:tcPr>
          <w:p w:rsidR="001E16CF" w:rsidRPr="005B4446" w:rsidRDefault="001E16CF" w:rsidP="009C748A">
            <w:pPr>
              <w:rPr>
                <w:sz w:val="22"/>
                <w:szCs w:val="22"/>
              </w:rPr>
            </w:pPr>
            <w:r w:rsidRPr="005B4446">
              <w:rPr>
                <w:sz w:val="22"/>
                <w:szCs w:val="22"/>
              </w:rPr>
              <w:t>No 08.00 līdz 12.00 un no 13.00 līdz 16.00</w:t>
            </w:r>
          </w:p>
        </w:tc>
      </w:tr>
    </w:tbl>
    <w:p w:rsidR="001E16CF" w:rsidRPr="005B4446" w:rsidRDefault="001E16CF" w:rsidP="000E4087">
      <w:pPr>
        <w:pStyle w:val="Style1"/>
        <w:numPr>
          <w:ilvl w:val="1"/>
          <w:numId w:val="30"/>
        </w:numPr>
        <w:rPr>
          <w:sz w:val="22"/>
          <w:szCs w:val="22"/>
        </w:rPr>
      </w:pPr>
      <w:r w:rsidRPr="005B4446">
        <w:rPr>
          <w:sz w:val="22"/>
          <w:szCs w:val="22"/>
        </w:rPr>
        <w:t xml:space="preserve">Pasūtītājs nodrošina brīvu un tiešu elektronisku pieeju iepirkuma procedūras dokumentiem un visiem papildus nepieciešamajiem dokumentiem, ievietojot atklātā konkursa nolikumu </w:t>
      </w:r>
      <w:r w:rsidR="00737004" w:rsidRPr="005B4446">
        <w:rPr>
          <w:sz w:val="22"/>
          <w:szCs w:val="22"/>
        </w:rPr>
        <w:t>Daugavpils pilsētas pašvaldības mājas lapā</w:t>
      </w:r>
      <w:r w:rsidRPr="005B4446">
        <w:rPr>
          <w:sz w:val="22"/>
          <w:szCs w:val="22"/>
        </w:rPr>
        <w:t xml:space="preserve"> </w:t>
      </w:r>
      <w:hyperlink r:id="rId11" w:history="1">
        <w:r w:rsidRPr="005B4446">
          <w:rPr>
            <w:rStyle w:val="Hyperlink"/>
            <w:sz w:val="22"/>
            <w:szCs w:val="22"/>
          </w:rPr>
          <w:t>www.daugavpils.lv</w:t>
        </w:r>
      </w:hyperlink>
      <w:r w:rsidRPr="005B4446">
        <w:rPr>
          <w:sz w:val="22"/>
          <w:szCs w:val="22"/>
        </w:rPr>
        <w:t xml:space="preserve"> ar attiecīgās iepirkuma procedūras izsludināšanas brīdi. Ieinteresētie piegādātāji ar iepirkuma procedūras dokumentiem var iepazīties uz vietas 1.3.punktā norādītajā adresē. </w:t>
      </w:r>
    </w:p>
    <w:p w:rsidR="001E16CF" w:rsidRPr="005B4446" w:rsidRDefault="001E16CF" w:rsidP="005B4446">
      <w:pPr>
        <w:pStyle w:val="Style1"/>
        <w:numPr>
          <w:ilvl w:val="1"/>
          <w:numId w:val="30"/>
        </w:numPr>
        <w:rPr>
          <w:sz w:val="22"/>
          <w:szCs w:val="22"/>
        </w:rPr>
      </w:pPr>
      <w:r w:rsidRPr="005B4446">
        <w:rPr>
          <w:sz w:val="22"/>
          <w:szCs w:val="22"/>
        </w:rPr>
        <w:t>Ja ieinteresētais piegādātājs pieprasa izsniegt iepirkuma procedūras dokumentus drukātā veidā, Pasūtītājs tos izsniedz ieinteresētajam piegādātājam</w:t>
      </w:r>
      <w:r w:rsidRPr="005B4446">
        <w:rPr>
          <w:b/>
          <w:sz w:val="22"/>
          <w:szCs w:val="22"/>
        </w:rPr>
        <w:t xml:space="preserve"> </w:t>
      </w:r>
      <w:r w:rsidRPr="005B4446">
        <w:rPr>
          <w:sz w:val="22"/>
          <w:szCs w:val="22"/>
        </w:rPr>
        <w:t xml:space="preserve">triju darbdienu laikā pēc tam, kad saņemts šo dokumentu pieprasījums, ievērojot nosacījumu, ka dokumentu pieprasījums iesniegts laikus pirms piedāvājumu iesniegšanas termiņa. </w:t>
      </w:r>
    </w:p>
    <w:p w:rsidR="001E16CF" w:rsidRPr="005B4446" w:rsidRDefault="001E16CF" w:rsidP="005B4446">
      <w:pPr>
        <w:pStyle w:val="Style1"/>
        <w:numPr>
          <w:ilvl w:val="1"/>
          <w:numId w:val="30"/>
        </w:numPr>
        <w:rPr>
          <w:sz w:val="22"/>
          <w:szCs w:val="22"/>
        </w:rPr>
      </w:pPr>
      <w:r w:rsidRPr="005B4446">
        <w:rPr>
          <w:sz w:val="22"/>
          <w:szCs w:val="22"/>
        </w:rPr>
        <w:t xml:space="preserve">Iepirkuma nolikuma grozījumi un atbildes uz piegādātāju jautājumiem tiek publicētas </w:t>
      </w:r>
      <w:r w:rsidR="00737004" w:rsidRPr="005B4446">
        <w:rPr>
          <w:sz w:val="22"/>
          <w:szCs w:val="22"/>
        </w:rPr>
        <w:t>Daugavpils pilsētas pašvaldības mājas lapā</w:t>
      </w:r>
      <w:r w:rsidRPr="005B4446">
        <w:rPr>
          <w:sz w:val="22"/>
          <w:szCs w:val="22"/>
        </w:rPr>
        <w:t xml:space="preserve"> </w:t>
      </w:r>
      <w:hyperlink r:id="rId12" w:history="1">
        <w:r w:rsidRPr="005B4446">
          <w:rPr>
            <w:rStyle w:val="Hyperlink"/>
            <w:sz w:val="22"/>
            <w:szCs w:val="22"/>
          </w:rPr>
          <w:t>http://www.daugavpils.lv/lv/381</w:t>
        </w:r>
      </w:hyperlink>
      <w:r w:rsidRPr="005B4446">
        <w:rPr>
          <w:sz w:val="22"/>
          <w:szCs w:val="22"/>
        </w:rPr>
        <w:t xml:space="preserve">. Piegādātāja pienākums ir pastāvīgi sekot mājas lapā publicētajai informācijai un ievērtēt to savā piedāvājumā. </w:t>
      </w:r>
    </w:p>
    <w:p w:rsidR="001E16CF" w:rsidRPr="005B4446" w:rsidRDefault="001E16CF" w:rsidP="00050AD9">
      <w:pPr>
        <w:pStyle w:val="Style1"/>
        <w:numPr>
          <w:ilvl w:val="1"/>
          <w:numId w:val="30"/>
        </w:numPr>
        <w:rPr>
          <w:sz w:val="22"/>
          <w:szCs w:val="22"/>
        </w:rPr>
      </w:pPr>
      <w:r w:rsidRPr="005B4446">
        <w:rPr>
          <w:sz w:val="22"/>
          <w:szCs w:val="22"/>
        </w:rPr>
        <w:t>Pretendenti līdz iepirkuma līguma noslēgšanas brīdim kontaktējas ar Pasūtītāju.</w:t>
      </w:r>
    </w:p>
    <w:p w:rsidR="001E16CF" w:rsidRPr="005B4446" w:rsidRDefault="001E16CF" w:rsidP="00050AD9">
      <w:pPr>
        <w:pStyle w:val="Style1"/>
        <w:numPr>
          <w:ilvl w:val="1"/>
          <w:numId w:val="30"/>
        </w:numPr>
        <w:rPr>
          <w:sz w:val="22"/>
          <w:szCs w:val="22"/>
        </w:rPr>
      </w:pPr>
      <w:r w:rsidRPr="005B4446">
        <w:rPr>
          <w:sz w:val="22"/>
          <w:szCs w:val="22"/>
        </w:rPr>
        <w:t>Līguma slēdzējs ir Daugavpils pilsētas pašvaldības iestāde „Komunālās saimniecības pārvalde”.</w:t>
      </w:r>
    </w:p>
    <w:p w:rsidR="001E16CF" w:rsidRPr="005B4446" w:rsidRDefault="001E16CF" w:rsidP="00050AD9">
      <w:pPr>
        <w:pStyle w:val="Style1"/>
        <w:numPr>
          <w:ilvl w:val="1"/>
          <w:numId w:val="30"/>
        </w:numPr>
        <w:rPr>
          <w:sz w:val="22"/>
          <w:szCs w:val="22"/>
        </w:rPr>
      </w:pPr>
      <w:r w:rsidRPr="005B4446">
        <w:rPr>
          <w:sz w:val="22"/>
          <w:szCs w:val="22"/>
        </w:rPr>
        <w:t>Valsts iepirkuma metode ir atklāts konkurss, kas tiek organizēts saskaņā ar 2006.gada 06.aprīļa LR likumu “Publisko iepirkumu likums” un spēkā esošiem grozījumiem uz iepirkuma procedūras izsludināšanas brīdi.</w:t>
      </w:r>
    </w:p>
    <w:p w:rsidR="001E16CF" w:rsidRPr="005B4446" w:rsidRDefault="001E16CF" w:rsidP="007C082C">
      <w:pPr>
        <w:pStyle w:val="StyleStyle2Justified"/>
        <w:rPr>
          <w:sz w:val="22"/>
          <w:szCs w:val="22"/>
        </w:rPr>
      </w:pPr>
      <w:bookmarkStart w:id="24" w:name="_Toc535914582"/>
      <w:bookmarkStart w:id="25" w:name="_Toc535914800"/>
      <w:bookmarkStart w:id="26" w:name="_Toc535915685"/>
      <w:bookmarkStart w:id="27" w:name="_Toc19521655"/>
      <w:bookmarkStart w:id="28" w:name="_Toc58053975"/>
      <w:bookmarkStart w:id="29" w:name="_Toc85448322"/>
      <w:bookmarkStart w:id="30" w:name="_Toc85449932"/>
      <w:bookmarkStart w:id="31" w:name="_Toc130872942"/>
      <w:bookmarkStart w:id="32" w:name="_Toc373236088"/>
      <w:r w:rsidRPr="005B4446">
        <w:rPr>
          <w:sz w:val="22"/>
          <w:szCs w:val="22"/>
        </w:rPr>
        <w:t>Iepirkuma priekšmets, līguma izpildes laiks un vieta</w:t>
      </w:r>
      <w:bookmarkEnd w:id="24"/>
      <w:bookmarkEnd w:id="25"/>
      <w:bookmarkEnd w:id="26"/>
      <w:bookmarkEnd w:id="27"/>
      <w:bookmarkEnd w:id="28"/>
      <w:bookmarkEnd w:id="29"/>
      <w:bookmarkEnd w:id="30"/>
      <w:bookmarkEnd w:id="31"/>
      <w:bookmarkEnd w:id="32"/>
    </w:p>
    <w:p w:rsidR="001E16CF" w:rsidRPr="005B4446" w:rsidRDefault="001E16CF" w:rsidP="0000731E">
      <w:pPr>
        <w:pStyle w:val="Style1"/>
        <w:numPr>
          <w:ilvl w:val="1"/>
          <w:numId w:val="3"/>
        </w:numPr>
        <w:rPr>
          <w:sz w:val="22"/>
          <w:szCs w:val="22"/>
        </w:rPr>
      </w:pPr>
      <w:r w:rsidRPr="005B4446">
        <w:rPr>
          <w:sz w:val="22"/>
          <w:szCs w:val="22"/>
        </w:rPr>
        <w:t xml:space="preserve">Iepirkuma priekšmets </w:t>
      </w:r>
      <w:r w:rsidR="00590288" w:rsidRPr="005B4446">
        <w:rPr>
          <w:sz w:val="22"/>
          <w:szCs w:val="22"/>
        </w:rPr>
        <w:t>:</w:t>
      </w:r>
      <w:r w:rsidRPr="005B4446">
        <w:rPr>
          <w:sz w:val="22"/>
          <w:szCs w:val="22"/>
        </w:rPr>
        <w:t xml:space="preserve"> </w:t>
      </w:r>
      <w:r w:rsidR="00590288" w:rsidRPr="005B4446">
        <w:rPr>
          <w:sz w:val="22"/>
          <w:szCs w:val="22"/>
        </w:rPr>
        <w:t>Satiksmes uzlabošana Cietokšņa-Sakņu un Vienības-Parādes ielu krustojumos, Daugavpilī</w:t>
      </w:r>
      <w:r w:rsidRPr="005B4446">
        <w:rPr>
          <w:sz w:val="22"/>
          <w:szCs w:val="22"/>
        </w:rPr>
        <w:t xml:space="preserve"> (turpmāk tekstā – Darbs). </w:t>
      </w:r>
    </w:p>
    <w:p w:rsidR="00962B7B" w:rsidRPr="005B4446" w:rsidRDefault="00962B7B" w:rsidP="00AA15DF">
      <w:pPr>
        <w:pStyle w:val="Style1"/>
        <w:numPr>
          <w:ilvl w:val="1"/>
          <w:numId w:val="3"/>
        </w:numPr>
        <w:rPr>
          <w:sz w:val="22"/>
          <w:szCs w:val="22"/>
        </w:rPr>
      </w:pPr>
      <w:r w:rsidRPr="005B4446">
        <w:rPr>
          <w:sz w:val="22"/>
          <w:szCs w:val="22"/>
        </w:rPr>
        <w:t>Iepirkuma priekšmets  sadalīts divās daļās:</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7"/>
        <w:gridCol w:w="7619"/>
      </w:tblGrid>
      <w:tr w:rsidR="00962B7B" w:rsidRPr="005B4446" w:rsidTr="00FA3165">
        <w:trPr>
          <w:trHeight w:val="677"/>
        </w:trPr>
        <w:tc>
          <w:tcPr>
            <w:tcW w:w="1315" w:type="dxa"/>
          </w:tcPr>
          <w:p w:rsidR="00962B7B" w:rsidRPr="005B4446" w:rsidRDefault="00962B7B" w:rsidP="007C082C">
            <w:pPr>
              <w:pStyle w:val="StyleStyle2Justified"/>
              <w:numPr>
                <w:ilvl w:val="0"/>
                <w:numId w:val="0"/>
              </w:numPr>
              <w:ind w:left="567"/>
              <w:rPr>
                <w:sz w:val="22"/>
                <w:szCs w:val="22"/>
              </w:rPr>
            </w:pPr>
            <w:r w:rsidRPr="005B4446">
              <w:rPr>
                <w:sz w:val="22"/>
                <w:szCs w:val="22"/>
              </w:rPr>
              <w:t xml:space="preserve">1.“A” daļa </w:t>
            </w:r>
          </w:p>
        </w:tc>
        <w:tc>
          <w:tcPr>
            <w:tcW w:w="7619" w:type="dxa"/>
          </w:tcPr>
          <w:p w:rsidR="00962B7B" w:rsidRPr="005B4446" w:rsidRDefault="00962B7B" w:rsidP="00FA3165">
            <w:pPr>
              <w:jc w:val="both"/>
              <w:rPr>
                <w:b/>
                <w:bCs/>
                <w:sz w:val="22"/>
                <w:szCs w:val="22"/>
              </w:rPr>
            </w:pPr>
          </w:p>
          <w:p w:rsidR="00962B7B" w:rsidRPr="005B4446" w:rsidRDefault="00962B7B" w:rsidP="00FA3165">
            <w:pPr>
              <w:jc w:val="both"/>
              <w:rPr>
                <w:sz w:val="22"/>
                <w:szCs w:val="22"/>
              </w:rPr>
            </w:pPr>
            <w:r w:rsidRPr="005B4446">
              <w:rPr>
                <w:b/>
                <w:bCs/>
                <w:sz w:val="22"/>
                <w:szCs w:val="22"/>
              </w:rPr>
              <w:t>Cietokšņa -Sakņu</w:t>
            </w:r>
            <w:r w:rsidRPr="005B4446">
              <w:rPr>
                <w:sz w:val="22"/>
                <w:szCs w:val="22"/>
              </w:rPr>
              <w:t xml:space="preserve"> </w:t>
            </w:r>
            <w:r w:rsidRPr="005B4446">
              <w:rPr>
                <w:b/>
                <w:sz w:val="22"/>
                <w:szCs w:val="22"/>
              </w:rPr>
              <w:t>ielu krustojums, Daugavpilī</w:t>
            </w:r>
          </w:p>
        </w:tc>
      </w:tr>
      <w:tr w:rsidR="00962B7B" w:rsidRPr="005B4446" w:rsidTr="00FA3165">
        <w:trPr>
          <w:trHeight w:val="677"/>
        </w:trPr>
        <w:tc>
          <w:tcPr>
            <w:tcW w:w="1315" w:type="dxa"/>
          </w:tcPr>
          <w:p w:rsidR="00962B7B" w:rsidRPr="005B4446" w:rsidRDefault="00962B7B" w:rsidP="007C082C">
            <w:pPr>
              <w:pStyle w:val="StyleStyle2Justified"/>
              <w:numPr>
                <w:ilvl w:val="0"/>
                <w:numId w:val="0"/>
              </w:numPr>
              <w:ind w:left="567"/>
              <w:rPr>
                <w:sz w:val="22"/>
                <w:szCs w:val="22"/>
              </w:rPr>
            </w:pPr>
            <w:r w:rsidRPr="005B4446">
              <w:rPr>
                <w:sz w:val="22"/>
                <w:szCs w:val="22"/>
              </w:rPr>
              <w:t>2.’B” daļa</w:t>
            </w:r>
          </w:p>
        </w:tc>
        <w:tc>
          <w:tcPr>
            <w:tcW w:w="7619" w:type="dxa"/>
          </w:tcPr>
          <w:p w:rsidR="00962B7B" w:rsidRPr="005B4446" w:rsidRDefault="00962B7B" w:rsidP="00FA3165">
            <w:pPr>
              <w:jc w:val="both"/>
              <w:rPr>
                <w:b/>
                <w:bCs/>
                <w:sz w:val="22"/>
                <w:szCs w:val="22"/>
              </w:rPr>
            </w:pPr>
            <w:r w:rsidRPr="005B4446">
              <w:rPr>
                <w:b/>
                <w:bCs/>
                <w:sz w:val="22"/>
                <w:szCs w:val="22"/>
              </w:rPr>
              <w:t>Skvēra pie Daugavpils Svētā Pētera ķēdēs Romas katoļu baznīcas labiekārtojums Rīgas ielā 39, Daugavpilī</w:t>
            </w:r>
          </w:p>
        </w:tc>
      </w:tr>
    </w:tbl>
    <w:p w:rsidR="00C7701F" w:rsidRPr="005B4446" w:rsidRDefault="006C51D2" w:rsidP="0023224A">
      <w:pPr>
        <w:pStyle w:val="Style1"/>
        <w:numPr>
          <w:ilvl w:val="1"/>
          <w:numId w:val="3"/>
        </w:numPr>
        <w:rPr>
          <w:sz w:val="22"/>
          <w:szCs w:val="22"/>
        </w:rPr>
      </w:pPr>
      <w:r w:rsidRPr="005B4446">
        <w:rPr>
          <w:sz w:val="22"/>
          <w:szCs w:val="22"/>
        </w:rPr>
        <w:t xml:space="preserve">Katrs pretendents ir tiesīgs iesniegt piedāvājumu uz vienu vai vairākām daļām ( uz katru </w:t>
      </w:r>
    </w:p>
    <w:p w:rsidR="0000731E" w:rsidRDefault="0000731E" w:rsidP="007C082C">
      <w:pPr>
        <w:pStyle w:val="Style1"/>
        <w:numPr>
          <w:ilvl w:val="0"/>
          <w:numId w:val="0"/>
        </w:numPr>
        <w:ind w:left="565"/>
        <w:rPr>
          <w:sz w:val="22"/>
          <w:szCs w:val="22"/>
        </w:rPr>
      </w:pPr>
      <w:r>
        <w:rPr>
          <w:sz w:val="22"/>
          <w:szCs w:val="22"/>
        </w:rPr>
        <w:t xml:space="preserve">         </w:t>
      </w:r>
      <w:r w:rsidR="006C51D2" w:rsidRPr="005B4446">
        <w:rPr>
          <w:sz w:val="22"/>
          <w:szCs w:val="22"/>
        </w:rPr>
        <w:t>d</w:t>
      </w:r>
      <w:r w:rsidR="00C4130C" w:rsidRPr="005B4446">
        <w:rPr>
          <w:sz w:val="22"/>
          <w:szCs w:val="22"/>
        </w:rPr>
        <w:t>aļu atsevišķi). Uz katru no daļ</w:t>
      </w:r>
      <w:r w:rsidR="006C51D2" w:rsidRPr="005B4446">
        <w:rPr>
          <w:sz w:val="22"/>
          <w:szCs w:val="22"/>
        </w:rPr>
        <w:t xml:space="preserve">ām ir iesniedzams tikai viens atsevisķs piedāvājums.      </w:t>
      </w:r>
      <w:r>
        <w:rPr>
          <w:sz w:val="22"/>
          <w:szCs w:val="22"/>
        </w:rPr>
        <w:t xml:space="preserve">   </w:t>
      </w:r>
    </w:p>
    <w:p w:rsidR="00B1363C" w:rsidRDefault="00B1363C" w:rsidP="007C082C">
      <w:pPr>
        <w:pStyle w:val="Style1"/>
        <w:numPr>
          <w:ilvl w:val="0"/>
          <w:numId w:val="0"/>
        </w:numPr>
        <w:ind w:left="565"/>
        <w:rPr>
          <w:sz w:val="22"/>
          <w:szCs w:val="22"/>
        </w:rPr>
      </w:pPr>
      <w:r>
        <w:rPr>
          <w:sz w:val="22"/>
          <w:szCs w:val="22"/>
        </w:rPr>
        <w:t xml:space="preserve">         </w:t>
      </w:r>
      <w:r w:rsidR="006C51D2" w:rsidRPr="005B4446">
        <w:rPr>
          <w:sz w:val="22"/>
          <w:szCs w:val="22"/>
        </w:rPr>
        <w:t xml:space="preserve">Ņemot vērā to, ka iepirkuma priekšmets ir sadalīts divās daļās, Pasūtītājs pieņem lēmumu </w:t>
      </w:r>
    </w:p>
    <w:p w:rsidR="00B1363C" w:rsidRDefault="00B1363C" w:rsidP="007C082C">
      <w:pPr>
        <w:pStyle w:val="Style1"/>
        <w:numPr>
          <w:ilvl w:val="0"/>
          <w:numId w:val="0"/>
        </w:numPr>
        <w:ind w:left="565"/>
        <w:rPr>
          <w:sz w:val="22"/>
          <w:szCs w:val="22"/>
        </w:rPr>
      </w:pPr>
      <w:r>
        <w:rPr>
          <w:sz w:val="22"/>
          <w:szCs w:val="22"/>
        </w:rPr>
        <w:lastRenderedPageBreak/>
        <w:t xml:space="preserve">          </w:t>
      </w:r>
      <w:r w:rsidR="006C51D2" w:rsidRPr="005B4446">
        <w:rPr>
          <w:sz w:val="22"/>
          <w:szCs w:val="22"/>
        </w:rPr>
        <w:t xml:space="preserve">slēgt  iepirkuma līgumu par katru daļu atsevišķi. Pasūtītājs paziņojumu par iepirkuma </w:t>
      </w:r>
    </w:p>
    <w:p w:rsidR="00B1363C" w:rsidRDefault="00B1363C" w:rsidP="007C082C">
      <w:pPr>
        <w:pStyle w:val="Style1"/>
        <w:numPr>
          <w:ilvl w:val="0"/>
          <w:numId w:val="0"/>
        </w:numPr>
        <w:ind w:left="565"/>
        <w:rPr>
          <w:sz w:val="22"/>
          <w:szCs w:val="22"/>
        </w:rPr>
      </w:pPr>
      <w:r>
        <w:rPr>
          <w:sz w:val="22"/>
          <w:szCs w:val="22"/>
        </w:rPr>
        <w:t xml:space="preserve">           </w:t>
      </w:r>
      <w:r w:rsidR="006C51D2" w:rsidRPr="005B4446">
        <w:rPr>
          <w:sz w:val="22"/>
          <w:szCs w:val="22"/>
        </w:rPr>
        <w:t xml:space="preserve">procedūras  rezultātiem var nosūtīt attiecībā uz katru daļu atsevišķi. Līgumi ir noslēdzami </w:t>
      </w:r>
    </w:p>
    <w:p w:rsidR="00626C6C" w:rsidRPr="005B4446" w:rsidRDefault="00B1363C" w:rsidP="007C082C">
      <w:pPr>
        <w:pStyle w:val="Style1"/>
        <w:numPr>
          <w:ilvl w:val="0"/>
          <w:numId w:val="0"/>
        </w:numPr>
        <w:ind w:left="565"/>
        <w:rPr>
          <w:sz w:val="22"/>
          <w:szCs w:val="22"/>
        </w:rPr>
      </w:pPr>
      <w:r>
        <w:rPr>
          <w:sz w:val="22"/>
          <w:szCs w:val="22"/>
        </w:rPr>
        <w:t xml:space="preserve">          </w:t>
      </w:r>
      <w:r w:rsidR="006C51D2" w:rsidRPr="005B4446">
        <w:rPr>
          <w:sz w:val="22"/>
          <w:szCs w:val="22"/>
        </w:rPr>
        <w:t>par katru daļu</w:t>
      </w:r>
      <w:r w:rsidR="00040D6C" w:rsidRPr="005B4446">
        <w:rPr>
          <w:sz w:val="22"/>
          <w:szCs w:val="22"/>
        </w:rPr>
        <w:t xml:space="preserve"> </w:t>
      </w:r>
      <w:r w:rsidR="00626C6C" w:rsidRPr="005B4446">
        <w:rPr>
          <w:sz w:val="22"/>
          <w:szCs w:val="22"/>
        </w:rPr>
        <w:t>atsevišķi.</w:t>
      </w:r>
    </w:p>
    <w:p w:rsidR="00626C6C" w:rsidRPr="005B4446" w:rsidRDefault="00626C6C" w:rsidP="0023224A">
      <w:pPr>
        <w:pStyle w:val="Style1"/>
        <w:numPr>
          <w:ilvl w:val="1"/>
          <w:numId w:val="3"/>
        </w:numPr>
        <w:rPr>
          <w:sz w:val="22"/>
          <w:szCs w:val="22"/>
        </w:rPr>
      </w:pPr>
      <w:r w:rsidRPr="005B4446">
        <w:rPr>
          <w:sz w:val="22"/>
          <w:szCs w:val="22"/>
        </w:rPr>
        <w:t xml:space="preserve">Līgums par noteikto priekšmetu tiks noslēgts pēc finansējuma piešķiršanas. Ja šāds finansējums Pasūtītājam netiks piešķirts, tad līgums par noteikto priekšmetu netiks noslēgts un iepirkuma procedūra tiks pārtraukta. </w:t>
      </w:r>
    </w:p>
    <w:p w:rsidR="00B1363C" w:rsidRDefault="001E16CF" w:rsidP="00B1363C">
      <w:pPr>
        <w:pStyle w:val="Style1"/>
        <w:numPr>
          <w:ilvl w:val="1"/>
          <w:numId w:val="3"/>
        </w:numPr>
        <w:rPr>
          <w:sz w:val="22"/>
          <w:szCs w:val="22"/>
        </w:rPr>
      </w:pPr>
      <w:r w:rsidRPr="005B4446">
        <w:rPr>
          <w:sz w:val="22"/>
          <w:szCs w:val="22"/>
        </w:rPr>
        <w:t>Iepirkuma priekšmets sīkāk aprakstīts konkursa nolikuma 6.pielikumā “Tehniskās</w:t>
      </w:r>
    </w:p>
    <w:p w:rsidR="001E16CF" w:rsidRPr="005B4446" w:rsidRDefault="001E16CF" w:rsidP="00B1363C">
      <w:pPr>
        <w:pStyle w:val="Style1"/>
        <w:numPr>
          <w:ilvl w:val="0"/>
          <w:numId w:val="0"/>
        </w:numPr>
        <w:ind w:left="1134"/>
        <w:rPr>
          <w:sz w:val="22"/>
          <w:szCs w:val="22"/>
        </w:rPr>
      </w:pPr>
      <w:r w:rsidRPr="005B4446">
        <w:rPr>
          <w:sz w:val="22"/>
          <w:szCs w:val="22"/>
        </w:rPr>
        <w:t xml:space="preserve"> specifikācijas”.</w:t>
      </w:r>
    </w:p>
    <w:p w:rsidR="001E16CF" w:rsidRPr="005B4446" w:rsidRDefault="00626C6C" w:rsidP="007C082C">
      <w:pPr>
        <w:pStyle w:val="StyleStyle1Justified"/>
        <w:numPr>
          <w:ilvl w:val="0"/>
          <w:numId w:val="0"/>
        </w:numPr>
        <w:ind w:left="565"/>
        <w:rPr>
          <w:sz w:val="22"/>
          <w:szCs w:val="22"/>
        </w:rPr>
      </w:pPr>
      <w:r w:rsidRPr="005B4446">
        <w:rPr>
          <w:sz w:val="22"/>
          <w:szCs w:val="22"/>
        </w:rPr>
        <w:t xml:space="preserve">2.6.    </w:t>
      </w:r>
      <w:r w:rsidR="001E16CF" w:rsidRPr="005B4446">
        <w:rPr>
          <w:sz w:val="22"/>
          <w:szCs w:val="22"/>
        </w:rPr>
        <w:t>Līguma i</w:t>
      </w:r>
      <w:r w:rsidR="008B78A5" w:rsidRPr="005B4446">
        <w:rPr>
          <w:sz w:val="22"/>
          <w:szCs w:val="22"/>
        </w:rPr>
        <w:t xml:space="preserve">zpildes termiņš – </w:t>
      </w:r>
      <w:r w:rsidR="001E16CF" w:rsidRPr="005B4446">
        <w:rPr>
          <w:sz w:val="22"/>
          <w:szCs w:val="22"/>
        </w:rPr>
        <w:t xml:space="preserve"> līdz 2014.gada 28.novembrim.</w:t>
      </w:r>
    </w:p>
    <w:p w:rsidR="001E16CF" w:rsidRPr="005B4446" w:rsidRDefault="00810A63" w:rsidP="007C082C">
      <w:pPr>
        <w:pStyle w:val="StyleStyle1Justified"/>
        <w:numPr>
          <w:ilvl w:val="0"/>
          <w:numId w:val="0"/>
        </w:numPr>
        <w:ind w:left="565"/>
        <w:rPr>
          <w:sz w:val="22"/>
          <w:szCs w:val="22"/>
        </w:rPr>
      </w:pPr>
      <w:bookmarkStart w:id="33" w:name="_Toc535914583"/>
      <w:bookmarkStart w:id="34" w:name="_Toc535914801"/>
      <w:bookmarkStart w:id="35" w:name="_Toc535915686"/>
      <w:bookmarkStart w:id="36" w:name="_Toc19521656"/>
      <w:bookmarkStart w:id="37" w:name="_Toc58053976"/>
      <w:bookmarkStart w:id="38" w:name="_Toc85448323"/>
      <w:bookmarkStart w:id="39" w:name="_Toc85449933"/>
      <w:bookmarkStart w:id="40" w:name="_Toc130872943"/>
      <w:r w:rsidRPr="005B4446">
        <w:rPr>
          <w:sz w:val="22"/>
          <w:szCs w:val="22"/>
        </w:rPr>
        <w:t>2.7</w:t>
      </w:r>
      <w:r w:rsidR="00040D6C" w:rsidRPr="005B4446">
        <w:rPr>
          <w:sz w:val="22"/>
          <w:szCs w:val="22"/>
        </w:rPr>
        <w:t>.</w:t>
      </w:r>
      <w:r w:rsidR="00C7701F" w:rsidRPr="005B4446">
        <w:rPr>
          <w:sz w:val="22"/>
          <w:szCs w:val="22"/>
        </w:rPr>
        <w:t xml:space="preserve">    </w:t>
      </w:r>
      <w:r w:rsidR="001E16CF" w:rsidRPr="005B4446">
        <w:rPr>
          <w:sz w:val="22"/>
          <w:szCs w:val="22"/>
        </w:rPr>
        <w:t>Līguma izpildes vieta – Daugavpils pilsētas administratīvā teritorija.</w:t>
      </w:r>
    </w:p>
    <w:p w:rsidR="002B6687" w:rsidRDefault="00A307FD" w:rsidP="007C082C">
      <w:pPr>
        <w:pStyle w:val="Style1"/>
        <w:numPr>
          <w:ilvl w:val="0"/>
          <w:numId w:val="0"/>
        </w:numPr>
        <w:ind w:left="565"/>
        <w:rPr>
          <w:sz w:val="22"/>
          <w:szCs w:val="22"/>
        </w:rPr>
      </w:pPr>
      <w:r w:rsidRPr="005B4446">
        <w:rPr>
          <w:sz w:val="22"/>
          <w:szCs w:val="22"/>
        </w:rPr>
        <w:t>2.8</w:t>
      </w:r>
      <w:r w:rsidR="002B6687">
        <w:rPr>
          <w:sz w:val="22"/>
          <w:szCs w:val="22"/>
        </w:rPr>
        <w:t xml:space="preserve">.    </w:t>
      </w:r>
      <w:r w:rsidR="001E16CF" w:rsidRPr="005B4446">
        <w:rPr>
          <w:sz w:val="22"/>
          <w:szCs w:val="22"/>
        </w:rPr>
        <w:t xml:space="preserve">Iepirkuma priekšmetam atbilstošais CPV kods: </w:t>
      </w:r>
      <w:r w:rsidR="00500B62" w:rsidRPr="005B4446">
        <w:rPr>
          <w:sz w:val="22"/>
          <w:szCs w:val="22"/>
        </w:rPr>
        <w:t>45000000-7;</w:t>
      </w:r>
      <w:r w:rsidR="001E16CF" w:rsidRPr="005B4446">
        <w:rPr>
          <w:sz w:val="22"/>
          <w:szCs w:val="22"/>
        </w:rPr>
        <w:t xml:space="preserve"> </w:t>
      </w:r>
      <w:r w:rsidR="00500B62" w:rsidRPr="005B4446">
        <w:rPr>
          <w:sz w:val="22"/>
          <w:szCs w:val="22"/>
        </w:rPr>
        <w:t>papildkodi:</w:t>
      </w:r>
      <w:r w:rsidR="001E16CF" w:rsidRPr="005B4446">
        <w:rPr>
          <w:sz w:val="22"/>
          <w:szCs w:val="22"/>
        </w:rPr>
        <w:t xml:space="preserve">45233252-0, </w:t>
      </w:r>
    </w:p>
    <w:p w:rsidR="001E16CF" w:rsidRPr="005B4446" w:rsidRDefault="002B6687" w:rsidP="007C082C">
      <w:pPr>
        <w:pStyle w:val="Style1"/>
        <w:numPr>
          <w:ilvl w:val="0"/>
          <w:numId w:val="0"/>
        </w:numPr>
        <w:ind w:left="565"/>
        <w:rPr>
          <w:sz w:val="22"/>
          <w:szCs w:val="22"/>
        </w:rPr>
      </w:pPr>
      <w:r>
        <w:rPr>
          <w:sz w:val="22"/>
          <w:szCs w:val="22"/>
        </w:rPr>
        <w:t xml:space="preserve">          </w:t>
      </w:r>
      <w:r w:rsidR="008340D7" w:rsidRPr="005B4446">
        <w:rPr>
          <w:sz w:val="22"/>
          <w:szCs w:val="22"/>
        </w:rPr>
        <w:t xml:space="preserve">45233290-8, 45231400-9, </w:t>
      </w:r>
      <w:r w:rsidR="00953FC0" w:rsidRPr="005B4446">
        <w:rPr>
          <w:sz w:val="22"/>
          <w:szCs w:val="22"/>
        </w:rPr>
        <w:t>45231300-8.</w:t>
      </w:r>
    </w:p>
    <w:p w:rsidR="001E16CF" w:rsidRPr="00BE41B4" w:rsidRDefault="001E16CF" w:rsidP="007C082C">
      <w:pPr>
        <w:pStyle w:val="StyleStyle2Justified"/>
        <w:rPr>
          <w:sz w:val="22"/>
          <w:szCs w:val="22"/>
        </w:rPr>
      </w:pPr>
      <w:bookmarkStart w:id="41" w:name="_Toc373236089"/>
      <w:r w:rsidRPr="00BE41B4">
        <w:rPr>
          <w:sz w:val="22"/>
          <w:szCs w:val="22"/>
        </w:rPr>
        <w:t>Piedāvājuma iesniegšanas un atvēršanas vieta, datums, laiks un kārtība</w:t>
      </w:r>
      <w:bookmarkEnd w:id="33"/>
      <w:bookmarkEnd w:id="34"/>
      <w:bookmarkEnd w:id="35"/>
      <w:bookmarkEnd w:id="36"/>
      <w:r w:rsidRPr="00BE41B4">
        <w:rPr>
          <w:sz w:val="22"/>
          <w:szCs w:val="22"/>
        </w:rPr>
        <w:t>, derīguma termiņš</w:t>
      </w:r>
      <w:bookmarkEnd w:id="37"/>
      <w:bookmarkEnd w:id="38"/>
      <w:bookmarkEnd w:id="39"/>
      <w:bookmarkEnd w:id="40"/>
      <w:bookmarkEnd w:id="41"/>
    </w:p>
    <w:p w:rsidR="00075D76" w:rsidRPr="00075D76" w:rsidRDefault="00862FEC" w:rsidP="00075D76">
      <w:pPr>
        <w:pStyle w:val="ListParagraph"/>
        <w:numPr>
          <w:ilvl w:val="1"/>
          <w:numId w:val="3"/>
        </w:numPr>
        <w:jc w:val="both"/>
        <w:rPr>
          <w:sz w:val="22"/>
        </w:rPr>
      </w:pPr>
      <w:r w:rsidRPr="00075D76">
        <w:rPr>
          <w:sz w:val="22"/>
        </w:rPr>
        <w:t xml:space="preserve">Pretendenti piedāvājumus var iesniegt līdz </w:t>
      </w:r>
      <w:r w:rsidR="00DA3B13" w:rsidRPr="00075D76">
        <w:rPr>
          <w:color w:val="002060"/>
          <w:sz w:val="22"/>
        </w:rPr>
        <w:t>2014.gada 03.septembrim</w:t>
      </w:r>
      <w:r w:rsidRPr="00075D76">
        <w:rPr>
          <w:color w:val="002060"/>
          <w:sz w:val="22"/>
        </w:rPr>
        <w:t xml:space="preserve"> </w:t>
      </w:r>
      <w:r w:rsidRPr="00075D76">
        <w:rPr>
          <w:sz w:val="22"/>
        </w:rPr>
        <w:t xml:space="preserve">ieskaitot no plkst.08.00 </w:t>
      </w:r>
    </w:p>
    <w:p w:rsidR="00862FEC" w:rsidRDefault="00075D76" w:rsidP="00075D76">
      <w:pPr>
        <w:pStyle w:val="ListParagraph"/>
        <w:ind w:left="1134"/>
        <w:jc w:val="both"/>
        <w:rPr>
          <w:sz w:val="22"/>
        </w:rPr>
      </w:pPr>
      <w:r>
        <w:rPr>
          <w:sz w:val="22"/>
        </w:rPr>
        <w:t>l</w:t>
      </w:r>
      <w:r w:rsidR="00862FEC" w:rsidRPr="00075D76">
        <w:rPr>
          <w:sz w:val="22"/>
        </w:rPr>
        <w:t>īdz</w:t>
      </w:r>
      <w:r>
        <w:rPr>
          <w:sz w:val="22"/>
        </w:rPr>
        <w:t xml:space="preserve"> </w:t>
      </w:r>
      <w:r w:rsidR="00862FEC">
        <w:rPr>
          <w:sz w:val="22"/>
        </w:rPr>
        <w:t xml:space="preserve">17.00 – Daugavpils pilsētas pašvaldības iestādē ” Komunālās saimniecības pārvalde”,         </w:t>
      </w:r>
    </w:p>
    <w:p w:rsidR="000A7B74" w:rsidRDefault="00862FEC" w:rsidP="00862FEC">
      <w:pPr>
        <w:ind w:firstLine="360"/>
        <w:jc w:val="both"/>
        <w:rPr>
          <w:sz w:val="22"/>
          <w:szCs w:val="22"/>
        </w:rPr>
      </w:pPr>
      <w:r w:rsidRPr="00862FEC">
        <w:rPr>
          <w:sz w:val="22"/>
          <w:szCs w:val="22"/>
        </w:rPr>
        <w:t xml:space="preserve">   </w:t>
      </w:r>
      <w:r w:rsidR="00F7362F">
        <w:rPr>
          <w:sz w:val="22"/>
          <w:szCs w:val="22"/>
        </w:rPr>
        <w:t xml:space="preserve"> </w:t>
      </w:r>
      <w:r w:rsidR="000A7B74">
        <w:rPr>
          <w:sz w:val="22"/>
          <w:szCs w:val="22"/>
        </w:rPr>
        <w:t xml:space="preserve">          </w:t>
      </w:r>
      <w:r w:rsidRPr="00862FEC">
        <w:rPr>
          <w:sz w:val="22"/>
          <w:szCs w:val="22"/>
        </w:rPr>
        <w:t xml:space="preserve">Saules ielā 5a, Daugavpilī, 2.stāvā, juristiem. </w:t>
      </w:r>
      <w:r w:rsidR="007B14D4">
        <w:rPr>
          <w:sz w:val="22"/>
          <w:szCs w:val="22"/>
        </w:rPr>
        <w:t>2014.gada 04</w:t>
      </w:r>
      <w:r w:rsidR="008E302C" w:rsidRPr="00862FEC">
        <w:rPr>
          <w:sz w:val="22"/>
          <w:szCs w:val="22"/>
        </w:rPr>
        <w:t>.</w:t>
      </w:r>
      <w:r w:rsidR="007B14D4">
        <w:rPr>
          <w:sz w:val="22"/>
          <w:szCs w:val="22"/>
        </w:rPr>
        <w:t>septembrī</w:t>
      </w:r>
      <w:r w:rsidR="001E16CF" w:rsidRPr="00862FEC">
        <w:rPr>
          <w:sz w:val="22"/>
          <w:szCs w:val="22"/>
        </w:rPr>
        <w:t xml:space="preserve"> no plkst.08.00 līdz </w:t>
      </w:r>
    </w:p>
    <w:p w:rsidR="000A7B74" w:rsidRDefault="000A7B74" w:rsidP="00862FEC">
      <w:pPr>
        <w:ind w:firstLine="360"/>
        <w:jc w:val="both"/>
        <w:rPr>
          <w:sz w:val="22"/>
          <w:szCs w:val="22"/>
        </w:rPr>
      </w:pPr>
      <w:r>
        <w:rPr>
          <w:sz w:val="22"/>
          <w:szCs w:val="22"/>
        </w:rPr>
        <w:t xml:space="preserve">              </w:t>
      </w:r>
      <w:r w:rsidR="001E16CF" w:rsidRPr="00862FEC">
        <w:rPr>
          <w:sz w:val="22"/>
          <w:szCs w:val="22"/>
        </w:rPr>
        <w:t>10.00 –</w:t>
      </w:r>
      <w:r>
        <w:rPr>
          <w:sz w:val="22"/>
          <w:szCs w:val="22"/>
        </w:rPr>
        <w:t xml:space="preserve"> </w:t>
      </w:r>
      <w:r w:rsidR="001E16CF" w:rsidRPr="00862FEC">
        <w:rPr>
          <w:sz w:val="22"/>
          <w:szCs w:val="22"/>
        </w:rPr>
        <w:t>Daugavpils pilsētas pašvaldības iestādē „Komunālās saimniecības pārvalde”, Saules</w:t>
      </w:r>
    </w:p>
    <w:p w:rsidR="00985BE6" w:rsidRDefault="000A7B74" w:rsidP="00985BE6">
      <w:pPr>
        <w:ind w:firstLine="360"/>
        <w:jc w:val="both"/>
        <w:rPr>
          <w:sz w:val="22"/>
          <w:szCs w:val="22"/>
        </w:rPr>
      </w:pPr>
      <w:r>
        <w:rPr>
          <w:sz w:val="22"/>
          <w:szCs w:val="22"/>
        </w:rPr>
        <w:t xml:space="preserve">           </w:t>
      </w:r>
      <w:r w:rsidR="001E16CF" w:rsidRPr="00862FEC">
        <w:rPr>
          <w:sz w:val="22"/>
          <w:szCs w:val="22"/>
        </w:rPr>
        <w:t xml:space="preserve"> </w:t>
      </w:r>
      <w:r>
        <w:rPr>
          <w:sz w:val="22"/>
          <w:szCs w:val="22"/>
        </w:rPr>
        <w:t xml:space="preserve"> </w:t>
      </w:r>
      <w:r w:rsidR="001E16CF" w:rsidRPr="00862FEC">
        <w:rPr>
          <w:sz w:val="22"/>
          <w:szCs w:val="22"/>
        </w:rPr>
        <w:t>iela 5a, Daugavpilī, 2.stāvā Konferenču zālē.</w:t>
      </w:r>
    </w:p>
    <w:p w:rsidR="00985BE6" w:rsidRDefault="001E16CF" w:rsidP="00985BE6">
      <w:pPr>
        <w:pStyle w:val="ListParagraph"/>
        <w:numPr>
          <w:ilvl w:val="1"/>
          <w:numId w:val="3"/>
        </w:numPr>
        <w:jc w:val="both"/>
      </w:pPr>
      <w:r w:rsidRPr="002D4079">
        <w:t xml:space="preserve">Piedāvājums jāiesniedz personīgi vai atsūtot pa pastu. Pasta sūtījumam jābūt </w:t>
      </w:r>
    </w:p>
    <w:p w:rsidR="003E5576" w:rsidRDefault="00FC7002" w:rsidP="00157A80">
      <w:pPr>
        <w:ind w:left="1134"/>
        <w:jc w:val="both"/>
      </w:pPr>
      <w:r>
        <w:t>n</w:t>
      </w:r>
      <w:r w:rsidR="00157A80">
        <w:t xml:space="preserve">ogādātam </w:t>
      </w:r>
      <w:r w:rsidR="001E16CF" w:rsidRPr="002D4079">
        <w:t>3.1. punktā noteiktajā vietā un termiņā.</w:t>
      </w:r>
    </w:p>
    <w:p w:rsidR="00FC7002" w:rsidRDefault="001E16CF" w:rsidP="00FC7002">
      <w:pPr>
        <w:pStyle w:val="ListParagraph"/>
        <w:numPr>
          <w:ilvl w:val="1"/>
          <w:numId w:val="3"/>
        </w:numPr>
        <w:jc w:val="both"/>
      </w:pPr>
      <w:r w:rsidRPr="003E5576">
        <w:t>Piedā</w:t>
      </w:r>
      <w:r w:rsidR="007E6CD1">
        <w:t xml:space="preserve">vājumu atvēršana </w:t>
      </w:r>
      <w:r w:rsidR="003E5576">
        <w:t>2014.gada 0</w:t>
      </w:r>
      <w:r w:rsidR="001C01E8">
        <w:t xml:space="preserve">4.septembrī </w:t>
      </w:r>
      <w:r w:rsidRPr="003E5576">
        <w:t xml:space="preserve"> plkst. 10.00 Daugavpils pilsētas </w:t>
      </w:r>
    </w:p>
    <w:p w:rsidR="00497EBC" w:rsidRDefault="00FC7002" w:rsidP="00497EBC">
      <w:pPr>
        <w:pStyle w:val="ListParagraph"/>
        <w:ind w:left="1134"/>
        <w:jc w:val="both"/>
      </w:pPr>
      <w:r>
        <w:t>p</w:t>
      </w:r>
      <w:r w:rsidR="001E16CF" w:rsidRPr="003E5576">
        <w:t>ašvaldības</w:t>
      </w:r>
      <w:r>
        <w:t xml:space="preserve"> </w:t>
      </w:r>
      <w:r w:rsidR="001E16CF" w:rsidRPr="003E5576">
        <w:t>iestādē „Komunālās saimniecības pārvalde”, Saules iela 5a, Daugavpilī, 2.stāvā</w:t>
      </w:r>
      <w:r>
        <w:t xml:space="preserve">, </w:t>
      </w:r>
      <w:r w:rsidR="007E6CD1">
        <w:t>Konferenču zālē.</w:t>
      </w:r>
    </w:p>
    <w:p w:rsidR="000562A6" w:rsidRDefault="001E16CF" w:rsidP="000562A6">
      <w:pPr>
        <w:pStyle w:val="ListParagraph"/>
        <w:numPr>
          <w:ilvl w:val="1"/>
          <w:numId w:val="3"/>
        </w:numPr>
        <w:jc w:val="both"/>
      </w:pPr>
      <w:r w:rsidRPr="000562A6">
        <w:rPr>
          <w:sz w:val="22"/>
          <w:szCs w:val="22"/>
        </w:rPr>
        <w:t>Iesniegto piedāvājumu Pretendents var atsaukt un grozīt</w:t>
      </w:r>
      <w:r w:rsidRPr="008905EF">
        <w:t xml:space="preserve"> tikai līdz piedāvājumu </w:t>
      </w:r>
      <w:r w:rsidR="000562A6">
        <w:t xml:space="preserve">  </w:t>
      </w:r>
    </w:p>
    <w:p w:rsidR="001E16CF" w:rsidRPr="008905EF" w:rsidRDefault="000562A6" w:rsidP="000562A6">
      <w:pPr>
        <w:pStyle w:val="ListParagraph"/>
        <w:ind w:left="1134"/>
        <w:jc w:val="both"/>
      </w:pPr>
      <w:r w:rsidRPr="008905EF">
        <w:t>I</w:t>
      </w:r>
      <w:r w:rsidR="001E16CF" w:rsidRPr="008905EF">
        <w:t>esniegšanas</w:t>
      </w:r>
      <w:r>
        <w:t xml:space="preserve"> </w:t>
      </w:r>
      <w:r w:rsidR="001E16CF" w:rsidRPr="008905EF">
        <w:t>termiņa beigām.</w:t>
      </w:r>
    </w:p>
    <w:p w:rsidR="007B541E" w:rsidRDefault="001E16CF" w:rsidP="007B541E">
      <w:pPr>
        <w:pStyle w:val="Style1"/>
        <w:numPr>
          <w:ilvl w:val="1"/>
          <w:numId w:val="3"/>
        </w:numPr>
        <w:rPr>
          <w:sz w:val="22"/>
          <w:szCs w:val="22"/>
        </w:rPr>
      </w:pPr>
      <w:r w:rsidRPr="009C22E8">
        <w:rPr>
          <w:sz w:val="22"/>
          <w:szCs w:val="22"/>
        </w:rPr>
        <w:t xml:space="preserve">Pasūtītājs, nemainot piedāvājuma iesniegšanas termiņu, var izdarīt grozījumus iepirkuma </w:t>
      </w:r>
    </w:p>
    <w:p w:rsidR="001E16CF" w:rsidRPr="009C22E8" w:rsidRDefault="001E16CF" w:rsidP="007B541E">
      <w:pPr>
        <w:pStyle w:val="Style1"/>
        <w:numPr>
          <w:ilvl w:val="0"/>
          <w:numId w:val="0"/>
        </w:numPr>
        <w:ind w:left="1134"/>
        <w:rPr>
          <w:sz w:val="22"/>
          <w:szCs w:val="22"/>
        </w:rPr>
      </w:pPr>
      <w:r w:rsidRPr="009C22E8">
        <w:rPr>
          <w:sz w:val="22"/>
          <w:szCs w:val="22"/>
        </w:rPr>
        <w:t>procedūras dokumentos, ja netiek būtiski mainītas tehniskās specifikācijas vai citas prasības, bet ne vēlāk kā 15 (piecpadsmit) dienas pirms piedāvājumu iesniegšanas termiņa beigām.</w:t>
      </w:r>
    </w:p>
    <w:p w:rsidR="007B541E" w:rsidRDefault="001E16CF" w:rsidP="007B541E">
      <w:pPr>
        <w:pStyle w:val="Style1"/>
        <w:numPr>
          <w:ilvl w:val="1"/>
          <w:numId w:val="3"/>
        </w:numPr>
        <w:rPr>
          <w:sz w:val="22"/>
          <w:szCs w:val="22"/>
        </w:rPr>
      </w:pPr>
      <w:r w:rsidRPr="009C22E8">
        <w:rPr>
          <w:sz w:val="22"/>
          <w:szCs w:val="22"/>
        </w:rPr>
        <w:t xml:space="preserve">Ja piedāvājums iesniegts pēc norādītā piedāvājumu iesniegšanas termiņa beigām, vai nav </w:t>
      </w:r>
    </w:p>
    <w:p w:rsidR="00573E5A" w:rsidRPr="009C22E8" w:rsidRDefault="001E16CF" w:rsidP="007B541E">
      <w:pPr>
        <w:pStyle w:val="Style1"/>
        <w:numPr>
          <w:ilvl w:val="0"/>
          <w:numId w:val="0"/>
        </w:numPr>
        <w:ind w:left="1134"/>
        <w:rPr>
          <w:sz w:val="22"/>
          <w:szCs w:val="22"/>
        </w:rPr>
      </w:pPr>
      <w:r w:rsidRPr="009C22E8">
        <w:rPr>
          <w:sz w:val="22"/>
          <w:szCs w:val="22"/>
        </w:rPr>
        <w:t xml:space="preserve">noformēts tā, lai piedāvājumā iekļautā informācija nebūtu pieejama līdz piedāvājumu atvēršanas brīdim, to nereģistrē un neatvērtu atdod atpakaļ Pretendentam. </w:t>
      </w:r>
    </w:p>
    <w:p w:rsidR="0069583B" w:rsidRPr="007B541E" w:rsidRDefault="00523A27" w:rsidP="00523A27">
      <w:pPr>
        <w:pStyle w:val="Style1"/>
        <w:numPr>
          <w:ilvl w:val="0"/>
          <w:numId w:val="0"/>
        </w:numPr>
        <w:ind w:left="1146" w:hanging="720"/>
        <w:rPr>
          <w:sz w:val="22"/>
          <w:szCs w:val="22"/>
        </w:rPr>
      </w:pPr>
      <w:r>
        <w:rPr>
          <w:sz w:val="22"/>
          <w:szCs w:val="22"/>
        </w:rPr>
        <w:t xml:space="preserve">   3.7.  </w:t>
      </w:r>
      <w:r w:rsidR="00573E5A" w:rsidRPr="007B541E">
        <w:rPr>
          <w:sz w:val="22"/>
          <w:szCs w:val="22"/>
        </w:rPr>
        <w:t xml:space="preserve">Piedāvājumam jābūt spēkā </w:t>
      </w:r>
      <w:r w:rsidR="00573E5A" w:rsidRPr="007B541E">
        <w:rPr>
          <w:color w:val="002060"/>
          <w:sz w:val="22"/>
          <w:szCs w:val="22"/>
        </w:rPr>
        <w:t>60/sešdesmit</w:t>
      </w:r>
      <w:r w:rsidR="00573E5A" w:rsidRPr="007B541E">
        <w:rPr>
          <w:color w:val="FF0000"/>
          <w:sz w:val="22"/>
          <w:szCs w:val="22"/>
        </w:rPr>
        <w:t>/</w:t>
      </w:r>
      <w:r w:rsidR="00573E5A" w:rsidRPr="007B541E">
        <w:rPr>
          <w:sz w:val="22"/>
          <w:szCs w:val="22"/>
        </w:rPr>
        <w:t xml:space="preserve"> kalendārās dienas, sākot no piedāvājuma  atvēršanas dienas.</w:t>
      </w:r>
    </w:p>
    <w:p w:rsidR="00523A27" w:rsidRDefault="00573E5A" w:rsidP="007C082C">
      <w:pPr>
        <w:pStyle w:val="Style1"/>
        <w:numPr>
          <w:ilvl w:val="0"/>
          <w:numId w:val="0"/>
        </w:numPr>
        <w:ind w:left="565"/>
        <w:rPr>
          <w:sz w:val="22"/>
          <w:szCs w:val="22"/>
        </w:rPr>
      </w:pPr>
      <w:r w:rsidRPr="009C22E8">
        <w:rPr>
          <w:sz w:val="22"/>
          <w:szCs w:val="22"/>
        </w:rPr>
        <w:t>3.8</w:t>
      </w:r>
      <w:r w:rsidR="00A76A38" w:rsidRPr="009C22E8">
        <w:rPr>
          <w:sz w:val="22"/>
          <w:szCs w:val="22"/>
        </w:rPr>
        <w:t xml:space="preserve">.    </w:t>
      </w:r>
      <w:r w:rsidR="001E16CF" w:rsidRPr="009C22E8">
        <w:rPr>
          <w:sz w:val="22"/>
          <w:szCs w:val="22"/>
        </w:rPr>
        <w:t xml:space="preserve">Ja objektīvu iemeslu dēļ iepirkuma līgumu nevar noslēgt </w:t>
      </w:r>
      <w:r w:rsidRPr="009C22E8">
        <w:rPr>
          <w:sz w:val="22"/>
          <w:szCs w:val="22"/>
        </w:rPr>
        <w:t>3.7</w:t>
      </w:r>
      <w:r w:rsidR="001E16CF" w:rsidRPr="009C22E8">
        <w:rPr>
          <w:sz w:val="22"/>
          <w:szCs w:val="22"/>
        </w:rPr>
        <w:t xml:space="preserve">.punktā noteiktajā termiņā, </w:t>
      </w:r>
    </w:p>
    <w:p w:rsidR="00523A27"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 xml:space="preserve">Pasūtītājs var rakstiski pieprasīt piedāvājuma termiņa pagarināšanu. Ja Pretendents piekrīt </w:t>
      </w:r>
    </w:p>
    <w:p w:rsidR="00523A27"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pagarināt piedāvājuma derīguma termiņu, viņš par to rakstiski paziņo Pasūtīt</w:t>
      </w:r>
      <w:r w:rsidR="00BC52F1" w:rsidRPr="009C22E8">
        <w:rPr>
          <w:sz w:val="22"/>
          <w:szCs w:val="22"/>
        </w:rPr>
        <w:t xml:space="preserve">ājam 3 (trīs) </w:t>
      </w:r>
      <w:r>
        <w:rPr>
          <w:sz w:val="22"/>
          <w:szCs w:val="22"/>
        </w:rPr>
        <w:t xml:space="preserve"> </w:t>
      </w:r>
    </w:p>
    <w:p w:rsidR="00BC52F1" w:rsidRPr="009C22E8" w:rsidRDefault="00523A27" w:rsidP="007C082C">
      <w:pPr>
        <w:pStyle w:val="Style1"/>
        <w:numPr>
          <w:ilvl w:val="0"/>
          <w:numId w:val="0"/>
        </w:numPr>
        <w:ind w:left="565"/>
        <w:rPr>
          <w:sz w:val="22"/>
          <w:szCs w:val="22"/>
        </w:rPr>
      </w:pPr>
      <w:r>
        <w:rPr>
          <w:sz w:val="22"/>
          <w:szCs w:val="22"/>
        </w:rPr>
        <w:t xml:space="preserve">         </w:t>
      </w:r>
      <w:r w:rsidR="00BC52F1" w:rsidRPr="009C22E8">
        <w:rPr>
          <w:sz w:val="22"/>
          <w:szCs w:val="22"/>
        </w:rPr>
        <w:t>darba dienu laikā.</w:t>
      </w:r>
    </w:p>
    <w:p w:rsidR="00523A27" w:rsidRDefault="00573E5A" w:rsidP="007C082C">
      <w:pPr>
        <w:pStyle w:val="Style1"/>
        <w:numPr>
          <w:ilvl w:val="0"/>
          <w:numId w:val="0"/>
        </w:numPr>
        <w:ind w:left="565"/>
        <w:rPr>
          <w:sz w:val="22"/>
          <w:szCs w:val="22"/>
        </w:rPr>
      </w:pPr>
      <w:r w:rsidRPr="009C22E8">
        <w:rPr>
          <w:sz w:val="22"/>
          <w:szCs w:val="22"/>
        </w:rPr>
        <w:t>3.9</w:t>
      </w:r>
      <w:r w:rsidR="00BC52F1" w:rsidRPr="009C22E8">
        <w:rPr>
          <w:sz w:val="22"/>
          <w:szCs w:val="22"/>
        </w:rPr>
        <w:t>.</w:t>
      </w:r>
      <w:r w:rsidR="00523A27">
        <w:rPr>
          <w:sz w:val="22"/>
          <w:szCs w:val="22"/>
        </w:rPr>
        <w:t xml:space="preserve">   </w:t>
      </w:r>
      <w:r w:rsidR="001E16CF" w:rsidRPr="009C22E8">
        <w:rPr>
          <w:sz w:val="22"/>
          <w:szCs w:val="22"/>
        </w:rPr>
        <w:t xml:space="preserve">Ja Pretendents piekrīt pagarināt piedāvājuma derīguma termiņu, Pretendents 5 (piecu) </w:t>
      </w:r>
    </w:p>
    <w:p w:rsidR="008A052B" w:rsidRPr="009C22E8" w:rsidRDefault="00523A27" w:rsidP="007C082C">
      <w:pPr>
        <w:pStyle w:val="Style1"/>
        <w:numPr>
          <w:ilvl w:val="0"/>
          <w:numId w:val="0"/>
        </w:numPr>
        <w:ind w:left="565"/>
        <w:rPr>
          <w:sz w:val="22"/>
          <w:szCs w:val="22"/>
        </w:rPr>
      </w:pPr>
      <w:r>
        <w:rPr>
          <w:sz w:val="22"/>
          <w:szCs w:val="22"/>
        </w:rPr>
        <w:t xml:space="preserve">         </w:t>
      </w:r>
      <w:r w:rsidR="001E16CF" w:rsidRPr="009C22E8">
        <w:rPr>
          <w:sz w:val="22"/>
          <w:szCs w:val="22"/>
        </w:rPr>
        <w:t>kalendāro dienu laikā iesniedz Pasūtītājam jaunu piedāvājuma nodrošinājumu.</w:t>
      </w:r>
    </w:p>
    <w:p w:rsidR="00ED6175" w:rsidRDefault="00573E5A" w:rsidP="007C082C">
      <w:pPr>
        <w:pStyle w:val="Style1"/>
        <w:numPr>
          <w:ilvl w:val="0"/>
          <w:numId w:val="0"/>
        </w:numPr>
        <w:ind w:left="565"/>
        <w:rPr>
          <w:sz w:val="22"/>
          <w:szCs w:val="22"/>
        </w:rPr>
      </w:pPr>
      <w:r w:rsidRPr="009C22E8">
        <w:rPr>
          <w:sz w:val="22"/>
          <w:szCs w:val="22"/>
        </w:rPr>
        <w:t>3.10</w:t>
      </w:r>
      <w:r w:rsidR="00523A27">
        <w:rPr>
          <w:sz w:val="22"/>
          <w:szCs w:val="22"/>
        </w:rPr>
        <w:t xml:space="preserve">. </w:t>
      </w:r>
      <w:r w:rsidR="001E16CF" w:rsidRPr="009C22E8">
        <w:rPr>
          <w:sz w:val="22"/>
          <w:szCs w:val="22"/>
        </w:rPr>
        <w:t xml:space="preserve">Piedāvājuma derīguma termiņa nepagarināšanas gadījumā piedāvājuma nodrošinājums tiek </w:t>
      </w:r>
    </w:p>
    <w:p w:rsidR="001E16CF" w:rsidRPr="009C22E8" w:rsidRDefault="00ED6175" w:rsidP="007C082C">
      <w:pPr>
        <w:pStyle w:val="Style1"/>
        <w:numPr>
          <w:ilvl w:val="0"/>
          <w:numId w:val="0"/>
        </w:numPr>
        <w:ind w:left="565"/>
        <w:rPr>
          <w:sz w:val="22"/>
          <w:szCs w:val="22"/>
        </w:rPr>
      </w:pPr>
      <w:r>
        <w:rPr>
          <w:sz w:val="22"/>
          <w:szCs w:val="22"/>
        </w:rPr>
        <w:t xml:space="preserve">        </w:t>
      </w:r>
      <w:r w:rsidR="001E16CF" w:rsidRPr="009C22E8">
        <w:rPr>
          <w:sz w:val="22"/>
          <w:szCs w:val="22"/>
        </w:rPr>
        <w:t>atdots Pretendentam.</w:t>
      </w:r>
    </w:p>
    <w:p w:rsidR="001E16CF" w:rsidRPr="009C22E8" w:rsidRDefault="001E16CF" w:rsidP="007C082C">
      <w:pPr>
        <w:pStyle w:val="StyleStyle2Justified"/>
        <w:rPr>
          <w:sz w:val="22"/>
          <w:szCs w:val="22"/>
        </w:rPr>
      </w:pPr>
      <w:bookmarkStart w:id="42" w:name="_Toc535914584"/>
      <w:bookmarkStart w:id="43" w:name="_Toc535914802"/>
      <w:bookmarkStart w:id="44" w:name="_Toc535915687"/>
      <w:bookmarkStart w:id="45" w:name="_Toc19521657"/>
      <w:bookmarkStart w:id="46" w:name="_Toc58053977"/>
      <w:bookmarkStart w:id="47" w:name="_Toc85448324"/>
      <w:bookmarkStart w:id="48" w:name="_Toc85449934"/>
      <w:bookmarkStart w:id="49" w:name="_Toc130872944"/>
      <w:bookmarkStart w:id="50" w:name="_Toc373236090"/>
      <w:r w:rsidRPr="009C22E8">
        <w:rPr>
          <w:sz w:val="22"/>
          <w:szCs w:val="22"/>
        </w:rPr>
        <w:t>Piedāvājuma nodrošinājums</w:t>
      </w:r>
      <w:bookmarkEnd w:id="42"/>
      <w:bookmarkEnd w:id="43"/>
      <w:bookmarkEnd w:id="44"/>
      <w:bookmarkEnd w:id="45"/>
      <w:bookmarkEnd w:id="46"/>
      <w:bookmarkEnd w:id="47"/>
      <w:bookmarkEnd w:id="48"/>
      <w:bookmarkEnd w:id="49"/>
      <w:bookmarkEnd w:id="50"/>
    </w:p>
    <w:p w:rsidR="00573E5A" w:rsidRPr="009C22E8" w:rsidRDefault="00573E5A" w:rsidP="00D850C3">
      <w:pPr>
        <w:pStyle w:val="Style1"/>
        <w:numPr>
          <w:ilvl w:val="1"/>
          <w:numId w:val="3"/>
        </w:numPr>
        <w:rPr>
          <w:sz w:val="22"/>
          <w:szCs w:val="22"/>
        </w:rPr>
      </w:pPr>
      <w:bookmarkStart w:id="51" w:name="_Toc535914585"/>
      <w:bookmarkStart w:id="52" w:name="_Toc535914803"/>
      <w:bookmarkStart w:id="53" w:name="_Toc535915688"/>
      <w:bookmarkStart w:id="54" w:name="_Toc19521658"/>
      <w:bookmarkStart w:id="55" w:name="_Toc58053978"/>
      <w:bookmarkStart w:id="56" w:name="_Toc85448325"/>
      <w:bookmarkStart w:id="57" w:name="_Toc85449935"/>
      <w:bookmarkStart w:id="58" w:name="_Toc130872945"/>
      <w:r w:rsidRPr="009C22E8">
        <w:rPr>
          <w:sz w:val="22"/>
          <w:szCs w:val="22"/>
        </w:rPr>
        <w:t xml:space="preserve">Kopā ar piedāvājumu iesniedzams piedāvājuma neatsaucams nodrošinājums, piestādot Bankas galvojumu vai </w:t>
      </w:r>
      <w:r w:rsidRPr="009C22E8">
        <w:rPr>
          <w:spacing w:val="-9"/>
          <w:sz w:val="22"/>
          <w:szCs w:val="22"/>
        </w:rPr>
        <w:t xml:space="preserve">apdrošināšanas sabiedrības garantijas oriģinālu </w:t>
      </w:r>
      <w:r w:rsidRPr="009C22E8">
        <w:rPr>
          <w:sz w:val="22"/>
          <w:szCs w:val="22"/>
        </w:rPr>
        <w:t xml:space="preserve">pēc parauga (nolikuma </w:t>
      </w:r>
      <w:r w:rsidR="00947497" w:rsidRPr="009C22E8">
        <w:rPr>
          <w:b/>
          <w:sz w:val="22"/>
          <w:szCs w:val="22"/>
        </w:rPr>
        <w:t>4</w:t>
      </w:r>
      <w:r w:rsidRPr="009C22E8">
        <w:rPr>
          <w:b/>
          <w:sz w:val="22"/>
          <w:szCs w:val="22"/>
        </w:rPr>
        <w:t>.pielikums</w:t>
      </w:r>
      <w:r w:rsidRPr="009C22E8">
        <w:rPr>
          <w:sz w:val="22"/>
          <w:szCs w:val="22"/>
        </w:rPr>
        <w:t xml:space="preserve">): </w:t>
      </w:r>
    </w:p>
    <w:tbl>
      <w:tblPr>
        <w:tblW w:w="0" w:type="auto"/>
        <w:tblInd w:w="1368" w:type="dxa"/>
        <w:tblCellMar>
          <w:left w:w="0" w:type="dxa"/>
          <w:right w:w="0" w:type="dxa"/>
        </w:tblCellMar>
        <w:tblLook w:val="0000" w:firstRow="0" w:lastRow="0" w:firstColumn="0" w:lastColumn="0" w:noHBand="0" w:noVBand="0"/>
      </w:tblPr>
      <w:tblGrid>
        <w:gridCol w:w="670"/>
        <w:gridCol w:w="6530"/>
      </w:tblGrid>
      <w:tr w:rsidR="008B5D4A" w:rsidRPr="009C22E8" w:rsidTr="00F65437">
        <w:tc>
          <w:tcPr>
            <w:tcW w:w="67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8B5D4A" w:rsidRPr="009C22E8" w:rsidRDefault="008B5D4A" w:rsidP="00F65437">
            <w:pPr>
              <w:jc w:val="both"/>
              <w:rPr>
                <w:sz w:val="22"/>
                <w:szCs w:val="22"/>
              </w:rPr>
            </w:pPr>
            <w:r w:rsidRPr="009C22E8">
              <w:rPr>
                <w:sz w:val="22"/>
                <w:szCs w:val="22"/>
              </w:rPr>
              <w:t>Daļa</w:t>
            </w:r>
          </w:p>
        </w:tc>
        <w:tc>
          <w:tcPr>
            <w:tcW w:w="6530" w:type="dxa"/>
            <w:tcBorders>
              <w:top w:val="single" w:sz="8" w:space="0" w:color="auto"/>
              <w:left w:val="nil"/>
              <w:bottom w:val="single" w:sz="8" w:space="0" w:color="auto"/>
              <w:right w:val="single" w:sz="8" w:space="0" w:color="auto"/>
            </w:tcBorders>
          </w:tcPr>
          <w:p w:rsidR="008B5D4A" w:rsidRPr="009C22E8" w:rsidRDefault="008B5D4A" w:rsidP="001F18C3">
            <w:pPr>
              <w:jc w:val="both"/>
              <w:rPr>
                <w:sz w:val="22"/>
                <w:szCs w:val="22"/>
              </w:rPr>
            </w:pPr>
            <w:r w:rsidRPr="009C22E8">
              <w:rPr>
                <w:color w:val="000000"/>
                <w:sz w:val="22"/>
                <w:szCs w:val="22"/>
              </w:rPr>
              <w:t xml:space="preserve">      Nodrošinājuma apmērs (EUR)</w:t>
            </w:r>
          </w:p>
        </w:tc>
      </w:tr>
      <w:tr w:rsidR="008B5D4A" w:rsidRPr="009C22E8" w:rsidTr="00F65437">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4A" w:rsidRPr="009C22E8" w:rsidRDefault="008B5D4A" w:rsidP="00F65437">
            <w:pPr>
              <w:jc w:val="both"/>
              <w:rPr>
                <w:color w:val="000000"/>
                <w:sz w:val="22"/>
                <w:szCs w:val="22"/>
              </w:rPr>
            </w:pPr>
            <w:r w:rsidRPr="009C22E8">
              <w:rPr>
                <w:color w:val="000000"/>
                <w:sz w:val="22"/>
                <w:szCs w:val="22"/>
              </w:rPr>
              <w:t>“A”</w:t>
            </w:r>
          </w:p>
        </w:tc>
        <w:tc>
          <w:tcPr>
            <w:tcW w:w="6530" w:type="dxa"/>
            <w:tcBorders>
              <w:top w:val="nil"/>
              <w:left w:val="nil"/>
              <w:bottom w:val="single" w:sz="8" w:space="0" w:color="auto"/>
              <w:right w:val="single" w:sz="8" w:space="0" w:color="auto"/>
            </w:tcBorders>
          </w:tcPr>
          <w:p w:rsidR="008B5D4A" w:rsidRPr="009C22E8" w:rsidRDefault="001F18C3" w:rsidP="00F65437">
            <w:pPr>
              <w:jc w:val="both"/>
              <w:rPr>
                <w:color w:val="000000"/>
                <w:sz w:val="22"/>
                <w:szCs w:val="22"/>
              </w:rPr>
            </w:pPr>
            <w:r w:rsidRPr="009C22E8">
              <w:rPr>
                <w:color w:val="000000"/>
                <w:sz w:val="22"/>
                <w:szCs w:val="22"/>
              </w:rPr>
              <w:t xml:space="preserve">      2 260,00(divi tūkstoši divi simti sešdesmit euro 00 centi)</w:t>
            </w:r>
          </w:p>
        </w:tc>
      </w:tr>
      <w:tr w:rsidR="008B5D4A" w:rsidRPr="009C22E8" w:rsidTr="00F65437">
        <w:tc>
          <w:tcPr>
            <w:tcW w:w="670"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B5D4A" w:rsidRPr="009C22E8" w:rsidRDefault="008B5D4A" w:rsidP="00F65437">
            <w:pPr>
              <w:jc w:val="both"/>
              <w:rPr>
                <w:color w:val="000000"/>
                <w:sz w:val="22"/>
                <w:szCs w:val="22"/>
              </w:rPr>
            </w:pPr>
            <w:r w:rsidRPr="009C22E8">
              <w:rPr>
                <w:color w:val="000000"/>
                <w:sz w:val="22"/>
                <w:szCs w:val="22"/>
              </w:rPr>
              <w:t>“B”</w:t>
            </w:r>
          </w:p>
        </w:tc>
        <w:tc>
          <w:tcPr>
            <w:tcW w:w="6530" w:type="dxa"/>
            <w:tcBorders>
              <w:top w:val="nil"/>
              <w:left w:val="nil"/>
              <w:bottom w:val="single" w:sz="8" w:space="0" w:color="auto"/>
              <w:right w:val="single" w:sz="8" w:space="0" w:color="auto"/>
            </w:tcBorders>
          </w:tcPr>
          <w:p w:rsidR="008B5D4A" w:rsidRPr="009C22E8" w:rsidRDefault="007842BD" w:rsidP="00F65437">
            <w:pPr>
              <w:jc w:val="both"/>
              <w:rPr>
                <w:color w:val="000000"/>
                <w:sz w:val="22"/>
                <w:szCs w:val="22"/>
              </w:rPr>
            </w:pPr>
            <w:r w:rsidRPr="009C22E8">
              <w:rPr>
                <w:color w:val="000000"/>
                <w:sz w:val="22"/>
                <w:szCs w:val="22"/>
              </w:rPr>
              <w:t xml:space="preserve">      1 177</w:t>
            </w:r>
            <w:r w:rsidR="001F18C3" w:rsidRPr="009C22E8">
              <w:rPr>
                <w:color w:val="000000"/>
                <w:sz w:val="22"/>
                <w:szCs w:val="22"/>
              </w:rPr>
              <w:t>,00( viens tūkstotis viens simts septiņdesmit septiņi euro 00 centi)</w:t>
            </w:r>
          </w:p>
        </w:tc>
      </w:tr>
    </w:tbl>
    <w:p w:rsidR="0015737A" w:rsidRPr="009C22E8" w:rsidRDefault="0015737A" w:rsidP="00D850C3">
      <w:pPr>
        <w:pStyle w:val="Style1"/>
        <w:numPr>
          <w:ilvl w:val="1"/>
          <w:numId w:val="3"/>
        </w:numPr>
        <w:rPr>
          <w:sz w:val="22"/>
          <w:szCs w:val="22"/>
        </w:rPr>
      </w:pPr>
      <w:r w:rsidRPr="009C22E8">
        <w:rPr>
          <w:sz w:val="22"/>
          <w:szCs w:val="22"/>
        </w:rPr>
        <w:t xml:space="preserve">Bankas galvojumu vai apdrošināšanas sabiedrības garantijas nosacījumiem jāatbilst nolikuma </w:t>
      </w:r>
      <w:r w:rsidR="006509B0" w:rsidRPr="009C22E8">
        <w:rPr>
          <w:b/>
          <w:sz w:val="22"/>
          <w:szCs w:val="22"/>
        </w:rPr>
        <w:t>4</w:t>
      </w:r>
      <w:r w:rsidRPr="009C22E8">
        <w:rPr>
          <w:b/>
          <w:sz w:val="22"/>
          <w:szCs w:val="22"/>
        </w:rPr>
        <w:t>.pielikumam</w:t>
      </w:r>
      <w:r w:rsidRPr="009C22E8">
        <w:rPr>
          <w:sz w:val="22"/>
          <w:szCs w:val="22"/>
        </w:rPr>
        <w:t>.</w:t>
      </w:r>
    </w:p>
    <w:p w:rsidR="0015737A" w:rsidRPr="009C22E8" w:rsidRDefault="0015737A" w:rsidP="002C13A4">
      <w:pPr>
        <w:pStyle w:val="Style1"/>
        <w:numPr>
          <w:ilvl w:val="1"/>
          <w:numId w:val="3"/>
        </w:numPr>
        <w:rPr>
          <w:sz w:val="22"/>
          <w:szCs w:val="22"/>
        </w:rPr>
      </w:pPr>
      <w:r w:rsidRPr="009C22E8">
        <w:rPr>
          <w:sz w:val="22"/>
          <w:szCs w:val="22"/>
        </w:rPr>
        <w:t>Konkursa piedāvājums, kam nebūs nodrošinājuma, tiks atzīts par konkursa prasībām neatbilstošu un netiks izskatīts.</w:t>
      </w:r>
    </w:p>
    <w:p w:rsidR="001960ED" w:rsidRPr="009C22E8" w:rsidRDefault="001960ED" w:rsidP="00212E87">
      <w:pPr>
        <w:pStyle w:val="Style1"/>
        <w:numPr>
          <w:ilvl w:val="1"/>
          <w:numId w:val="3"/>
        </w:numPr>
        <w:rPr>
          <w:sz w:val="22"/>
          <w:szCs w:val="22"/>
        </w:rPr>
      </w:pPr>
      <w:r w:rsidRPr="009C22E8">
        <w:rPr>
          <w:sz w:val="22"/>
          <w:szCs w:val="22"/>
        </w:rPr>
        <w:lastRenderedPageBreak/>
        <w:t>Pied</w:t>
      </w:r>
      <w:r w:rsidRPr="009C22E8">
        <w:rPr>
          <w:rFonts w:hint="eastAsia"/>
          <w:sz w:val="22"/>
          <w:szCs w:val="22"/>
        </w:rPr>
        <w:t>ā</w:t>
      </w:r>
      <w:r w:rsidRPr="009C22E8">
        <w:rPr>
          <w:sz w:val="22"/>
          <w:szCs w:val="22"/>
        </w:rPr>
        <w:t>v</w:t>
      </w:r>
      <w:r w:rsidRPr="009C22E8">
        <w:rPr>
          <w:rFonts w:hint="eastAsia"/>
          <w:sz w:val="22"/>
          <w:szCs w:val="22"/>
        </w:rPr>
        <w:t>ā</w:t>
      </w:r>
      <w:r w:rsidRPr="009C22E8">
        <w:rPr>
          <w:sz w:val="22"/>
          <w:szCs w:val="22"/>
        </w:rPr>
        <w:t>juma nodrošin</w:t>
      </w:r>
      <w:r w:rsidRPr="009C22E8">
        <w:rPr>
          <w:rFonts w:hint="eastAsia"/>
          <w:sz w:val="22"/>
          <w:szCs w:val="22"/>
        </w:rPr>
        <w:t>ā</w:t>
      </w:r>
      <w:r w:rsidRPr="009C22E8">
        <w:rPr>
          <w:sz w:val="22"/>
          <w:szCs w:val="22"/>
        </w:rPr>
        <w:t>jums ir sp</w:t>
      </w:r>
      <w:r w:rsidRPr="009C22E8">
        <w:rPr>
          <w:rFonts w:hint="eastAsia"/>
          <w:sz w:val="22"/>
          <w:szCs w:val="22"/>
        </w:rPr>
        <w:t>ē</w:t>
      </w:r>
      <w:r w:rsidRPr="009C22E8">
        <w:rPr>
          <w:sz w:val="22"/>
          <w:szCs w:val="22"/>
        </w:rPr>
        <w:t>k</w:t>
      </w:r>
      <w:r w:rsidRPr="009C22E8">
        <w:rPr>
          <w:rFonts w:hint="eastAsia"/>
          <w:sz w:val="22"/>
          <w:szCs w:val="22"/>
        </w:rPr>
        <w:t>ā</w:t>
      </w:r>
      <w:r w:rsidRPr="009C22E8">
        <w:rPr>
          <w:sz w:val="22"/>
          <w:szCs w:val="22"/>
        </w:rPr>
        <w:t xml:space="preserve"> </w:t>
      </w:r>
      <w:r w:rsidRPr="009C22E8">
        <w:rPr>
          <w:rFonts w:hint="eastAsia"/>
          <w:sz w:val="22"/>
          <w:szCs w:val="22"/>
        </w:rPr>
        <w:t>ī</w:t>
      </w:r>
      <w:r w:rsidRPr="009C22E8">
        <w:rPr>
          <w:sz w:val="22"/>
          <w:szCs w:val="22"/>
        </w:rPr>
        <w:t>s</w:t>
      </w:r>
      <w:r w:rsidRPr="009C22E8">
        <w:rPr>
          <w:rFonts w:hint="eastAsia"/>
          <w:sz w:val="22"/>
          <w:szCs w:val="22"/>
        </w:rPr>
        <w:t>ā</w:t>
      </w:r>
      <w:r w:rsidRPr="009C22E8">
        <w:rPr>
          <w:sz w:val="22"/>
          <w:szCs w:val="22"/>
        </w:rPr>
        <w:t>kaj</w:t>
      </w:r>
      <w:r w:rsidRPr="009C22E8">
        <w:rPr>
          <w:rFonts w:hint="eastAsia"/>
          <w:sz w:val="22"/>
          <w:szCs w:val="22"/>
        </w:rPr>
        <w:t>ā</w:t>
      </w:r>
      <w:r w:rsidRPr="009C22E8">
        <w:rPr>
          <w:sz w:val="22"/>
          <w:szCs w:val="22"/>
        </w:rPr>
        <w:t xml:space="preserve"> no š</w:t>
      </w:r>
      <w:r w:rsidRPr="009C22E8">
        <w:rPr>
          <w:rFonts w:hint="eastAsia"/>
          <w:sz w:val="22"/>
          <w:szCs w:val="22"/>
        </w:rPr>
        <w:t>ā</w:t>
      </w:r>
      <w:r w:rsidRPr="009C22E8">
        <w:rPr>
          <w:sz w:val="22"/>
          <w:szCs w:val="22"/>
        </w:rPr>
        <w:t>diem termi</w:t>
      </w:r>
      <w:r w:rsidRPr="009C22E8">
        <w:rPr>
          <w:rFonts w:hint="eastAsia"/>
          <w:sz w:val="22"/>
          <w:szCs w:val="22"/>
        </w:rPr>
        <w:t>ņ</w:t>
      </w:r>
      <w:r w:rsidRPr="009C22E8">
        <w:rPr>
          <w:sz w:val="22"/>
          <w:szCs w:val="22"/>
        </w:rPr>
        <w:t>iem:</w:t>
      </w:r>
    </w:p>
    <w:p w:rsidR="001960ED" w:rsidRPr="009C22E8" w:rsidRDefault="001960ED" w:rsidP="007C082C">
      <w:pPr>
        <w:pStyle w:val="Style1"/>
        <w:numPr>
          <w:ilvl w:val="0"/>
          <w:numId w:val="0"/>
        </w:numPr>
        <w:ind w:left="565"/>
        <w:rPr>
          <w:sz w:val="22"/>
          <w:szCs w:val="22"/>
        </w:rPr>
      </w:pPr>
      <w:r w:rsidRPr="009C22E8">
        <w:rPr>
          <w:sz w:val="22"/>
          <w:szCs w:val="22"/>
        </w:rPr>
        <w:t>4.4.1.iepirkuma proced</w:t>
      </w:r>
      <w:r w:rsidRPr="009C22E8">
        <w:rPr>
          <w:rFonts w:hint="eastAsia"/>
          <w:sz w:val="22"/>
          <w:szCs w:val="22"/>
        </w:rPr>
        <w:t>ū</w:t>
      </w:r>
      <w:r w:rsidRPr="009C22E8">
        <w:rPr>
          <w:sz w:val="22"/>
          <w:szCs w:val="22"/>
        </w:rPr>
        <w:t>ras dokumentos noteiktaj</w:t>
      </w:r>
      <w:r w:rsidRPr="009C22E8">
        <w:rPr>
          <w:rFonts w:hint="eastAsia"/>
          <w:sz w:val="22"/>
          <w:szCs w:val="22"/>
        </w:rPr>
        <w:t>ā</w:t>
      </w:r>
      <w:r w:rsidRPr="009C22E8">
        <w:rPr>
          <w:sz w:val="22"/>
          <w:szCs w:val="22"/>
        </w:rPr>
        <w:t xml:space="preserve"> pied</w:t>
      </w:r>
      <w:r w:rsidRPr="009C22E8">
        <w:rPr>
          <w:rFonts w:hint="eastAsia"/>
          <w:sz w:val="22"/>
          <w:szCs w:val="22"/>
        </w:rPr>
        <w:t>ā</w:t>
      </w:r>
      <w:r w:rsidRPr="009C22E8">
        <w:rPr>
          <w:sz w:val="22"/>
          <w:szCs w:val="22"/>
        </w:rPr>
        <w:t>v</w:t>
      </w:r>
      <w:r w:rsidRPr="009C22E8">
        <w:rPr>
          <w:rFonts w:hint="eastAsia"/>
          <w:sz w:val="22"/>
          <w:szCs w:val="22"/>
        </w:rPr>
        <w:t>ā</w:t>
      </w:r>
      <w:r w:rsidRPr="009C22E8">
        <w:rPr>
          <w:sz w:val="22"/>
          <w:szCs w:val="22"/>
        </w:rPr>
        <w:t>juma nodrošin</w:t>
      </w:r>
      <w:r w:rsidRPr="009C22E8">
        <w:rPr>
          <w:rFonts w:hint="eastAsia"/>
          <w:sz w:val="22"/>
          <w:szCs w:val="22"/>
        </w:rPr>
        <w:t>ā</w:t>
      </w:r>
      <w:r w:rsidRPr="009C22E8">
        <w:rPr>
          <w:sz w:val="22"/>
          <w:szCs w:val="22"/>
        </w:rPr>
        <w:t>juma sp</w:t>
      </w:r>
      <w:r w:rsidRPr="009C22E8">
        <w:rPr>
          <w:rFonts w:hint="eastAsia"/>
          <w:sz w:val="22"/>
          <w:szCs w:val="22"/>
        </w:rPr>
        <w:t>ē</w:t>
      </w:r>
      <w:r w:rsidRPr="009C22E8">
        <w:rPr>
          <w:sz w:val="22"/>
          <w:szCs w:val="22"/>
        </w:rPr>
        <w:t>k</w:t>
      </w:r>
      <w:r w:rsidRPr="009C22E8">
        <w:rPr>
          <w:rFonts w:hint="eastAsia"/>
          <w:sz w:val="22"/>
          <w:szCs w:val="22"/>
        </w:rPr>
        <w:t>ā</w:t>
      </w:r>
      <w:r w:rsidRPr="009C22E8">
        <w:rPr>
          <w:sz w:val="22"/>
          <w:szCs w:val="22"/>
        </w:rPr>
        <w:t xml:space="preserve"> esam</w:t>
      </w:r>
      <w:r w:rsidRPr="009C22E8">
        <w:rPr>
          <w:rFonts w:hint="eastAsia"/>
          <w:sz w:val="22"/>
          <w:szCs w:val="22"/>
        </w:rPr>
        <w:t>ī</w:t>
      </w:r>
      <w:r w:rsidRPr="009C22E8">
        <w:rPr>
          <w:sz w:val="22"/>
          <w:szCs w:val="22"/>
        </w:rPr>
        <w:t xml:space="preserve">bas  </w:t>
      </w:r>
    </w:p>
    <w:p w:rsidR="001960ED" w:rsidRPr="009C22E8" w:rsidRDefault="001960ED" w:rsidP="007C082C">
      <w:pPr>
        <w:pStyle w:val="Style1"/>
        <w:numPr>
          <w:ilvl w:val="0"/>
          <w:numId w:val="0"/>
        </w:numPr>
        <w:ind w:left="565"/>
        <w:rPr>
          <w:sz w:val="22"/>
          <w:szCs w:val="22"/>
        </w:rPr>
      </w:pPr>
      <w:r w:rsidRPr="009C22E8">
        <w:rPr>
          <w:sz w:val="22"/>
          <w:szCs w:val="22"/>
        </w:rPr>
        <w:t xml:space="preserve">         minim</w:t>
      </w:r>
      <w:r w:rsidRPr="009C22E8">
        <w:rPr>
          <w:rFonts w:hint="eastAsia"/>
          <w:sz w:val="22"/>
          <w:szCs w:val="22"/>
        </w:rPr>
        <w:t>ā</w:t>
      </w:r>
      <w:r w:rsidRPr="009C22E8">
        <w:rPr>
          <w:sz w:val="22"/>
          <w:szCs w:val="22"/>
        </w:rPr>
        <w:t>laj</w:t>
      </w:r>
      <w:r w:rsidRPr="009C22E8">
        <w:rPr>
          <w:rFonts w:hint="eastAsia"/>
          <w:sz w:val="22"/>
          <w:szCs w:val="22"/>
        </w:rPr>
        <w:t>ā</w:t>
      </w:r>
      <w:r w:rsidRPr="009C22E8">
        <w:rPr>
          <w:sz w:val="22"/>
          <w:szCs w:val="22"/>
        </w:rPr>
        <w:t xml:space="preserve"> termi</w:t>
      </w:r>
      <w:r w:rsidRPr="009C22E8">
        <w:rPr>
          <w:rFonts w:hint="eastAsia"/>
          <w:sz w:val="22"/>
          <w:szCs w:val="22"/>
        </w:rPr>
        <w:t>ņā</w:t>
      </w:r>
      <w:r w:rsidRPr="009C22E8">
        <w:rPr>
          <w:sz w:val="22"/>
          <w:szCs w:val="22"/>
        </w:rPr>
        <w:t>;</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4.4.2.ja iepirkuma proced</w:t>
      </w:r>
      <w:r>
        <w:rPr>
          <w:rFonts w:hint="eastAsia"/>
          <w:color w:val="000000"/>
          <w:lang w:val="lv-LV"/>
        </w:rPr>
        <w:t>ū</w:t>
      </w:r>
      <w:r>
        <w:rPr>
          <w:color w:val="000000"/>
          <w:lang w:val="lv-LV"/>
        </w:rPr>
        <w:t>ras dokumentos ir noteikts, ka pretendents, kura pied</w:t>
      </w:r>
      <w:r>
        <w:rPr>
          <w:rFonts w:hint="eastAsia"/>
          <w:color w:val="000000"/>
          <w:lang w:val="lv-LV"/>
        </w:rPr>
        <w:t>ā</w:t>
      </w:r>
      <w:r>
        <w:rPr>
          <w:color w:val="000000"/>
          <w:lang w:val="lv-LV"/>
        </w:rPr>
        <w:t>v</w:t>
      </w:r>
      <w:r>
        <w:rPr>
          <w:rFonts w:hint="eastAsia"/>
          <w:color w:val="000000"/>
          <w:lang w:val="lv-LV"/>
        </w:rPr>
        <w:t>ā</w:t>
      </w:r>
      <w:r>
        <w:rPr>
          <w:color w:val="000000"/>
          <w:lang w:val="lv-LV"/>
        </w:rPr>
        <w:t>jums</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izraudz</w:t>
      </w:r>
      <w:r>
        <w:rPr>
          <w:rFonts w:hint="eastAsia"/>
          <w:color w:val="000000"/>
          <w:lang w:val="lv-LV"/>
        </w:rPr>
        <w:t>ī</w:t>
      </w:r>
      <w:r>
        <w:rPr>
          <w:color w:val="000000"/>
          <w:lang w:val="lv-LV"/>
        </w:rPr>
        <w:t>ts saska</w:t>
      </w:r>
      <w:r>
        <w:rPr>
          <w:rFonts w:hint="eastAsia"/>
          <w:color w:val="000000"/>
          <w:lang w:val="lv-LV"/>
        </w:rPr>
        <w:t>ņā</w:t>
      </w:r>
      <w:r>
        <w:rPr>
          <w:color w:val="000000"/>
          <w:lang w:val="lv-LV"/>
        </w:rPr>
        <w:t xml:space="preserve"> ar pied</w:t>
      </w:r>
      <w:r>
        <w:rPr>
          <w:rFonts w:hint="eastAsia"/>
          <w:color w:val="000000"/>
          <w:lang w:val="lv-LV"/>
        </w:rPr>
        <w:t>ā</w:t>
      </w:r>
      <w:r>
        <w:rPr>
          <w:color w:val="000000"/>
          <w:lang w:val="lv-LV"/>
        </w:rPr>
        <w:t>v</w:t>
      </w:r>
      <w:r>
        <w:rPr>
          <w:rFonts w:hint="eastAsia"/>
          <w:color w:val="000000"/>
          <w:lang w:val="lv-LV"/>
        </w:rPr>
        <w:t>ā</w:t>
      </w:r>
      <w:r>
        <w:rPr>
          <w:color w:val="000000"/>
          <w:lang w:val="lv-LV"/>
        </w:rPr>
        <w:t>juma izv</w:t>
      </w:r>
      <w:r>
        <w:rPr>
          <w:rFonts w:hint="eastAsia"/>
          <w:color w:val="000000"/>
          <w:lang w:val="lv-LV"/>
        </w:rPr>
        <w:t>ē</w:t>
      </w:r>
      <w:r>
        <w:rPr>
          <w:color w:val="000000"/>
          <w:lang w:val="lv-LV"/>
        </w:rPr>
        <w:t>les krit</w:t>
      </w:r>
      <w:r>
        <w:rPr>
          <w:rFonts w:hint="eastAsia"/>
          <w:color w:val="000000"/>
          <w:lang w:val="lv-LV"/>
        </w:rPr>
        <w:t>ē</w:t>
      </w:r>
      <w:r>
        <w:rPr>
          <w:color w:val="000000"/>
          <w:lang w:val="lv-LV"/>
        </w:rPr>
        <w:t>riju, pirms l</w:t>
      </w:r>
      <w:r>
        <w:rPr>
          <w:rFonts w:hint="eastAsia"/>
          <w:color w:val="000000"/>
          <w:lang w:val="lv-LV"/>
        </w:rPr>
        <w:t>ī</w:t>
      </w:r>
      <w:r>
        <w:rPr>
          <w:color w:val="000000"/>
          <w:lang w:val="lv-LV"/>
        </w:rPr>
        <w:t>guma nosl</w:t>
      </w:r>
      <w:r>
        <w:rPr>
          <w:rFonts w:hint="eastAsia"/>
          <w:color w:val="000000"/>
          <w:lang w:val="lv-LV"/>
        </w:rPr>
        <w:t>ē</w:t>
      </w:r>
      <w:r>
        <w:rPr>
          <w:color w:val="000000"/>
          <w:lang w:val="lv-LV"/>
        </w:rPr>
        <w:t xml:space="preserve">gšanas  </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iesniedz l</w:t>
      </w:r>
      <w:r>
        <w:rPr>
          <w:rFonts w:hint="eastAsia"/>
          <w:color w:val="000000"/>
          <w:lang w:val="lv-LV"/>
        </w:rPr>
        <w:t>ī</w:t>
      </w:r>
      <w:r>
        <w:rPr>
          <w:color w:val="000000"/>
          <w:lang w:val="lv-LV"/>
        </w:rPr>
        <w:t>guma nodrošin</w:t>
      </w:r>
      <w:r>
        <w:rPr>
          <w:rFonts w:hint="eastAsia"/>
          <w:color w:val="000000"/>
          <w:lang w:val="lv-LV"/>
        </w:rPr>
        <w:t>ā</w:t>
      </w:r>
      <w:r>
        <w:rPr>
          <w:color w:val="000000"/>
          <w:lang w:val="lv-LV"/>
        </w:rPr>
        <w:t>jumu, — l</w:t>
      </w:r>
      <w:r>
        <w:rPr>
          <w:rFonts w:hint="eastAsia"/>
          <w:color w:val="000000"/>
          <w:lang w:val="lv-LV"/>
        </w:rPr>
        <w:t>ī</w:t>
      </w:r>
      <w:r>
        <w:rPr>
          <w:color w:val="000000"/>
          <w:lang w:val="lv-LV"/>
        </w:rPr>
        <w:t>dz dienai, kad izraudz</w:t>
      </w:r>
      <w:r>
        <w:rPr>
          <w:rFonts w:hint="eastAsia"/>
          <w:color w:val="000000"/>
          <w:lang w:val="lv-LV"/>
        </w:rPr>
        <w:t>ī</w:t>
      </w:r>
      <w:r>
        <w:rPr>
          <w:color w:val="000000"/>
          <w:lang w:val="lv-LV"/>
        </w:rPr>
        <w:t xml:space="preserve">tais pretendents iesniedz </w:t>
      </w:r>
    </w:p>
    <w:p w:rsidR="001960ED" w:rsidRDefault="001960ED" w:rsidP="001960ED">
      <w:pPr>
        <w:pStyle w:val="tv213limenis2"/>
        <w:spacing w:before="0" w:beforeAutospacing="0" w:after="0" w:afterAutospacing="0"/>
        <w:ind w:firstLine="565"/>
        <w:jc w:val="both"/>
        <w:rPr>
          <w:color w:val="000000"/>
          <w:lang w:val="lv-LV"/>
        </w:rPr>
      </w:pPr>
      <w:r>
        <w:rPr>
          <w:color w:val="000000"/>
          <w:lang w:val="lv-LV"/>
        </w:rPr>
        <w:t xml:space="preserve">         š</w:t>
      </w:r>
      <w:r>
        <w:rPr>
          <w:rFonts w:hint="eastAsia"/>
          <w:color w:val="000000"/>
          <w:lang w:val="lv-LV"/>
        </w:rPr>
        <w:t>ā</w:t>
      </w:r>
      <w:r>
        <w:rPr>
          <w:color w:val="000000"/>
          <w:lang w:val="lv-LV"/>
        </w:rPr>
        <w:t>du l</w:t>
      </w:r>
      <w:r>
        <w:rPr>
          <w:rFonts w:hint="eastAsia"/>
          <w:color w:val="000000"/>
          <w:lang w:val="lv-LV"/>
        </w:rPr>
        <w:t>ī</w:t>
      </w:r>
      <w:r>
        <w:rPr>
          <w:color w:val="000000"/>
          <w:lang w:val="lv-LV"/>
        </w:rPr>
        <w:t>guma nodrošin</w:t>
      </w:r>
      <w:r>
        <w:rPr>
          <w:rFonts w:hint="eastAsia"/>
          <w:color w:val="000000"/>
          <w:lang w:val="lv-LV"/>
        </w:rPr>
        <w:t>ā</w:t>
      </w:r>
      <w:r>
        <w:rPr>
          <w:color w:val="000000"/>
          <w:lang w:val="lv-LV"/>
        </w:rPr>
        <w:t>jumu;</w:t>
      </w:r>
    </w:p>
    <w:p w:rsidR="001960ED" w:rsidRDefault="00515102" w:rsidP="00515102">
      <w:pPr>
        <w:pStyle w:val="tv213limenis2"/>
        <w:spacing w:before="0" w:beforeAutospacing="0" w:after="0" w:afterAutospacing="0"/>
        <w:ind w:firstLine="565"/>
        <w:jc w:val="both"/>
        <w:rPr>
          <w:color w:val="000000"/>
          <w:lang w:val="lv-LV"/>
        </w:rPr>
      </w:pPr>
      <w:r>
        <w:rPr>
          <w:color w:val="000000"/>
          <w:lang w:val="lv-LV"/>
        </w:rPr>
        <w:t>4.4.3</w:t>
      </w:r>
      <w:r w:rsidR="001960ED">
        <w:rPr>
          <w:color w:val="000000"/>
          <w:lang w:val="lv-LV"/>
        </w:rPr>
        <w:t>l</w:t>
      </w:r>
      <w:r w:rsidR="001960ED">
        <w:rPr>
          <w:rFonts w:hint="eastAsia"/>
          <w:color w:val="000000"/>
          <w:lang w:val="lv-LV"/>
        </w:rPr>
        <w:t>ī</w:t>
      </w:r>
      <w:r w:rsidR="001960ED">
        <w:rPr>
          <w:color w:val="000000"/>
          <w:lang w:val="lv-LV"/>
        </w:rPr>
        <w:t>dz iepirkuma l</w:t>
      </w:r>
      <w:r w:rsidR="001960ED">
        <w:rPr>
          <w:rFonts w:hint="eastAsia"/>
          <w:color w:val="000000"/>
          <w:lang w:val="lv-LV"/>
        </w:rPr>
        <w:t>ī</w:t>
      </w:r>
      <w:r w:rsidR="001960ED">
        <w:rPr>
          <w:color w:val="000000"/>
          <w:lang w:val="lv-LV"/>
        </w:rPr>
        <w:t>guma nosl</w:t>
      </w:r>
      <w:r w:rsidR="001960ED">
        <w:rPr>
          <w:rFonts w:hint="eastAsia"/>
          <w:color w:val="000000"/>
          <w:lang w:val="lv-LV"/>
        </w:rPr>
        <w:t>ē</w:t>
      </w:r>
      <w:r w:rsidR="00CF38DA">
        <w:rPr>
          <w:color w:val="000000"/>
          <w:lang w:val="lv-LV"/>
        </w:rPr>
        <w:t>gšanai;</w:t>
      </w:r>
    </w:p>
    <w:p w:rsidR="00CF38DA" w:rsidRDefault="00515102" w:rsidP="00515102">
      <w:pPr>
        <w:pStyle w:val="tv213limenis2"/>
        <w:spacing w:before="0" w:beforeAutospacing="0" w:after="0" w:afterAutospacing="0"/>
        <w:ind w:firstLine="565"/>
        <w:jc w:val="both"/>
        <w:rPr>
          <w:color w:val="000000"/>
          <w:lang w:val="lv-LV"/>
        </w:rPr>
      </w:pPr>
      <w:r>
        <w:rPr>
          <w:color w:val="000000"/>
          <w:lang w:val="lv-LV"/>
        </w:rPr>
        <w:t>4.4.4.</w:t>
      </w:r>
      <w:r w:rsidR="001960ED">
        <w:rPr>
          <w:color w:val="000000"/>
          <w:lang w:val="lv-LV"/>
        </w:rPr>
        <w:t>ņemot vērā to, ka iepirkuma proced</w:t>
      </w:r>
      <w:r w:rsidR="001960ED">
        <w:rPr>
          <w:rFonts w:hint="eastAsia"/>
          <w:color w:val="000000"/>
          <w:lang w:val="lv-LV"/>
        </w:rPr>
        <w:t>ū</w:t>
      </w:r>
      <w:r w:rsidR="001960ED">
        <w:rPr>
          <w:color w:val="000000"/>
          <w:lang w:val="lv-LV"/>
        </w:rPr>
        <w:t>ras dokumentos un iepirkuma l</w:t>
      </w:r>
      <w:r w:rsidR="001960ED">
        <w:rPr>
          <w:rFonts w:hint="eastAsia"/>
          <w:color w:val="000000"/>
          <w:lang w:val="lv-LV"/>
        </w:rPr>
        <w:t>ī</w:t>
      </w:r>
      <w:r w:rsidR="001960ED">
        <w:rPr>
          <w:color w:val="000000"/>
          <w:lang w:val="lv-LV"/>
        </w:rPr>
        <w:t>gum</w:t>
      </w:r>
      <w:r w:rsidR="001960ED">
        <w:rPr>
          <w:rFonts w:hint="eastAsia"/>
          <w:color w:val="000000"/>
          <w:lang w:val="lv-LV"/>
        </w:rPr>
        <w:t>ā</w:t>
      </w:r>
      <w:r w:rsidR="001960ED">
        <w:rPr>
          <w:color w:val="000000"/>
          <w:lang w:val="lv-LV"/>
        </w:rPr>
        <w:t xml:space="preserve"> ir noteikts,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ka pretendents, kura 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jums izraudz</w:t>
      </w:r>
      <w:r w:rsidR="001960ED">
        <w:rPr>
          <w:rFonts w:hint="eastAsia"/>
          <w:color w:val="000000"/>
          <w:lang w:val="lv-LV"/>
        </w:rPr>
        <w:t>ī</w:t>
      </w:r>
      <w:r w:rsidR="001960ED">
        <w:rPr>
          <w:color w:val="000000"/>
          <w:lang w:val="lv-LV"/>
        </w:rPr>
        <w:t>ts saska</w:t>
      </w:r>
      <w:r w:rsidR="001960ED">
        <w:rPr>
          <w:rFonts w:hint="eastAsia"/>
          <w:color w:val="000000"/>
          <w:lang w:val="lv-LV"/>
        </w:rPr>
        <w:t>ņā</w:t>
      </w:r>
      <w:r w:rsidR="001960ED">
        <w:rPr>
          <w:color w:val="000000"/>
          <w:lang w:val="lv-LV"/>
        </w:rPr>
        <w:t xml:space="preserve"> ar 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juma izv</w:t>
      </w:r>
      <w:r w:rsidR="001960ED">
        <w:rPr>
          <w:rFonts w:hint="eastAsia"/>
          <w:color w:val="000000"/>
          <w:lang w:val="lv-LV"/>
        </w:rPr>
        <w:t>ē</w:t>
      </w:r>
      <w:r w:rsidR="001960ED">
        <w:rPr>
          <w:color w:val="000000"/>
          <w:lang w:val="lv-LV"/>
        </w:rPr>
        <w:t>les krit</w:t>
      </w:r>
      <w:r w:rsidR="001960ED">
        <w:rPr>
          <w:rFonts w:hint="eastAsia"/>
          <w:color w:val="000000"/>
          <w:lang w:val="lv-LV"/>
        </w:rPr>
        <w:t>ē</w:t>
      </w:r>
      <w:r w:rsidR="001960ED">
        <w:rPr>
          <w:color w:val="000000"/>
          <w:lang w:val="lv-LV"/>
        </w:rPr>
        <w:t xml:space="preserve">riju,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iesniedz l</w:t>
      </w:r>
      <w:r w:rsidR="001960ED">
        <w:rPr>
          <w:rFonts w:hint="eastAsia"/>
          <w:color w:val="000000"/>
          <w:lang w:val="lv-LV"/>
        </w:rPr>
        <w:t>ī</w:t>
      </w:r>
      <w:r w:rsidR="001960ED">
        <w:rPr>
          <w:color w:val="000000"/>
          <w:lang w:val="lv-LV"/>
        </w:rPr>
        <w:t>guma nodrošin</w:t>
      </w:r>
      <w:r w:rsidR="001960ED">
        <w:rPr>
          <w:rFonts w:hint="eastAsia"/>
          <w:color w:val="000000"/>
          <w:lang w:val="lv-LV"/>
        </w:rPr>
        <w:t>ā</w:t>
      </w:r>
      <w:r w:rsidR="001960ED">
        <w:rPr>
          <w:color w:val="000000"/>
          <w:lang w:val="lv-LV"/>
        </w:rPr>
        <w:t>jumu p</w:t>
      </w:r>
      <w:r w:rsidR="001960ED">
        <w:rPr>
          <w:rFonts w:hint="eastAsia"/>
          <w:color w:val="000000"/>
          <w:lang w:val="lv-LV"/>
        </w:rPr>
        <w:t>ē</w:t>
      </w:r>
      <w:r w:rsidR="001960ED">
        <w:rPr>
          <w:color w:val="000000"/>
          <w:lang w:val="lv-LV"/>
        </w:rPr>
        <w:t>c l</w:t>
      </w:r>
      <w:r w:rsidR="001960ED">
        <w:rPr>
          <w:rFonts w:hint="eastAsia"/>
          <w:color w:val="000000"/>
          <w:lang w:val="lv-LV"/>
        </w:rPr>
        <w:t>ī</w:t>
      </w:r>
      <w:r w:rsidR="001960ED">
        <w:rPr>
          <w:color w:val="000000"/>
          <w:lang w:val="lv-LV"/>
        </w:rPr>
        <w:t>guma nosl</w:t>
      </w:r>
      <w:r w:rsidR="001960ED">
        <w:rPr>
          <w:rFonts w:hint="eastAsia"/>
          <w:color w:val="000000"/>
          <w:lang w:val="lv-LV"/>
        </w:rPr>
        <w:t>ē</w:t>
      </w:r>
      <w:r w:rsidR="001960ED">
        <w:rPr>
          <w:color w:val="000000"/>
          <w:lang w:val="lv-LV"/>
        </w:rPr>
        <w:t>gšanas, attiec</w:t>
      </w:r>
      <w:r w:rsidR="001960ED">
        <w:rPr>
          <w:rFonts w:hint="eastAsia"/>
          <w:color w:val="000000"/>
          <w:lang w:val="lv-LV"/>
        </w:rPr>
        <w:t>ī</w:t>
      </w:r>
      <w:r w:rsidR="001960ED">
        <w:rPr>
          <w:color w:val="000000"/>
          <w:lang w:val="lv-LV"/>
        </w:rPr>
        <w:t>b</w:t>
      </w:r>
      <w:r w:rsidR="001960ED">
        <w:rPr>
          <w:rFonts w:hint="eastAsia"/>
          <w:color w:val="000000"/>
          <w:lang w:val="lv-LV"/>
        </w:rPr>
        <w:t>ā</w:t>
      </w:r>
      <w:r w:rsidR="001960ED">
        <w:rPr>
          <w:color w:val="000000"/>
          <w:lang w:val="lv-LV"/>
        </w:rPr>
        <w:t xml:space="preserve"> uz šo personu </w:t>
      </w:r>
    </w:p>
    <w:p w:rsidR="00CF38DA"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pied</w:t>
      </w:r>
      <w:r w:rsidR="001960ED">
        <w:rPr>
          <w:rFonts w:hint="eastAsia"/>
          <w:color w:val="000000"/>
          <w:lang w:val="lv-LV"/>
        </w:rPr>
        <w:t>ā</w:t>
      </w:r>
      <w:r w:rsidR="001960ED">
        <w:rPr>
          <w:color w:val="000000"/>
          <w:lang w:val="lv-LV"/>
        </w:rPr>
        <w:t>v</w:t>
      </w:r>
      <w:r w:rsidR="001960ED">
        <w:rPr>
          <w:rFonts w:hint="eastAsia"/>
          <w:color w:val="000000"/>
          <w:lang w:val="lv-LV"/>
        </w:rPr>
        <w:t>ā</w:t>
      </w:r>
      <w:r w:rsidR="001960ED">
        <w:rPr>
          <w:color w:val="000000"/>
          <w:lang w:val="lv-LV"/>
        </w:rPr>
        <w:t>juma nodrošin</w:t>
      </w:r>
      <w:r w:rsidR="001960ED">
        <w:rPr>
          <w:rFonts w:hint="eastAsia"/>
          <w:color w:val="000000"/>
          <w:lang w:val="lv-LV"/>
        </w:rPr>
        <w:t>ā</w:t>
      </w:r>
      <w:r w:rsidR="001960ED">
        <w:rPr>
          <w:color w:val="000000"/>
          <w:lang w:val="lv-LV"/>
        </w:rPr>
        <w:t>jums ir sp</w:t>
      </w:r>
      <w:r w:rsidR="001960ED">
        <w:rPr>
          <w:rFonts w:hint="eastAsia"/>
          <w:color w:val="000000"/>
          <w:lang w:val="lv-LV"/>
        </w:rPr>
        <w:t>ē</w:t>
      </w:r>
      <w:r w:rsidR="001960ED">
        <w:rPr>
          <w:color w:val="000000"/>
          <w:lang w:val="lv-LV"/>
        </w:rPr>
        <w:t>k</w:t>
      </w:r>
      <w:r w:rsidR="001960ED">
        <w:rPr>
          <w:rFonts w:hint="eastAsia"/>
          <w:color w:val="000000"/>
          <w:lang w:val="lv-LV"/>
        </w:rPr>
        <w:t>ā</w:t>
      </w:r>
      <w:r w:rsidR="001960ED">
        <w:rPr>
          <w:color w:val="000000"/>
          <w:lang w:val="lv-LV"/>
        </w:rPr>
        <w:t xml:space="preserve"> l</w:t>
      </w:r>
      <w:r w:rsidR="001960ED">
        <w:rPr>
          <w:rFonts w:hint="eastAsia"/>
          <w:color w:val="000000"/>
          <w:lang w:val="lv-LV"/>
        </w:rPr>
        <w:t>ī</w:t>
      </w:r>
      <w:r w:rsidR="001960ED">
        <w:rPr>
          <w:color w:val="000000"/>
          <w:lang w:val="lv-LV"/>
        </w:rPr>
        <w:t>dz dienai, kad t</w:t>
      </w:r>
      <w:r w:rsidR="001960ED">
        <w:rPr>
          <w:rFonts w:hint="eastAsia"/>
          <w:color w:val="000000"/>
          <w:lang w:val="lv-LV"/>
        </w:rPr>
        <w:t>ā</w:t>
      </w:r>
      <w:r w:rsidR="001960ED">
        <w:rPr>
          <w:color w:val="000000"/>
          <w:lang w:val="lv-LV"/>
        </w:rPr>
        <w:t xml:space="preserve"> iesniedz š</w:t>
      </w:r>
      <w:r w:rsidR="001960ED">
        <w:rPr>
          <w:rFonts w:hint="eastAsia"/>
          <w:color w:val="000000"/>
          <w:lang w:val="lv-LV"/>
        </w:rPr>
        <w:t>ā</w:t>
      </w:r>
      <w:r w:rsidR="001960ED">
        <w:rPr>
          <w:color w:val="000000"/>
          <w:lang w:val="lv-LV"/>
        </w:rPr>
        <w:t>du l</w:t>
      </w:r>
      <w:r w:rsidR="001960ED">
        <w:rPr>
          <w:rFonts w:hint="eastAsia"/>
          <w:color w:val="000000"/>
          <w:lang w:val="lv-LV"/>
        </w:rPr>
        <w:t>ī</w:t>
      </w:r>
      <w:r w:rsidR="001960ED">
        <w:rPr>
          <w:color w:val="000000"/>
          <w:lang w:val="lv-LV"/>
        </w:rPr>
        <w:t xml:space="preserve">guma </w:t>
      </w:r>
    </w:p>
    <w:p w:rsidR="001960ED" w:rsidRDefault="00CF38DA" w:rsidP="00515102">
      <w:pPr>
        <w:pStyle w:val="tv213limenis2"/>
        <w:spacing w:before="0" w:beforeAutospacing="0" w:after="0" w:afterAutospacing="0"/>
        <w:ind w:firstLine="565"/>
        <w:jc w:val="both"/>
        <w:rPr>
          <w:color w:val="000000"/>
          <w:lang w:val="lv-LV"/>
        </w:rPr>
      </w:pPr>
      <w:r>
        <w:rPr>
          <w:color w:val="000000"/>
          <w:lang w:val="lv-LV"/>
        </w:rPr>
        <w:t xml:space="preserve">         </w:t>
      </w:r>
      <w:r w:rsidR="001960ED">
        <w:rPr>
          <w:color w:val="000000"/>
          <w:lang w:val="lv-LV"/>
        </w:rPr>
        <w:t>nodrošin</w:t>
      </w:r>
      <w:r w:rsidR="001960ED">
        <w:rPr>
          <w:rFonts w:hint="eastAsia"/>
          <w:color w:val="000000"/>
          <w:lang w:val="lv-LV"/>
        </w:rPr>
        <w:t>ā</w:t>
      </w:r>
      <w:r w:rsidR="001960ED">
        <w:rPr>
          <w:color w:val="000000"/>
          <w:lang w:val="lv-LV"/>
        </w:rPr>
        <w:t>jumu.</w:t>
      </w:r>
    </w:p>
    <w:p w:rsidR="000B287E" w:rsidRPr="00FE6D5E" w:rsidRDefault="001960ED" w:rsidP="00921202">
      <w:pPr>
        <w:pStyle w:val="Style1"/>
        <w:numPr>
          <w:ilvl w:val="1"/>
          <w:numId w:val="3"/>
        </w:numPr>
        <w:rPr>
          <w:color w:val="000000"/>
          <w:sz w:val="22"/>
          <w:szCs w:val="22"/>
        </w:rPr>
      </w:pPr>
      <w:r w:rsidRPr="00FE6D5E">
        <w:rPr>
          <w:sz w:val="22"/>
          <w:szCs w:val="22"/>
        </w:rPr>
        <w:t>Nodrošinājuma dev</w:t>
      </w:r>
      <w:r w:rsidRPr="00FE6D5E">
        <w:rPr>
          <w:rFonts w:hint="eastAsia"/>
          <w:sz w:val="22"/>
          <w:szCs w:val="22"/>
        </w:rPr>
        <w:t>ē</w:t>
      </w:r>
      <w:r w:rsidRPr="00FE6D5E">
        <w:rPr>
          <w:sz w:val="22"/>
          <w:szCs w:val="22"/>
        </w:rPr>
        <w:t>js izmaks</w:t>
      </w:r>
      <w:r w:rsidRPr="00FE6D5E">
        <w:rPr>
          <w:rFonts w:hint="eastAsia"/>
          <w:sz w:val="22"/>
          <w:szCs w:val="22"/>
        </w:rPr>
        <w:t>ā</w:t>
      </w:r>
      <w:r w:rsidRPr="00FE6D5E">
        <w:rPr>
          <w:sz w:val="22"/>
          <w:szCs w:val="22"/>
        </w:rPr>
        <w:t xml:space="preserve"> pas</w:t>
      </w:r>
      <w:r w:rsidRPr="00FE6D5E">
        <w:rPr>
          <w:rFonts w:hint="eastAsia"/>
          <w:sz w:val="22"/>
          <w:szCs w:val="22"/>
        </w:rPr>
        <w:t>ū</w:t>
      </w:r>
      <w:r w:rsidRPr="00FE6D5E">
        <w:rPr>
          <w:sz w:val="22"/>
          <w:szCs w:val="22"/>
        </w:rPr>
        <w:t>t</w:t>
      </w:r>
      <w:r w:rsidRPr="00FE6D5E">
        <w:rPr>
          <w:rFonts w:hint="eastAsia"/>
          <w:sz w:val="22"/>
          <w:szCs w:val="22"/>
        </w:rPr>
        <w:t>ī</w:t>
      </w:r>
      <w:r w:rsidRPr="00FE6D5E">
        <w:rPr>
          <w:sz w:val="22"/>
          <w:szCs w:val="22"/>
        </w:rPr>
        <w:t>t</w:t>
      </w:r>
      <w:r w:rsidRPr="00FE6D5E">
        <w:rPr>
          <w:rFonts w:hint="eastAsia"/>
          <w:sz w:val="22"/>
          <w:szCs w:val="22"/>
        </w:rPr>
        <w:t>ā</w:t>
      </w:r>
      <w:r w:rsidRPr="00FE6D5E">
        <w:rPr>
          <w:sz w:val="22"/>
          <w:szCs w:val="22"/>
        </w:rPr>
        <w:t>jam pied</w:t>
      </w:r>
      <w:r w:rsidRPr="00FE6D5E">
        <w:rPr>
          <w:rFonts w:hint="eastAsia"/>
          <w:sz w:val="22"/>
          <w:szCs w:val="22"/>
        </w:rPr>
        <w:t>ā</w:t>
      </w:r>
      <w:r w:rsidRPr="00FE6D5E">
        <w:rPr>
          <w:sz w:val="22"/>
          <w:szCs w:val="22"/>
        </w:rPr>
        <w:t>v</w:t>
      </w:r>
      <w:r w:rsidRPr="00FE6D5E">
        <w:rPr>
          <w:rFonts w:hint="eastAsia"/>
          <w:sz w:val="22"/>
          <w:szCs w:val="22"/>
        </w:rPr>
        <w:t>ā</w:t>
      </w:r>
      <w:r w:rsidRPr="00FE6D5E">
        <w:rPr>
          <w:sz w:val="22"/>
          <w:szCs w:val="22"/>
        </w:rPr>
        <w:t>juma nodrošin</w:t>
      </w:r>
      <w:r w:rsidRPr="00FE6D5E">
        <w:rPr>
          <w:rFonts w:hint="eastAsia"/>
          <w:sz w:val="22"/>
          <w:szCs w:val="22"/>
        </w:rPr>
        <w:t>ā</w:t>
      </w:r>
      <w:r w:rsidRPr="00FE6D5E">
        <w:rPr>
          <w:sz w:val="22"/>
          <w:szCs w:val="22"/>
        </w:rPr>
        <w:t>juma summu, ja:</w:t>
      </w:r>
    </w:p>
    <w:p w:rsidR="001960ED" w:rsidRPr="00FE6D5E" w:rsidRDefault="000B287E" w:rsidP="007C082C">
      <w:pPr>
        <w:pStyle w:val="Style1"/>
        <w:numPr>
          <w:ilvl w:val="0"/>
          <w:numId w:val="0"/>
        </w:numPr>
        <w:ind w:left="565"/>
        <w:rPr>
          <w:sz w:val="22"/>
          <w:szCs w:val="22"/>
        </w:rPr>
      </w:pPr>
      <w:r w:rsidRPr="00FE6D5E">
        <w:rPr>
          <w:sz w:val="22"/>
          <w:szCs w:val="22"/>
        </w:rPr>
        <w:t>4.5.1.</w:t>
      </w:r>
      <w:r w:rsidR="001960ED" w:rsidRPr="00FE6D5E">
        <w:rPr>
          <w:sz w:val="22"/>
          <w:szCs w:val="22"/>
        </w:rPr>
        <w:t>pretendents atsauc savu pied</w:t>
      </w:r>
      <w:r w:rsidR="001960ED" w:rsidRPr="00FE6D5E">
        <w:rPr>
          <w:rFonts w:hint="eastAsia"/>
          <w:sz w:val="22"/>
          <w:szCs w:val="22"/>
        </w:rPr>
        <w:t>ā</w:t>
      </w:r>
      <w:r w:rsidR="001960ED" w:rsidRPr="00FE6D5E">
        <w:rPr>
          <w:sz w:val="22"/>
          <w:szCs w:val="22"/>
        </w:rPr>
        <w:t>v</w:t>
      </w:r>
      <w:r w:rsidR="001960ED" w:rsidRPr="00FE6D5E">
        <w:rPr>
          <w:rFonts w:hint="eastAsia"/>
          <w:sz w:val="22"/>
          <w:szCs w:val="22"/>
        </w:rPr>
        <w:t>ā</w:t>
      </w:r>
      <w:r w:rsidR="001960ED" w:rsidRPr="00FE6D5E">
        <w:rPr>
          <w:sz w:val="22"/>
          <w:szCs w:val="22"/>
        </w:rPr>
        <w:t>jumu, kam</w:t>
      </w:r>
      <w:r w:rsidR="001960ED" w:rsidRPr="00FE6D5E">
        <w:rPr>
          <w:rFonts w:hint="eastAsia"/>
          <w:sz w:val="22"/>
          <w:szCs w:val="22"/>
        </w:rPr>
        <w:t>ē</w:t>
      </w:r>
      <w:r w:rsidR="001960ED" w:rsidRPr="00FE6D5E">
        <w:rPr>
          <w:sz w:val="22"/>
          <w:szCs w:val="22"/>
        </w:rPr>
        <w:t>r ir sp</w:t>
      </w:r>
      <w:r w:rsidR="001960ED" w:rsidRPr="00FE6D5E">
        <w:rPr>
          <w:rFonts w:hint="eastAsia"/>
          <w:sz w:val="22"/>
          <w:szCs w:val="22"/>
        </w:rPr>
        <w:t>ē</w:t>
      </w:r>
      <w:r w:rsidR="001960ED" w:rsidRPr="00FE6D5E">
        <w:rPr>
          <w:sz w:val="22"/>
          <w:szCs w:val="22"/>
        </w:rPr>
        <w:t>k</w:t>
      </w:r>
      <w:r w:rsidR="001960ED" w:rsidRPr="00FE6D5E">
        <w:rPr>
          <w:rFonts w:hint="eastAsia"/>
          <w:sz w:val="22"/>
          <w:szCs w:val="22"/>
        </w:rPr>
        <w:t>ā</w:t>
      </w:r>
      <w:r w:rsidR="001960ED" w:rsidRPr="00FE6D5E">
        <w:rPr>
          <w:sz w:val="22"/>
          <w:szCs w:val="22"/>
        </w:rPr>
        <w:t xml:space="preserve"> pied</w:t>
      </w:r>
      <w:r w:rsidR="001960ED" w:rsidRPr="00FE6D5E">
        <w:rPr>
          <w:rFonts w:hint="eastAsia"/>
          <w:sz w:val="22"/>
          <w:szCs w:val="22"/>
        </w:rPr>
        <w:t>ā</w:t>
      </w:r>
      <w:r w:rsidR="001960ED" w:rsidRPr="00FE6D5E">
        <w:rPr>
          <w:sz w:val="22"/>
          <w:szCs w:val="22"/>
        </w:rPr>
        <w:t>v</w:t>
      </w:r>
      <w:r w:rsidR="001960ED" w:rsidRPr="00FE6D5E">
        <w:rPr>
          <w:rFonts w:hint="eastAsia"/>
          <w:sz w:val="22"/>
          <w:szCs w:val="22"/>
        </w:rPr>
        <w:t>ā</w:t>
      </w:r>
      <w:r w:rsidR="001960ED" w:rsidRPr="00FE6D5E">
        <w:rPr>
          <w:sz w:val="22"/>
          <w:szCs w:val="22"/>
        </w:rPr>
        <w:t>juma nodrošin</w:t>
      </w:r>
      <w:r w:rsidR="001960ED" w:rsidRPr="00FE6D5E">
        <w:rPr>
          <w:rFonts w:hint="eastAsia"/>
          <w:sz w:val="22"/>
          <w:szCs w:val="22"/>
        </w:rPr>
        <w:t>ā</w:t>
      </w:r>
      <w:r w:rsidR="001960ED" w:rsidRPr="00FE6D5E">
        <w:rPr>
          <w:sz w:val="22"/>
          <w:szCs w:val="22"/>
        </w:rPr>
        <w:t>jums;</w:t>
      </w:r>
    </w:p>
    <w:p w:rsidR="00777CB0" w:rsidRDefault="00777CB0" w:rsidP="00777CB0">
      <w:pPr>
        <w:pStyle w:val="tv213limenis2"/>
        <w:spacing w:before="0" w:beforeAutospacing="0" w:after="0" w:afterAutospacing="0"/>
        <w:ind w:firstLine="565"/>
        <w:rPr>
          <w:lang w:val="lv-LV"/>
        </w:rPr>
      </w:pPr>
      <w:r>
        <w:rPr>
          <w:lang w:val="lv-LV"/>
        </w:rPr>
        <w:t>4.5.2.</w:t>
      </w:r>
      <w:r w:rsidR="001960ED">
        <w:rPr>
          <w:lang w:val="lv-LV"/>
        </w:rPr>
        <w:t>pretendents, kura pied</w:t>
      </w:r>
      <w:r w:rsidR="001960ED">
        <w:rPr>
          <w:rFonts w:hint="eastAsia"/>
          <w:lang w:val="lv-LV"/>
        </w:rPr>
        <w:t>ā</w:t>
      </w:r>
      <w:r w:rsidR="001960ED">
        <w:rPr>
          <w:lang w:val="lv-LV"/>
        </w:rPr>
        <w:t>v</w:t>
      </w:r>
      <w:r w:rsidR="001960ED">
        <w:rPr>
          <w:rFonts w:hint="eastAsia"/>
          <w:lang w:val="lv-LV"/>
        </w:rPr>
        <w:t>ā</w:t>
      </w:r>
      <w:r w:rsidR="001960ED">
        <w:rPr>
          <w:lang w:val="lv-LV"/>
        </w:rPr>
        <w:t>jums izraudz</w:t>
      </w:r>
      <w:r w:rsidR="001960ED">
        <w:rPr>
          <w:rFonts w:hint="eastAsia"/>
          <w:lang w:val="lv-LV"/>
        </w:rPr>
        <w:t>ī</w:t>
      </w:r>
      <w:r w:rsidR="001960ED">
        <w:rPr>
          <w:lang w:val="lv-LV"/>
        </w:rPr>
        <w:t>ts saska</w:t>
      </w:r>
      <w:r w:rsidR="001960ED">
        <w:rPr>
          <w:rFonts w:hint="eastAsia"/>
          <w:lang w:val="lv-LV"/>
        </w:rPr>
        <w:t>ņā</w:t>
      </w:r>
      <w:r w:rsidR="001960ED">
        <w:rPr>
          <w:lang w:val="lv-LV"/>
        </w:rPr>
        <w:t xml:space="preserve"> ar pied</w:t>
      </w:r>
      <w:r w:rsidR="001960ED">
        <w:rPr>
          <w:rFonts w:hint="eastAsia"/>
          <w:lang w:val="lv-LV"/>
        </w:rPr>
        <w:t>ā</w:t>
      </w:r>
      <w:r w:rsidR="001960ED">
        <w:rPr>
          <w:lang w:val="lv-LV"/>
        </w:rPr>
        <w:t>v</w:t>
      </w:r>
      <w:r w:rsidR="001960ED">
        <w:rPr>
          <w:rFonts w:hint="eastAsia"/>
          <w:lang w:val="lv-LV"/>
        </w:rPr>
        <w:t>ā</w:t>
      </w:r>
      <w:r w:rsidR="001960ED">
        <w:rPr>
          <w:lang w:val="lv-LV"/>
        </w:rPr>
        <w:t>juma izv</w:t>
      </w:r>
      <w:r w:rsidR="001960ED">
        <w:rPr>
          <w:rFonts w:hint="eastAsia"/>
          <w:lang w:val="lv-LV"/>
        </w:rPr>
        <w:t>ē</w:t>
      </w:r>
      <w:r w:rsidR="001960ED">
        <w:rPr>
          <w:lang w:val="lv-LV"/>
        </w:rPr>
        <w:t>les krit</w:t>
      </w:r>
      <w:r w:rsidR="001960ED">
        <w:rPr>
          <w:rFonts w:hint="eastAsia"/>
          <w:lang w:val="lv-LV"/>
        </w:rPr>
        <w:t>ē</w:t>
      </w:r>
      <w:r w:rsidR="001960ED">
        <w:rPr>
          <w:lang w:val="lv-LV"/>
        </w:rPr>
        <w:t xml:space="preserve">riju, </w:t>
      </w:r>
      <w:r>
        <w:rPr>
          <w:lang w:val="lv-LV"/>
        </w:rPr>
        <w:t xml:space="preserve"> </w:t>
      </w:r>
    </w:p>
    <w:p w:rsidR="00777CB0" w:rsidRDefault="00777CB0" w:rsidP="00777CB0">
      <w:pPr>
        <w:pStyle w:val="tv213limenis2"/>
        <w:spacing w:before="0" w:beforeAutospacing="0" w:after="0" w:afterAutospacing="0"/>
        <w:ind w:firstLine="565"/>
        <w:rPr>
          <w:lang w:val="lv-LV"/>
        </w:rPr>
      </w:pPr>
      <w:r>
        <w:rPr>
          <w:lang w:val="lv-LV"/>
        </w:rPr>
        <w:t xml:space="preserve">       </w:t>
      </w:r>
      <w:r w:rsidR="00AD07E1">
        <w:rPr>
          <w:lang w:val="lv-LV"/>
        </w:rPr>
        <w:t xml:space="preserve">  </w:t>
      </w:r>
      <w:r w:rsidR="001960ED">
        <w:rPr>
          <w:lang w:val="lv-LV"/>
        </w:rPr>
        <w:t>pas</w:t>
      </w:r>
      <w:r w:rsidR="001960ED">
        <w:rPr>
          <w:rFonts w:hint="eastAsia"/>
          <w:lang w:val="lv-LV"/>
        </w:rPr>
        <w:t>ū</w:t>
      </w:r>
      <w:r w:rsidR="001960ED">
        <w:rPr>
          <w:lang w:val="lv-LV"/>
        </w:rPr>
        <w:t>t</w:t>
      </w:r>
      <w:r w:rsidR="001960ED">
        <w:rPr>
          <w:rFonts w:hint="eastAsia"/>
          <w:lang w:val="lv-LV"/>
        </w:rPr>
        <w:t>ī</w:t>
      </w:r>
      <w:r w:rsidR="001960ED">
        <w:rPr>
          <w:lang w:val="lv-LV"/>
        </w:rPr>
        <w:t>t</w:t>
      </w:r>
      <w:r w:rsidR="001960ED">
        <w:rPr>
          <w:rFonts w:hint="eastAsia"/>
          <w:lang w:val="lv-LV"/>
        </w:rPr>
        <w:t>ā</w:t>
      </w:r>
      <w:r w:rsidR="001960ED">
        <w:rPr>
          <w:lang w:val="lv-LV"/>
        </w:rPr>
        <w:t>ja noteiktaj</w:t>
      </w:r>
      <w:r w:rsidR="001960ED">
        <w:rPr>
          <w:rFonts w:hint="eastAsia"/>
          <w:lang w:val="lv-LV"/>
        </w:rPr>
        <w:t>ā</w:t>
      </w:r>
      <w:r w:rsidR="001960ED">
        <w:rPr>
          <w:lang w:val="lv-LV"/>
        </w:rPr>
        <w:t xml:space="preserve"> termi</w:t>
      </w:r>
      <w:r w:rsidR="001960ED">
        <w:rPr>
          <w:rFonts w:hint="eastAsia"/>
          <w:lang w:val="lv-LV"/>
        </w:rPr>
        <w:t>ņā</w:t>
      </w:r>
      <w:r w:rsidR="001960ED">
        <w:rPr>
          <w:lang w:val="lv-LV"/>
        </w:rPr>
        <w:t xml:space="preserve"> nav iesniedzis tam iepirkuma proced</w:t>
      </w:r>
      <w:r w:rsidR="001960ED">
        <w:rPr>
          <w:rFonts w:hint="eastAsia"/>
          <w:lang w:val="lv-LV"/>
        </w:rPr>
        <w:t>ū</w:t>
      </w:r>
      <w:r w:rsidR="001960ED">
        <w:rPr>
          <w:lang w:val="lv-LV"/>
        </w:rPr>
        <w:t xml:space="preserve">ras dokumentos un </w:t>
      </w:r>
    </w:p>
    <w:p w:rsidR="001960ED" w:rsidRDefault="00777CB0" w:rsidP="00777CB0">
      <w:pPr>
        <w:pStyle w:val="tv213limenis2"/>
        <w:spacing w:before="0" w:beforeAutospacing="0" w:after="0" w:afterAutospacing="0"/>
        <w:ind w:firstLine="565"/>
        <w:rPr>
          <w:lang w:val="lv-LV"/>
        </w:rPr>
      </w:pPr>
      <w:r>
        <w:rPr>
          <w:lang w:val="lv-LV"/>
        </w:rPr>
        <w:t xml:space="preserve">       </w:t>
      </w:r>
      <w:r w:rsidR="00AD07E1">
        <w:rPr>
          <w:lang w:val="lv-LV"/>
        </w:rPr>
        <w:t xml:space="preserve">  </w:t>
      </w:r>
      <w:r w:rsidR="001960ED">
        <w:rPr>
          <w:lang w:val="lv-LV"/>
        </w:rPr>
        <w:t>iepirkuma l</w:t>
      </w:r>
      <w:r w:rsidR="001960ED">
        <w:rPr>
          <w:rFonts w:hint="eastAsia"/>
          <w:lang w:val="lv-LV"/>
        </w:rPr>
        <w:t>ī</w:t>
      </w:r>
      <w:r w:rsidR="001960ED">
        <w:rPr>
          <w:lang w:val="lv-LV"/>
        </w:rPr>
        <w:t>gum</w:t>
      </w:r>
      <w:r w:rsidR="001960ED">
        <w:rPr>
          <w:rFonts w:hint="eastAsia"/>
          <w:lang w:val="lv-LV"/>
        </w:rPr>
        <w:t>ā</w:t>
      </w:r>
      <w:r w:rsidR="001960ED">
        <w:rPr>
          <w:lang w:val="lv-LV"/>
        </w:rPr>
        <w:t xml:space="preserve"> paredz</w:t>
      </w:r>
      <w:r w:rsidR="001960ED">
        <w:rPr>
          <w:rFonts w:hint="eastAsia"/>
          <w:lang w:val="lv-LV"/>
        </w:rPr>
        <w:t>ē</w:t>
      </w:r>
      <w:r w:rsidR="001960ED">
        <w:rPr>
          <w:lang w:val="lv-LV"/>
        </w:rPr>
        <w:t>to l</w:t>
      </w:r>
      <w:r w:rsidR="001960ED">
        <w:rPr>
          <w:rFonts w:hint="eastAsia"/>
          <w:lang w:val="lv-LV"/>
        </w:rPr>
        <w:t>ī</w:t>
      </w:r>
      <w:r w:rsidR="001960ED">
        <w:rPr>
          <w:lang w:val="lv-LV"/>
        </w:rPr>
        <w:t>guma nodrošin</w:t>
      </w:r>
      <w:r w:rsidR="001960ED">
        <w:rPr>
          <w:rFonts w:hint="eastAsia"/>
          <w:lang w:val="lv-LV"/>
        </w:rPr>
        <w:t>ā</w:t>
      </w:r>
      <w:r w:rsidR="001960ED">
        <w:rPr>
          <w:lang w:val="lv-LV"/>
        </w:rPr>
        <w:t>jumu;</w:t>
      </w:r>
    </w:p>
    <w:p w:rsidR="00F5550A" w:rsidRDefault="00AD07E1" w:rsidP="00AD07E1">
      <w:pPr>
        <w:pStyle w:val="tv213limenis2"/>
        <w:spacing w:before="0" w:beforeAutospacing="0" w:after="0" w:afterAutospacing="0"/>
        <w:ind w:firstLine="565"/>
        <w:rPr>
          <w:lang w:val="lv-LV"/>
        </w:rPr>
      </w:pPr>
      <w:r>
        <w:rPr>
          <w:lang w:val="lv-LV"/>
        </w:rPr>
        <w:t>4.5.3.</w:t>
      </w:r>
      <w:r w:rsidR="001960ED">
        <w:rPr>
          <w:lang w:val="lv-LV"/>
        </w:rPr>
        <w:t>pretendents, kura pied</w:t>
      </w:r>
      <w:r w:rsidR="001960ED">
        <w:rPr>
          <w:rFonts w:hint="eastAsia"/>
          <w:lang w:val="lv-LV"/>
        </w:rPr>
        <w:t>ā</w:t>
      </w:r>
      <w:r w:rsidR="001960ED">
        <w:rPr>
          <w:lang w:val="lv-LV"/>
        </w:rPr>
        <w:t>v</w:t>
      </w:r>
      <w:r w:rsidR="001960ED">
        <w:rPr>
          <w:rFonts w:hint="eastAsia"/>
          <w:lang w:val="lv-LV"/>
        </w:rPr>
        <w:t>ā</w:t>
      </w:r>
      <w:r w:rsidR="001960ED">
        <w:rPr>
          <w:lang w:val="lv-LV"/>
        </w:rPr>
        <w:t>jums izraudz</w:t>
      </w:r>
      <w:r w:rsidR="001960ED">
        <w:rPr>
          <w:rFonts w:hint="eastAsia"/>
          <w:lang w:val="lv-LV"/>
        </w:rPr>
        <w:t>ī</w:t>
      </w:r>
      <w:r w:rsidR="001960ED">
        <w:rPr>
          <w:lang w:val="lv-LV"/>
        </w:rPr>
        <w:t>ts saska</w:t>
      </w:r>
      <w:r w:rsidR="001960ED">
        <w:rPr>
          <w:rFonts w:hint="eastAsia"/>
          <w:lang w:val="lv-LV"/>
        </w:rPr>
        <w:t>ņā</w:t>
      </w:r>
      <w:r w:rsidR="001960ED">
        <w:rPr>
          <w:lang w:val="lv-LV"/>
        </w:rPr>
        <w:t xml:space="preserve"> ar pied</w:t>
      </w:r>
      <w:r w:rsidR="001960ED">
        <w:rPr>
          <w:rFonts w:hint="eastAsia"/>
          <w:lang w:val="lv-LV"/>
        </w:rPr>
        <w:t>ā</w:t>
      </w:r>
      <w:r w:rsidR="001960ED">
        <w:rPr>
          <w:lang w:val="lv-LV"/>
        </w:rPr>
        <w:t>v</w:t>
      </w:r>
      <w:r w:rsidR="001960ED">
        <w:rPr>
          <w:rFonts w:hint="eastAsia"/>
          <w:lang w:val="lv-LV"/>
        </w:rPr>
        <w:t>ā</w:t>
      </w:r>
      <w:r w:rsidR="001960ED">
        <w:rPr>
          <w:lang w:val="lv-LV"/>
        </w:rPr>
        <w:t>juma izv</w:t>
      </w:r>
      <w:r w:rsidR="001960ED">
        <w:rPr>
          <w:rFonts w:hint="eastAsia"/>
          <w:lang w:val="lv-LV"/>
        </w:rPr>
        <w:t>ē</w:t>
      </w:r>
      <w:r w:rsidR="001960ED">
        <w:rPr>
          <w:lang w:val="lv-LV"/>
        </w:rPr>
        <w:t>les krit</w:t>
      </w:r>
      <w:r w:rsidR="001960ED">
        <w:rPr>
          <w:rFonts w:hint="eastAsia"/>
          <w:lang w:val="lv-LV"/>
        </w:rPr>
        <w:t>ē</w:t>
      </w:r>
      <w:r w:rsidR="001960ED">
        <w:rPr>
          <w:lang w:val="lv-LV"/>
        </w:rPr>
        <w:t xml:space="preserve">riju, </w:t>
      </w:r>
    </w:p>
    <w:p w:rsidR="001E16CF" w:rsidRPr="00021892" w:rsidRDefault="00F5550A" w:rsidP="00FB1521">
      <w:pPr>
        <w:pStyle w:val="tv213limenis2"/>
        <w:spacing w:before="0" w:beforeAutospacing="0" w:after="0" w:afterAutospacing="0"/>
        <w:ind w:firstLine="565"/>
        <w:rPr>
          <w:lang w:val="lv-LV"/>
        </w:rPr>
      </w:pPr>
      <w:r>
        <w:rPr>
          <w:lang w:val="lv-LV"/>
        </w:rPr>
        <w:t xml:space="preserve">         </w:t>
      </w:r>
      <w:r w:rsidR="001960ED">
        <w:rPr>
          <w:lang w:val="lv-LV"/>
        </w:rPr>
        <w:t>neparaksta iepirkuma l</w:t>
      </w:r>
      <w:r w:rsidR="001960ED">
        <w:rPr>
          <w:rFonts w:hint="eastAsia"/>
          <w:lang w:val="lv-LV"/>
        </w:rPr>
        <w:t>ī</w:t>
      </w:r>
      <w:r w:rsidR="001960ED">
        <w:rPr>
          <w:lang w:val="lv-LV"/>
        </w:rPr>
        <w:t>gumu vai visp</w:t>
      </w:r>
      <w:r w:rsidR="001960ED">
        <w:rPr>
          <w:rFonts w:hint="eastAsia"/>
          <w:lang w:val="lv-LV"/>
        </w:rPr>
        <w:t>ā</w:t>
      </w:r>
      <w:r w:rsidR="001960ED">
        <w:rPr>
          <w:lang w:val="lv-LV"/>
        </w:rPr>
        <w:t>r</w:t>
      </w:r>
      <w:r w:rsidR="001960ED">
        <w:rPr>
          <w:rFonts w:hint="eastAsia"/>
          <w:lang w:val="lv-LV"/>
        </w:rPr>
        <w:t>ī</w:t>
      </w:r>
      <w:r w:rsidR="001960ED">
        <w:rPr>
          <w:lang w:val="lv-LV"/>
        </w:rPr>
        <w:t>go vienošanos pas</w:t>
      </w:r>
      <w:r w:rsidR="001960ED">
        <w:rPr>
          <w:rFonts w:hint="eastAsia"/>
          <w:lang w:val="lv-LV"/>
        </w:rPr>
        <w:t>ū</w:t>
      </w:r>
      <w:r w:rsidR="001960ED">
        <w:rPr>
          <w:lang w:val="lv-LV"/>
        </w:rPr>
        <w:t>t</w:t>
      </w:r>
      <w:r w:rsidR="001960ED">
        <w:rPr>
          <w:rFonts w:hint="eastAsia"/>
          <w:lang w:val="lv-LV"/>
        </w:rPr>
        <w:t>ī</w:t>
      </w:r>
      <w:r w:rsidR="001960ED">
        <w:rPr>
          <w:lang w:val="lv-LV"/>
        </w:rPr>
        <w:t>t</w:t>
      </w:r>
      <w:r w:rsidR="001960ED">
        <w:rPr>
          <w:rFonts w:hint="eastAsia"/>
          <w:lang w:val="lv-LV"/>
        </w:rPr>
        <w:t>ā</w:t>
      </w:r>
      <w:r w:rsidR="001960ED">
        <w:rPr>
          <w:lang w:val="lv-LV"/>
        </w:rPr>
        <w:t>ja noteiktaj</w:t>
      </w:r>
      <w:r w:rsidR="001960ED">
        <w:rPr>
          <w:rFonts w:hint="eastAsia"/>
          <w:lang w:val="lv-LV"/>
        </w:rPr>
        <w:t>ā</w:t>
      </w:r>
      <w:r w:rsidR="001960ED">
        <w:rPr>
          <w:lang w:val="lv-LV"/>
        </w:rPr>
        <w:t xml:space="preserve"> termi</w:t>
      </w:r>
      <w:r w:rsidR="001960ED">
        <w:rPr>
          <w:rFonts w:hint="eastAsia"/>
          <w:lang w:val="lv-LV"/>
        </w:rPr>
        <w:t>ņā</w:t>
      </w:r>
      <w:r w:rsidR="001960ED">
        <w:rPr>
          <w:lang w:val="lv-LV"/>
        </w:rPr>
        <w:t>.</w:t>
      </w:r>
    </w:p>
    <w:p w:rsidR="001E16CF" w:rsidRDefault="001E16CF" w:rsidP="007C082C">
      <w:pPr>
        <w:pStyle w:val="Style1"/>
        <w:numPr>
          <w:ilvl w:val="0"/>
          <w:numId w:val="0"/>
        </w:numPr>
        <w:ind w:left="565"/>
      </w:pPr>
    </w:p>
    <w:p w:rsidR="001E16CF" w:rsidRPr="00C05001" w:rsidRDefault="001E16CF" w:rsidP="007C082C">
      <w:pPr>
        <w:pStyle w:val="StyleStyle2Justified"/>
        <w:rPr>
          <w:sz w:val="22"/>
          <w:szCs w:val="22"/>
        </w:rPr>
      </w:pPr>
      <w:bookmarkStart w:id="59" w:name="_Toc134418278"/>
      <w:bookmarkStart w:id="60" w:name="_Toc134628683"/>
      <w:bookmarkStart w:id="61" w:name="_Toc337468672"/>
      <w:bookmarkStart w:id="62" w:name="_Toc373236091"/>
      <w:r w:rsidRPr="00C05001">
        <w:rPr>
          <w:sz w:val="22"/>
          <w:szCs w:val="22"/>
        </w:rPr>
        <w:t xml:space="preserve">Nosacījumi </w:t>
      </w:r>
      <w:r w:rsidR="00CC24A7" w:rsidRPr="00C05001">
        <w:rPr>
          <w:sz w:val="22"/>
          <w:szCs w:val="22"/>
        </w:rPr>
        <w:t xml:space="preserve">pretendenta </w:t>
      </w:r>
      <w:r w:rsidRPr="00C05001">
        <w:rPr>
          <w:sz w:val="22"/>
          <w:szCs w:val="22"/>
        </w:rPr>
        <w:t>dalībai iepirkuma procedūrā</w:t>
      </w:r>
      <w:bookmarkEnd w:id="59"/>
      <w:bookmarkEnd w:id="60"/>
      <w:bookmarkEnd w:id="61"/>
      <w:bookmarkEnd w:id="62"/>
    </w:p>
    <w:p w:rsidR="002318D7" w:rsidRPr="00C05001" w:rsidRDefault="00CC24A7" w:rsidP="00446963">
      <w:pPr>
        <w:pStyle w:val="Style1"/>
        <w:numPr>
          <w:ilvl w:val="1"/>
          <w:numId w:val="3"/>
        </w:numPr>
        <w:rPr>
          <w:sz w:val="22"/>
          <w:szCs w:val="22"/>
        </w:rPr>
      </w:pPr>
      <w:r w:rsidRPr="00C05001">
        <w:rPr>
          <w:sz w:val="22"/>
          <w:szCs w:val="22"/>
        </w:rPr>
        <w:t>Atb</w:t>
      </w:r>
      <w:r w:rsidR="004929F6" w:rsidRPr="00C05001">
        <w:rPr>
          <w:sz w:val="22"/>
          <w:szCs w:val="22"/>
        </w:rPr>
        <w:t>ilstoši P</w:t>
      </w:r>
      <w:r w:rsidRPr="00C05001">
        <w:rPr>
          <w:sz w:val="22"/>
          <w:szCs w:val="22"/>
        </w:rPr>
        <w:t>ublisko iepirkumu likuma 39.</w:t>
      </w:r>
      <w:r w:rsidRPr="00C05001">
        <w:rPr>
          <w:sz w:val="22"/>
          <w:szCs w:val="22"/>
          <w:vertAlign w:val="superscript"/>
        </w:rPr>
        <w:t xml:space="preserve">1 </w:t>
      </w:r>
      <w:r w:rsidRPr="00C05001">
        <w:rPr>
          <w:sz w:val="22"/>
          <w:szCs w:val="22"/>
        </w:rPr>
        <w:t>pantam</w:t>
      </w:r>
      <w:r w:rsidR="002318D7" w:rsidRPr="00C05001">
        <w:rPr>
          <w:sz w:val="22"/>
          <w:szCs w:val="22"/>
        </w:rPr>
        <w:t>:</w:t>
      </w:r>
    </w:p>
    <w:p w:rsidR="002318D7" w:rsidRPr="00C05001" w:rsidRDefault="002318D7" w:rsidP="007C082C">
      <w:pPr>
        <w:pStyle w:val="Style1"/>
        <w:numPr>
          <w:ilvl w:val="0"/>
          <w:numId w:val="0"/>
        </w:numPr>
        <w:ind w:left="567"/>
        <w:rPr>
          <w:sz w:val="22"/>
          <w:szCs w:val="22"/>
        </w:rPr>
      </w:pPr>
      <w:r w:rsidRPr="00C05001">
        <w:rPr>
          <w:sz w:val="22"/>
          <w:szCs w:val="22"/>
        </w:rPr>
        <w:t>(1) Pasūtītājs izslēdz kandidātu vai pretendentu no dalības iepirkuma procedūrā jebkurā no šādiem gadījumiem:</w:t>
      </w:r>
    </w:p>
    <w:p w:rsidR="002318D7" w:rsidRPr="00C05001" w:rsidRDefault="002318D7" w:rsidP="005745FF">
      <w:pPr>
        <w:pStyle w:val="Style1"/>
        <w:numPr>
          <w:ilvl w:val="0"/>
          <w:numId w:val="0"/>
        </w:numPr>
        <w:ind w:left="720" w:firstLine="153"/>
        <w:rPr>
          <w:sz w:val="22"/>
          <w:szCs w:val="22"/>
        </w:rPr>
      </w:pPr>
      <w:r w:rsidRPr="00C05001">
        <w:rPr>
          <w:sz w:val="22"/>
          <w:szCs w:val="22"/>
        </w:rPr>
        <w:t>1) kandidāts, pretendents vai persona, kura ir kandidāta vai pretendenta valdes vai padomes loceklis vai prokūrists, vai persona, kura ir pilnvarota pārstāvēt kandidātu vai pretendentu darbībās, kas saistītas ar filiāli, ar tādu prokurora priekšrakstu par sodu vai tiesas spriedumu, kas stājies spēkā un kļuvis neapstrīdams un nepārsūdzams, ir atzīta par vainīgu jebkurā no šādiem noziedzīgiem nodarījumiem:</w:t>
      </w:r>
    </w:p>
    <w:p w:rsidR="002318D7" w:rsidRPr="00C05001" w:rsidRDefault="002318D7" w:rsidP="007C082C">
      <w:pPr>
        <w:pStyle w:val="Style1"/>
        <w:numPr>
          <w:ilvl w:val="0"/>
          <w:numId w:val="0"/>
        </w:numPr>
        <w:ind w:left="567"/>
        <w:rPr>
          <w:sz w:val="22"/>
          <w:szCs w:val="22"/>
        </w:rPr>
      </w:pPr>
      <w:r w:rsidRPr="00C05001">
        <w:rPr>
          <w:sz w:val="22"/>
          <w:szCs w:val="22"/>
        </w:rPr>
        <w:t xml:space="preserve">    a) kukuļņemšana, kukuļdošana, kukuļa piesavināšanās, starpniecība kukuļošanā, neatļauta labumu pieņemšana vai komerciāla uzpirkšana,</w:t>
      </w:r>
    </w:p>
    <w:p w:rsidR="002318D7" w:rsidRPr="00C05001" w:rsidRDefault="002318D7" w:rsidP="007C082C">
      <w:pPr>
        <w:pStyle w:val="Style1"/>
        <w:numPr>
          <w:ilvl w:val="0"/>
          <w:numId w:val="0"/>
        </w:numPr>
        <w:ind w:left="567"/>
        <w:rPr>
          <w:sz w:val="22"/>
          <w:szCs w:val="22"/>
        </w:rPr>
      </w:pPr>
      <w:r w:rsidRPr="00C05001">
        <w:rPr>
          <w:sz w:val="22"/>
          <w:szCs w:val="22"/>
        </w:rPr>
        <w:t xml:space="preserve">    b) krāpšana, piesavināšanās vai noziedzīgi iegūtu līdzekļu legalizēšana,</w:t>
      </w:r>
    </w:p>
    <w:p w:rsidR="002318D7" w:rsidRPr="00C05001" w:rsidRDefault="002318D7" w:rsidP="007C082C">
      <w:pPr>
        <w:pStyle w:val="Style1"/>
        <w:numPr>
          <w:ilvl w:val="0"/>
          <w:numId w:val="0"/>
        </w:numPr>
        <w:ind w:left="567"/>
        <w:rPr>
          <w:sz w:val="22"/>
          <w:szCs w:val="22"/>
        </w:rPr>
      </w:pPr>
      <w:r w:rsidRPr="00C05001">
        <w:rPr>
          <w:sz w:val="22"/>
          <w:szCs w:val="22"/>
        </w:rPr>
        <w:t xml:space="preserve">    c) izvairīšanās no nodokļu un tiem pielīdzināto maksājumu nomaksas,</w:t>
      </w:r>
    </w:p>
    <w:p w:rsidR="00E846F5" w:rsidRPr="00C05001" w:rsidRDefault="002318D7" w:rsidP="007C082C">
      <w:pPr>
        <w:pStyle w:val="Style1"/>
        <w:numPr>
          <w:ilvl w:val="0"/>
          <w:numId w:val="0"/>
        </w:numPr>
        <w:ind w:left="567"/>
        <w:rPr>
          <w:sz w:val="22"/>
          <w:szCs w:val="22"/>
        </w:rPr>
      </w:pPr>
      <w:r w:rsidRPr="00C05001">
        <w:rPr>
          <w:sz w:val="22"/>
          <w:szCs w:val="22"/>
        </w:rPr>
        <w:t xml:space="preserve">    d) terorisms, terorisma finansēšana, aicinājums uz terorismu, terorisma draudi vai personas vervēšana un apmācīšana terora aktu veikšanai;</w:t>
      </w:r>
    </w:p>
    <w:p w:rsidR="00E846F5"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2) kandidāts vai pretendents ar tādu kompetentas institūcijas lēmumu vai tiesas spriedumu, kas stājies spēkā un kļuvis neapstrīdams un nepārsūdzams, ir atzīts par vainīgu pārkāpumā, kas izpaužas kā:</w:t>
      </w:r>
    </w:p>
    <w:p w:rsidR="00456706" w:rsidRPr="00C05001" w:rsidRDefault="00E846F5" w:rsidP="007C082C">
      <w:pPr>
        <w:pStyle w:val="Style1"/>
        <w:numPr>
          <w:ilvl w:val="0"/>
          <w:numId w:val="0"/>
        </w:numPr>
        <w:ind w:left="567"/>
        <w:rPr>
          <w:sz w:val="22"/>
          <w:szCs w:val="22"/>
        </w:rPr>
      </w:pPr>
      <w:r w:rsidRPr="00C05001">
        <w:rPr>
          <w:sz w:val="22"/>
          <w:szCs w:val="22"/>
        </w:rPr>
        <w:t xml:space="preserve">    a</w:t>
      </w:r>
      <w:r w:rsidR="002318D7" w:rsidRPr="00C05001">
        <w:rPr>
          <w:sz w:val="22"/>
          <w:szCs w:val="22"/>
        </w:rPr>
        <w:t>) viena vai vairāku tādu valstu pilsoņu vai pavalstnieku nodarbināšana, kuri nav Eiropas Savienības dalībvalstu pilsoņi vai pavalstnieki, ja tie Eiropas Savienības dalībvalstu teritorijā uzturas nelikumīgi,</w:t>
      </w:r>
    </w:p>
    <w:p w:rsidR="00EA02D0" w:rsidRPr="00C05001" w:rsidRDefault="00456706"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b) personas nodarbināšana bez rakstveidā noslēgta darba līguma, nodokļu normatīvajos aktos noteiktajā termiņā neiesniedzot par šo personu informatīvo deklarāciju par darba ņēmējiem, kas iesniedzama par personām, kuras uzsāk darbu;</w:t>
      </w:r>
    </w:p>
    <w:p w:rsidR="00EA02D0"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3) kandidāts vai pretendents ar tādu kompetentas institūcijas lēmumu vai tiesas spriedumu, kas stājies spēkā un kļuvis neapstrīdams un nepārsūdzams, ir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BE3DB5"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4) ir pasludināts kandidāta vai pretendenta maksātnespējas process, apturēta vai pārtraukta kandidāta vai pretendenta saimnieciskā darbība, uzsākta tiesvedība par kandidāta vai pretendenta bankrotu vai kandidāts vai pretendents tiek likvidēts;</w:t>
      </w:r>
    </w:p>
    <w:p w:rsidR="00BE3DB5" w:rsidRPr="00C05001" w:rsidRDefault="00276DE1" w:rsidP="007C082C">
      <w:pPr>
        <w:pStyle w:val="Style1"/>
        <w:numPr>
          <w:ilvl w:val="0"/>
          <w:numId w:val="0"/>
        </w:numPr>
        <w:ind w:left="567"/>
        <w:rPr>
          <w:sz w:val="22"/>
          <w:szCs w:val="22"/>
        </w:rPr>
      </w:pPr>
      <w:r w:rsidRPr="00C05001">
        <w:rPr>
          <w:sz w:val="22"/>
          <w:szCs w:val="22"/>
        </w:rPr>
        <w:lastRenderedPageBreak/>
        <w:t xml:space="preserve">    </w:t>
      </w:r>
      <w:r w:rsidR="002318D7" w:rsidRPr="00C05001">
        <w:rPr>
          <w:sz w:val="22"/>
          <w:szCs w:val="22"/>
        </w:rPr>
        <w:t xml:space="preserve">5) kandidātam vai pretendentam Latvijā vai valstī, kurā tas reģistrēts vai kurā atrodas tā pastāvīgā dzīvesvieta, ir nodokļu parādi, tajā skaitā valsts sociālās apdrošināšanas obligāto iemaksu parādi, kas kopsummā kādā no valstīm pārsniedz 150 </w:t>
      </w:r>
      <w:r w:rsidR="002318D7" w:rsidRPr="00C05001">
        <w:rPr>
          <w:iCs/>
          <w:sz w:val="22"/>
          <w:szCs w:val="22"/>
        </w:rPr>
        <w:t>euro</w:t>
      </w:r>
      <w:r w:rsidR="002318D7" w:rsidRPr="00C05001">
        <w:rPr>
          <w:sz w:val="22"/>
          <w:szCs w:val="22"/>
        </w:rPr>
        <w:t>;</w:t>
      </w:r>
    </w:p>
    <w:p w:rsidR="0061172B" w:rsidRPr="00C05001" w:rsidRDefault="00276DE1" w:rsidP="007C082C">
      <w:pPr>
        <w:pStyle w:val="Style1"/>
        <w:numPr>
          <w:ilvl w:val="0"/>
          <w:numId w:val="0"/>
        </w:numPr>
        <w:ind w:left="567"/>
        <w:rPr>
          <w:sz w:val="22"/>
          <w:szCs w:val="22"/>
        </w:rPr>
      </w:pPr>
      <w:r w:rsidRPr="00C05001">
        <w:rPr>
          <w:sz w:val="22"/>
          <w:szCs w:val="22"/>
        </w:rPr>
        <w:t xml:space="preserve">    </w:t>
      </w:r>
      <w:r w:rsidR="002318D7" w:rsidRPr="00C05001">
        <w:rPr>
          <w:sz w:val="22"/>
          <w:szCs w:val="22"/>
        </w:rPr>
        <w:t>6) kandidāts vai pretendents ir sniedzis nepatiesu informāciju, lai apliecinātu atbilstību šā panta noteikumiem vai saskaņā ar šo likumu noteiktajām kandidātu un pretendentu kvalifikācijas prasībām, vai vispār nav sniedzis pieprasīto informāciju;</w:t>
      </w:r>
    </w:p>
    <w:p w:rsidR="0061172B"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7) uz personālsabiedrības biedru, ja kandidāts vai pretendents ir personālsabiedrība, ir attiecināmi šīs daļas 1., 2., 3., 4., 5. vai 6.punktā minētie nosacījumi;</w:t>
      </w:r>
    </w:p>
    <w:p w:rsidR="00B47A05"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8) uz pretendenta norādīto apakšuzņēmēju, kura veicamo būvdarbu vai sniedzamo pakalpojumu vērtība ir vismaz 20 procenti no kopējās publiska būvdarbu vai pakalpojumu līguma vērtības, ir attiecināmi šīs daļas 2., 3., 4., 5. vai 6.punktā minētie nosacījumi;</w:t>
      </w:r>
    </w:p>
    <w:p w:rsidR="00B47A05" w:rsidRPr="008463A9" w:rsidRDefault="00276DE1"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9) uz kandidāta vai pretendenta norādīto personu, uz kuras iespējām kandidāts vai pretendents balstās, lai apliecinātu, ka tā kvalifikācija atbilst paziņojumā par līgumu vai iepirkuma procedūras dokumentos noteiktajām prasībām, ir attiecināmi šīs daļas 2., 3., 4., 5. vai 6.punktā minētie nosacījumi.</w:t>
      </w:r>
    </w:p>
    <w:p w:rsidR="000648AA" w:rsidRPr="008463A9" w:rsidRDefault="002318D7" w:rsidP="007C082C">
      <w:pPr>
        <w:pStyle w:val="Style1"/>
        <w:numPr>
          <w:ilvl w:val="0"/>
          <w:numId w:val="0"/>
        </w:numPr>
        <w:ind w:left="567"/>
        <w:rPr>
          <w:sz w:val="22"/>
          <w:szCs w:val="22"/>
        </w:rPr>
      </w:pPr>
      <w:r w:rsidRPr="008463A9">
        <w:rPr>
          <w:sz w:val="22"/>
          <w:szCs w:val="22"/>
        </w:rPr>
        <w:t>(2) Ja kandidāta, pretendenta vai šā panta pirmās daļas 7., 8. vai 9.punktā minētās personas maksātnespējas procesā tiek piemērota sanācija vai cits līdzīga veida pasākumu kopums, kas vērsts uz parādnieka iespējamā bankrota novēršanu un maksātspējas atjaunošanu, pasūtītājs, izvērtējot iespējamos ekonomiskos riskus un ņemot vērā līguma priekšmetu, var lemt par šā panta pirmās daļas 4.punkta nepiemērošanu.</w:t>
      </w:r>
    </w:p>
    <w:p w:rsidR="000648AA" w:rsidRPr="008463A9" w:rsidRDefault="002318D7" w:rsidP="007C082C">
      <w:pPr>
        <w:pStyle w:val="Style1"/>
        <w:numPr>
          <w:ilvl w:val="0"/>
          <w:numId w:val="0"/>
        </w:numPr>
        <w:ind w:left="567"/>
        <w:rPr>
          <w:sz w:val="22"/>
          <w:szCs w:val="22"/>
        </w:rPr>
      </w:pPr>
      <w:r w:rsidRPr="008463A9">
        <w:rPr>
          <w:sz w:val="22"/>
          <w:szCs w:val="22"/>
        </w:rPr>
        <w:t xml:space="preserve">(3) Ja pasūtītājs saskaņā ar šā likuma </w:t>
      </w:r>
      <w:hyperlink r:id="rId13" w:anchor="p63" w:history="1">
        <w:r w:rsidRPr="008463A9">
          <w:rPr>
            <w:rStyle w:val="Hyperlink"/>
            <w:sz w:val="22"/>
            <w:szCs w:val="22"/>
          </w:rPr>
          <w:t>63.panta</w:t>
        </w:r>
      </w:hyperlink>
      <w:r w:rsidRPr="008463A9">
        <w:rPr>
          <w:sz w:val="22"/>
          <w:szCs w:val="22"/>
        </w:rPr>
        <w:t xml:space="preserve"> otrās daļas 4.punktu piemēro sarunu procedūru, iepriekš nepublicējot paziņojumu par līgumu, tas nepiemēro šā panta pirmās daļas 4.punktu.</w:t>
      </w:r>
    </w:p>
    <w:p w:rsidR="0033341D" w:rsidRPr="008463A9" w:rsidRDefault="002318D7" w:rsidP="007C082C">
      <w:pPr>
        <w:pStyle w:val="Style1"/>
        <w:numPr>
          <w:ilvl w:val="0"/>
          <w:numId w:val="0"/>
        </w:numPr>
        <w:ind w:left="567"/>
        <w:rPr>
          <w:sz w:val="22"/>
          <w:szCs w:val="22"/>
        </w:rPr>
      </w:pPr>
      <w:r w:rsidRPr="008463A9">
        <w:rPr>
          <w:sz w:val="22"/>
          <w:szCs w:val="22"/>
        </w:rPr>
        <w:t>(4) Pasūtītājs neizslēdz kandidātu vai pretendentu no dalības iepirkuma procedūrā, ja:</w:t>
      </w:r>
    </w:p>
    <w:p w:rsidR="0097583A" w:rsidRPr="008463A9" w:rsidRDefault="0033341D"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1) no dienas, kad kļuvis neapstrīdams un nepārsūdzams tiesas spriedums, prokurora priekšraksts par sodu vai citas kompetentas institūcijas pieņemtais lēmums saistībā ar šā panta pirmās daļas 1.punktā un 2.punkta "a" apakšpunktā minētajiem pārkāpumiem, līdz pieteikuma vai piedāvājuma iesniegšanas dienai ir pagājuši trīs gadi;</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2) no dienas, kad kļuvis neapstrīdams un nepārsūdzams tiesas spriedums vai citas kompetentas institūcijas pieņemtais lēmums saistībā ar šā panta pirmās daļas 2.punkta "b" apakšpunktā un 3.punktā minētajiem pārkāpumiem, līdz pieteikuma vai piedāvājuma iesniegšanas dienai ir pagājuši 12 mēneši.</w:t>
      </w:r>
    </w:p>
    <w:p w:rsidR="0097583A" w:rsidRPr="008463A9" w:rsidRDefault="002318D7" w:rsidP="007C082C">
      <w:pPr>
        <w:pStyle w:val="Style1"/>
        <w:numPr>
          <w:ilvl w:val="0"/>
          <w:numId w:val="0"/>
        </w:numPr>
        <w:ind w:left="567"/>
        <w:rPr>
          <w:sz w:val="22"/>
          <w:szCs w:val="22"/>
        </w:rPr>
      </w:pPr>
      <w:r w:rsidRPr="008463A9">
        <w:rPr>
          <w:sz w:val="22"/>
          <w:szCs w:val="22"/>
        </w:rPr>
        <w:t>(5) Pasūtītājs pārbaudi par šā panta pirmajā daļā noteikto kandidātu un pretendentu izslēgšanas gadījumu esamību veic:</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1) atklātā konkursā — attiecībā uz katru pretendentu, kuram atbilstoši citām paziņojumā par līgumu un iepirkuma procedūras dokumentos noteiktajām prasībām un izraudzītajam piedāvājuma izvēles kritērijam būtu piešķiramas līguma slēgšanas tiesības;</w:t>
      </w:r>
    </w:p>
    <w:p w:rsidR="0097583A"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 xml:space="preserve">2) slēgtā konkursā, konkursa dialogā un sarunu procedūrā, iepriekš publicējot paziņojumu par līgumu, — attiecībā uz katru kandidātu, kas atbilst citām paziņojumā par līgumu un kandidātu atlases nolikumā noteiktajām prasībām un būtu uzaicināms iesniegt piedāvājumu. Ja pasūtītājs piemēro kandidātu skaita samazināšanu saskaņā ar šā likuma </w:t>
      </w:r>
      <w:hyperlink r:id="rId14" w:anchor="p37" w:history="1">
        <w:r w:rsidR="002318D7" w:rsidRPr="008463A9">
          <w:rPr>
            <w:rStyle w:val="Hyperlink"/>
            <w:sz w:val="22"/>
            <w:szCs w:val="22"/>
          </w:rPr>
          <w:t>37.panta</w:t>
        </w:r>
      </w:hyperlink>
      <w:r w:rsidR="002318D7" w:rsidRPr="008463A9">
        <w:rPr>
          <w:sz w:val="22"/>
          <w:szCs w:val="22"/>
        </w:rPr>
        <w:t xml:space="preserve"> sesto, septīto un astoto daļu, tas pārbaudi veic pirms kandidātu skaita samazināšanas. Pasūtītājs pārbaudi par šā panta pirmās daļas 8.punktā noteiktā kandidātu un pretendentu izslēgšanas gadījuma esamību veic attiecībā uz katru pretendentu, kuram atbilstoši citām paziņojumā par līgumu un iepirkuma procedūras dokumentos noteiktajām prasībām un izraudzītajam piedāvājuma izvēles kritērijam būtu piešķiramas līguma slēgšanas tiesības;</w:t>
      </w:r>
    </w:p>
    <w:p w:rsidR="00CA13FC" w:rsidRPr="008463A9" w:rsidRDefault="0097583A"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3) sarunu procedūrā, iepriekš nepublicējot paziņojumu par līgumu, — attiecībā uz katru pretendentu, kuram būtu piešķiramas līguma slēgšanas tiesības. Šā punkta noteikumus neattiecina uz šīs daļas 4.punktā minēto gadījumu;</w:t>
      </w:r>
    </w:p>
    <w:p w:rsidR="00CA13FC" w:rsidRPr="008463A9" w:rsidRDefault="00CA13FC"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 xml:space="preserve">4) sarunu procedūrā, iepriekš nepublicējot paziņojumu par līgumu šā likuma </w:t>
      </w:r>
      <w:hyperlink r:id="rId15" w:anchor="p62" w:history="1">
        <w:r w:rsidR="002318D7" w:rsidRPr="008463A9">
          <w:rPr>
            <w:rStyle w:val="Hyperlink"/>
            <w:sz w:val="22"/>
            <w:szCs w:val="22"/>
          </w:rPr>
          <w:t>62.panta</w:t>
        </w:r>
      </w:hyperlink>
      <w:r w:rsidR="002318D7" w:rsidRPr="008463A9">
        <w:rPr>
          <w:sz w:val="22"/>
          <w:szCs w:val="22"/>
        </w:rPr>
        <w:t xml:space="preserve"> pirmās daļas 1.punkta pēdējā teikumā minētajā gadījumā, ja tā tiek piemērota pēc atklāta konkursa izbeigšanas, — attiecībā uz katru pretendentu, kas iesniedzis piedāvājumu atklātā konkursā un ir uzaicināts uz sarunu procedūru. Šo pārbaudi veic pirms sarunu uzsākšanas. </w:t>
      </w:r>
    </w:p>
    <w:p w:rsidR="007D72CD" w:rsidRPr="008463A9" w:rsidRDefault="002318D7" w:rsidP="007C082C">
      <w:pPr>
        <w:pStyle w:val="Style1"/>
        <w:numPr>
          <w:ilvl w:val="0"/>
          <w:numId w:val="0"/>
        </w:numPr>
        <w:ind w:left="567"/>
        <w:rPr>
          <w:sz w:val="22"/>
          <w:szCs w:val="22"/>
        </w:rPr>
      </w:pPr>
      <w:r w:rsidRPr="008463A9">
        <w:rPr>
          <w:sz w:val="22"/>
          <w:szCs w:val="22"/>
        </w:rPr>
        <w:t>(6) Pasūtītājs, lai samazinātu administratīvo resursu patēriņu pieteikumu vai piedāvājumu izvērtēšanai, ir tiesīgs pārbaudi saskaņā ar šā panta septīto daļu par šā panta pirmajā daļā noteikto kandidātu un pretendentu izslēgšanas gadījumu esamību atklātā un slēgtā konkursā, konkursa dialogā un sarunu procedūrā veikt attiecībā uz visiem kandidātiem vai pretendentiem, kas iesnieguši pieteikumu vai piedāvājumu.</w:t>
      </w:r>
    </w:p>
    <w:p w:rsidR="007D72CD" w:rsidRPr="008463A9" w:rsidRDefault="002318D7" w:rsidP="007C082C">
      <w:pPr>
        <w:pStyle w:val="Style1"/>
        <w:numPr>
          <w:ilvl w:val="0"/>
          <w:numId w:val="0"/>
        </w:numPr>
        <w:ind w:left="567"/>
        <w:rPr>
          <w:sz w:val="22"/>
          <w:szCs w:val="22"/>
        </w:rPr>
      </w:pPr>
      <w:r w:rsidRPr="008463A9">
        <w:rPr>
          <w:sz w:val="22"/>
          <w:szCs w:val="22"/>
        </w:rPr>
        <w:lastRenderedPageBreak/>
        <w:t>(7) Lai pārbaudītu, vai kandidāts vai pretendents nav izslēdzams no dalības iepirkuma procedūrā šā panta pirmās daļas 1., 2. un 3.punktā minēto noziedzīgo nodarījumu un pārkāpumu dēļ, par kuriem attiecīgā šā panta pirmajā daļā minētā persona sodīta Latvijā, kā arī šā panta pirmās daļas 4. un 5.punktā minēto faktu dēļ, pasūtītājs, izmantojot Ministru kabineta noteikto informācijas sistēmu, Ministru kabineta noteiktajā kārtībā iegūst informāciju:</w:t>
      </w:r>
    </w:p>
    <w:p w:rsidR="007D72CD" w:rsidRPr="008463A9" w:rsidRDefault="007D72CD"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1) par šā panta pirmās daļas 1., 2. un 3.punktā minētajiem pārkāpumiem un noziedzīgajiem nodarījumiem — no Iekšlietu ministrijas Informācijas centra (Sodu reģistra). Pasūtītājs minēto informāciju no Iekšlietu ministrijas Informācijas centra (Sodu reģistra) ir tiesīgs saņemt, neprasot kandidāta, pretendenta un citu šā panta pirmajā daļā minēto personu piekrišanu;</w:t>
      </w:r>
    </w:p>
    <w:p w:rsidR="007D72CD" w:rsidRPr="008463A9" w:rsidRDefault="007D72CD" w:rsidP="007C082C">
      <w:pPr>
        <w:pStyle w:val="Style1"/>
        <w:numPr>
          <w:ilvl w:val="0"/>
          <w:numId w:val="0"/>
        </w:numPr>
        <w:ind w:left="567"/>
        <w:rPr>
          <w:sz w:val="22"/>
          <w:szCs w:val="22"/>
        </w:rPr>
      </w:pPr>
      <w:r w:rsidRPr="008463A9">
        <w:rPr>
          <w:sz w:val="22"/>
          <w:szCs w:val="22"/>
        </w:rPr>
        <w:t xml:space="preserve">    </w:t>
      </w:r>
      <w:r w:rsidR="002318D7" w:rsidRPr="008463A9">
        <w:rPr>
          <w:sz w:val="22"/>
          <w:szCs w:val="22"/>
        </w:rPr>
        <w:t>2) par šā panta pirmās daļas 4.punktā minētajiem faktiem — no Uzņēmumu reģistra;</w:t>
      </w:r>
    </w:p>
    <w:p w:rsidR="007D72CD" w:rsidRPr="00206879" w:rsidRDefault="007D72CD" w:rsidP="007C082C">
      <w:pPr>
        <w:pStyle w:val="Style1"/>
        <w:numPr>
          <w:ilvl w:val="0"/>
          <w:numId w:val="0"/>
        </w:numPr>
        <w:ind w:left="567"/>
        <w:rPr>
          <w:sz w:val="22"/>
          <w:szCs w:val="22"/>
        </w:rPr>
      </w:pPr>
      <w:r>
        <w:t xml:space="preserve">    </w:t>
      </w:r>
      <w:r w:rsidR="002318D7" w:rsidRPr="00206879">
        <w:rPr>
          <w:sz w:val="22"/>
          <w:szCs w:val="22"/>
        </w:rPr>
        <w:t>3) par šā panta pirmās daļas 5.punktā minēto faktu — no Valsts ieņēmumu dienesta un Latvijas pašvaldībām. Pasūtītājs minēto informāciju no Valsts ieņēmumu dienesta un Latvijas pašvaldībām ir tiesīgs saņemt, neprasot kandidāta, pretendenta un citu šā panta pirmajā daļā minēto personu piekrišanu.</w:t>
      </w:r>
    </w:p>
    <w:p w:rsidR="007D72CD" w:rsidRPr="00206879" w:rsidRDefault="002318D7" w:rsidP="007C082C">
      <w:pPr>
        <w:pStyle w:val="Style1"/>
        <w:numPr>
          <w:ilvl w:val="0"/>
          <w:numId w:val="0"/>
        </w:numPr>
        <w:ind w:left="567"/>
        <w:rPr>
          <w:sz w:val="22"/>
          <w:szCs w:val="22"/>
        </w:rPr>
      </w:pPr>
      <w:r w:rsidRPr="00206879">
        <w:rPr>
          <w:sz w:val="22"/>
          <w:szCs w:val="22"/>
        </w:rPr>
        <w:t>(8) Atkarībā no atbilstoši šā panta septītās daļas 3.punktam veiktās pārbaudes rezultātiem pasūtītājs:</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1) neizslēdz kandidātu vai pretendentu no turpmākās dalības iepirkuma procedūrā, ja konstatē, ka saskaņā ar Valsts ieņēmumu dienesta administrēto nodokļu (nodevu) parādnieku datubāzē esošajiem aktuālajiem datiem kandidātam vai pretendentam, kā arī šā panta pirmās daļas 7., 8. un 9.punktā minētajai personai nav Valsts ieņēmumu dienesta administrēto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2) informē kandidātu vai pretendentu par to, ka tam vai šā panta pirmās daļas 7., 8. un 9.punktā minētajai personai konstatēti nodokļu parādi, tajā skaitā valsts sociālās apdrošināšanas obligāto iemaksu parādi, kas kopsummā pārsniedz 150 </w:t>
      </w:r>
      <w:r w:rsidR="002318D7" w:rsidRPr="00206879">
        <w:rPr>
          <w:iCs/>
          <w:sz w:val="22"/>
          <w:szCs w:val="22"/>
        </w:rPr>
        <w:t>euro</w:t>
      </w:r>
      <w:r w:rsidR="002318D7" w:rsidRPr="00206879">
        <w:rPr>
          <w:sz w:val="22"/>
          <w:szCs w:val="22"/>
        </w:rPr>
        <w:t xml:space="preserve">, un nosaka termiņu — 10 darbdienas pēc informācijas izsniegšanas vai nosūtīšanas dienas — konstatēto parādu nomaksai un parādu nomaksas apliecinājuma iesniegšanai. Kandidāts vai pretendents, lai apliecinātu, ka tam, kā arī šā panta pirmās daļas 7., 8. un 9.punktā minētajai personai nav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 xml:space="preserve">, iesniedz attiecīgās personas vai tās pārstāvja apliecinātu izdruku no Valsts ieņēmumu dienesta elektroniskās deklarēšanas sistēmas vai pašvaldības izdotu izziņu par to, ka attiecīgajai personai laikā pēc pasūtītāja nosūtītās informācijas saņemšanas dienas nav nodokļu parādu, tajā skaitā valsts sociālās apdrošināšanas obligāto iemaksu parādu, kas kopsummā pārsniedz 150 </w:t>
      </w:r>
      <w:r w:rsidR="002318D7" w:rsidRPr="00206879">
        <w:rPr>
          <w:iCs/>
          <w:sz w:val="22"/>
          <w:szCs w:val="22"/>
        </w:rPr>
        <w:t>euro</w:t>
      </w:r>
      <w:r w:rsidR="002318D7" w:rsidRPr="00206879">
        <w:rPr>
          <w:sz w:val="22"/>
          <w:szCs w:val="22"/>
        </w:rPr>
        <w:t>. Ja noteiktajā termiņā minētais apliecinājums nav iesniegts, pasūtītājs kandidātu vai pretendentu izslēdz no dalības iepirkuma procedūrā.</w:t>
      </w:r>
    </w:p>
    <w:p w:rsidR="007D72CD" w:rsidRPr="00206879" w:rsidRDefault="002318D7" w:rsidP="007C082C">
      <w:pPr>
        <w:pStyle w:val="Style1"/>
        <w:numPr>
          <w:ilvl w:val="0"/>
          <w:numId w:val="0"/>
        </w:numPr>
        <w:ind w:left="567"/>
        <w:rPr>
          <w:sz w:val="22"/>
          <w:szCs w:val="22"/>
        </w:rPr>
      </w:pPr>
      <w:r w:rsidRPr="00206879">
        <w:rPr>
          <w:sz w:val="22"/>
          <w:szCs w:val="22"/>
        </w:rPr>
        <w:t>(9) Ministru kabinets nosaka:</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1) informācijas sistēmu, kurā veicama šā panta septītajā daļā minētā pārbaude, kā arī šīs sistēmas uzturēšanas un izmantošanas kārtību;</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2) šā panta septītās daļas 1.punktā minētās pārbaudāmās informācijas apstrādes mērķi un apjomu, kā arī tos </w:t>
      </w:r>
      <w:hyperlink r:id="rId16" w:tgtFrame="_blank" w:history="1">
        <w:r w:rsidR="002318D7" w:rsidRPr="00206879">
          <w:rPr>
            <w:rStyle w:val="Hyperlink"/>
            <w:sz w:val="22"/>
            <w:szCs w:val="22"/>
          </w:rPr>
          <w:t>Latvijas Administratīvo pārkāpumu kodeksa</w:t>
        </w:r>
      </w:hyperlink>
      <w:r w:rsidR="002318D7" w:rsidRPr="00206879">
        <w:rPr>
          <w:sz w:val="22"/>
          <w:szCs w:val="22"/>
        </w:rPr>
        <w:t xml:space="preserve">, </w:t>
      </w:r>
      <w:hyperlink r:id="rId17" w:tgtFrame="_blank" w:history="1">
        <w:r w:rsidR="002318D7" w:rsidRPr="00206879">
          <w:rPr>
            <w:rStyle w:val="Hyperlink"/>
            <w:sz w:val="22"/>
            <w:szCs w:val="22"/>
          </w:rPr>
          <w:t>Krimināllikuma</w:t>
        </w:r>
      </w:hyperlink>
      <w:r w:rsidR="002318D7" w:rsidRPr="00206879">
        <w:rPr>
          <w:sz w:val="22"/>
          <w:szCs w:val="22"/>
        </w:rPr>
        <w:t xml:space="preserve"> un citu likumu pantus, kuri atbilst šā panta pirmajā daļā noteiktajiem kandidātu un pretendentu izslēgšanas gadījumiem un par kuros paredzētajiem pārkāpumiem un noziedzīgajiem nodarījumiem veicama šā panta septītās daļas 1.punktā noteiktā pārbaude;</w:t>
      </w:r>
    </w:p>
    <w:p w:rsidR="007D72CD" w:rsidRPr="00206879" w:rsidRDefault="007D72CD" w:rsidP="007C082C">
      <w:pPr>
        <w:pStyle w:val="Style1"/>
        <w:numPr>
          <w:ilvl w:val="0"/>
          <w:numId w:val="0"/>
        </w:numPr>
        <w:ind w:left="567"/>
        <w:rPr>
          <w:sz w:val="22"/>
          <w:szCs w:val="22"/>
        </w:rPr>
      </w:pPr>
      <w:r w:rsidRPr="00206879">
        <w:rPr>
          <w:sz w:val="22"/>
          <w:szCs w:val="22"/>
        </w:rPr>
        <w:t xml:space="preserve">    </w:t>
      </w:r>
      <w:r w:rsidR="002318D7" w:rsidRPr="00206879">
        <w:rPr>
          <w:sz w:val="22"/>
          <w:szCs w:val="22"/>
        </w:rPr>
        <w:t xml:space="preserve">3) kārtību, kādā šīs daļas 1.punktā minētā informācijas sistēma saņem un apstrādā informāciju no šā panta septītajā daļā minēto iestāžu uzturētajām informācijas sistēmām. </w:t>
      </w:r>
    </w:p>
    <w:p w:rsidR="007D72CD" w:rsidRPr="00206879" w:rsidRDefault="002318D7" w:rsidP="007C082C">
      <w:pPr>
        <w:pStyle w:val="Style1"/>
        <w:numPr>
          <w:ilvl w:val="0"/>
          <w:numId w:val="0"/>
        </w:numPr>
        <w:ind w:left="567"/>
        <w:rPr>
          <w:sz w:val="22"/>
          <w:szCs w:val="22"/>
        </w:rPr>
      </w:pPr>
      <w:r w:rsidRPr="00206879">
        <w:rPr>
          <w:sz w:val="22"/>
          <w:szCs w:val="22"/>
        </w:rPr>
        <w:t>(10) Lai pārbaudītu, vai ārvalstī reģistrēts vai pastāvīgi dzīvojošs kandidāts vai pretendents nav izslēdzams no dalības iepirkuma procedūrā saskaņā ar šā panta pirmo daļu, pasūtītājs, izņemot šā panta vienpadsmitajā daļā minēto gadījumu, pieprasa, lai kandidāts vai pretendents iesniedz attiecīgās ārvalsts kompetentās institūcijas izziņu, kas apliecina, ka uz kandidātu vai pretendentu neattiecas šā panta pirmajā daļā noteiktie gadījumi. Termiņu izziņu iesniegšanai pasūtītājs nosaka ne īsāku par 10 darbdienām pēc pieprasījuma izsniegšanas vai nosūtīšanas dienas. Ja attiecīgais kandidāts vai pretendents noteiktajā termiņā neiesniedz minēto izziņu, pasūtītājs to izslēdz no dalības iepirkuma procedūrā.</w:t>
      </w:r>
    </w:p>
    <w:p w:rsidR="007D72CD" w:rsidRPr="00206879" w:rsidRDefault="002318D7" w:rsidP="007C082C">
      <w:pPr>
        <w:pStyle w:val="Style1"/>
        <w:numPr>
          <w:ilvl w:val="0"/>
          <w:numId w:val="0"/>
        </w:numPr>
        <w:ind w:left="567"/>
        <w:rPr>
          <w:sz w:val="22"/>
          <w:szCs w:val="22"/>
        </w:rPr>
      </w:pPr>
      <w:r w:rsidRPr="00206879">
        <w:rPr>
          <w:sz w:val="22"/>
          <w:szCs w:val="22"/>
        </w:rPr>
        <w:t>(11) Šā panta desmito daļu nepiemēro tām šā panta pirmās daļas 7., 8. un 9.punktā minētajām personām, kuras ir reģistrētas Latvijā vai pastāvīgi dzīvo Latvijā un ir norādītas kandidāta vai pretendenta iesniegtajā pieteikumā vai piedāvājumā. Šādā gadījumā pārbaudi veic saskaņā ar šā panta septīto daļu.</w:t>
      </w:r>
    </w:p>
    <w:p w:rsidR="002318D7" w:rsidRPr="00206879" w:rsidRDefault="002318D7" w:rsidP="007C082C">
      <w:pPr>
        <w:pStyle w:val="Style1"/>
        <w:numPr>
          <w:ilvl w:val="0"/>
          <w:numId w:val="0"/>
        </w:numPr>
        <w:ind w:left="567"/>
        <w:rPr>
          <w:sz w:val="22"/>
          <w:szCs w:val="22"/>
        </w:rPr>
      </w:pPr>
      <w:r w:rsidRPr="00206879">
        <w:rPr>
          <w:sz w:val="22"/>
          <w:szCs w:val="22"/>
        </w:rPr>
        <w:lastRenderedPageBreak/>
        <w:t>(12) Ja tādi dokumenti, ar kuriem ārvalstī reģistrēts vai pastāvīgi dzīvojošs kandidāts vai pretendents var apliecināt, ka uz to neattiecas šā panta pirmajā daļā noteiktie gadījumi, netiek izdoti vai ar šiem dokumentiem nepietiek, lai apliecinātu, ka uz šo kandidātu vai pretendentu neattiecas šā panta pirmajā daļā noteiktie gadījumi, minētos dokumentus var aizstāt ar zvērestu vai, ja zvēresta došanu attiecīgās valsts normatīvie akti neparedz, — ar paša kandidāta, pretendenta vai citas šā panta pirmajā daļā minētās personas apliecinājumu kompetentai izpildvaras vai tiesu varas iestādei, zvērinātam notāram vai kompetentai attiecīgās nozares organizācijai to reģistrācijas (pastāvīgās dzīvesvietas) valstī.</w:t>
      </w:r>
    </w:p>
    <w:p w:rsidR="001E16CF" w:rsidRPr="00FB692E" w:rsidRDefault="001E16CF" w:rsidP="007C082C">
      <w:pPr>
        <w:pStyle w:val="StyleStyle2Justified"/>
        <w:rPr>
          <w:sz w:val="22"/>
          <w:szCs w:val="22"/>
        </w:rPr>
      </w:pPr>
      <w:bookmarkStart w:id="63" w:name="_Toc373236092"/>
      <w:r w:rsidRPr="00FB692E">
        <w:rPr>
          <w:sz w:val="22"/>
          <w:szCs w:val="22"/>
        </w:rPr>
        <w:t>Piedāvājuma noformējums</w:t>
      </w:r>
      <w:bookmarkEnd w:id="51"/>
      <w:bookmarkEnd w:id="52"/>
      <w:bookmarkEnd w:id="53"/>
      <w:bookmarkEnd w:id="54"/>
      <w:bookmarkEnd w:id="55"/>
      <w:bookmarkEnd w:id="56"/>
      <w:bookmarkEnd w:id="57"/>
      <w:bookmarkEnd w:id="58"/>
      <w:bookmarkEnd w:id="63"/>
    </w:p>
    <w:p w:rsidR="001E16CF" w:rsidRPr="00FB692E" w:rsidRDefault="001E16CF" w:rsidP="003A4AD6">
      <w:pPr>
        <w:pStyle w:val="Style1"/>
        <w:numPr>
          <w:ilvl w:val="1"/>
          <w:numId w:val="3"/>
        </w:numPr>
        <w:rPr>
          <w:sz w:val="22"/>
          <w:szCs w:val="22"/>
        </w:rPr>
      </w:pPr>
      <w:r w:rsidRPr="00FB692E">
        <w:rPr>
          <w:sz w:val="22"/>
          <w:szCs w:val="22"/>
        </w:rPr>
        <w:t xml:space="preserve">Pretendentam ir jāiesniedz piedāvājumu uz </w:t>
      </w:r>
      <w:r w:rsidRPr="00FB692E">
        <w:rPr>
          <w:color w:val="000000"/>
          <w:sz w:val="22"/>
          <w:szCs w:val="22"/>
        </w:rPr>
        <w:t>šajā Nolikumā norādīto darbu apjomu.</w:t>
      </w:r>
    </w:p>
    <w:p w:rsidR="001E16CF" w:rsidRPr="00FB692E" w:rsidRDefault="001E16CF" w:rsidP="003A4AD6">
      <w:pPr>
        <w:pStyle w:val="Style1"/>
        <w:numPr>
          <w:ilvl w:val="1"/>
          <w:numId w:val="3"/>
        </w:numPr>
        <w:rPr>
          <w:sz w:val="22"/>
          <w:szCs w:val="22"/>
        </w:rPr>
      </w:pPr>
      <w:r w:rsidRPr="00FB692E">
        <w:rPr>
          <w:sz w:val="22"/>
          <w:szCs w:val="22"/>
        </w:rPr>
        <w:t xml:space="preserve">Visa Nolikumā noteiktā informācija Pretendentam jāiesniedz rakstiski un atbilstoši Nolikuma pielikumos pievienotajām veidlapām. </w:t>
      </w:r>
    </w:p>
    <w:p w:rsidR="001E16CF" w:rsidRPr="00FB692E" w:rsidRDefault="001E16CF" w:rsidP="003A4AD6">
      <w:pPr>
        <w:pStyle w:val="Style1"/>
        <w:numPr>
          <w:ilvl w:val="1"/>
          <w:numId w:val="3"/>
        </w:numPr>
        <w:rPr>
          <w:sz w:val="22"/>
          <w:szCs w:val="22"/>
        </w:rPr>
      </w:pPr>
      <w:r w:rsidRPr="00FB692E">
        <w:rPr>
          <w:sz w:val="22"/>
          <w:szCs w:val="22"/>
        </w:rPr>
        <w:t>Piedāvājums jāsagatavo latviešu valodā, datorrakstā, tam jābūt skaidri salasāmam, bez labojumiem un dzēsumiem. Pretendenta atlases dokumentus un tehnisko dokumentāciju var iesniegt arī citā valodā, ja tiem ir pievienots Pretendenta apliecināts tulkojums latviešu valodā saskaņā ar 2000.gada 22.augusta MK noteikumu Nr.291 „</w:t>
      </w:r>
      <w:hyperlink r:id="rId18" w:tgtFrame="_self" w:tooltip="Spēkā esošs" w:history="1">
        <w:r w:rsidRPr="00FB692E">
          <w:rPr>
            <w:rStyle w:val="Hyperlink"/>
            <w:sz w:val="22"/>
            <w:szCs w:val="22"/>
          </w:rPr>
          <w:t>Kārtība, kādā apliecināmi dokumentu tulkojumi valsts valodā</w:t>
        </w:r>
      </w:hyperlink>
      <w:r w:rsidRPr="00FB692E">
        <w:rPr>
          <w:sz w:val="22"/>
          <w:szCs w:val="22"/>
        </w:rPr>
        <w:t>”</w:t>
      </w:r>
      <w:r w:rsidRPr="00FB692E">
        <w:rPr>
          <w:color w:val="666666"/>
          <w:sz w:val="22"/>
          <w:szCs w:val="22"/>
        </w:rPr>
        <w:t xml:space="preserve"> </w:t>
      </w:r>
      <w:r w:rsidRPr="00FB692E">
        <w:rPr>
          <w:sz w:val="22"/>
          <w:szCs w:val="22"/>
        </w:rPr>
        <w:t xml:space="preserve">prasībām. Par kaitējumu, kas radies dokumenta tulkojuma nepareizības dēļ, pretendents atbild normatīvajos tiesību aktos noteiktajā kartībā. </w:t>
      </w:r>
      <w:r w:rsidRPr="00FB692E">
        <w:rPr>
          <w:sz w:val="22"/>
          <w:szCs w:val="22"/>
          <w:u w:val="single"/>
        </w:rPr>
        <w:t>Iesniedzot piedāvājumu, piegādātājs ir tiesīgs visu iesniegto dokumentu atvasinājumu un tulkojumu pareizību apliecināt ar vienu apliecinājumu, ja viss piedāvājums vai pieteikums ir cauršūts vai caurauklots.</w:t>
      </w:r>
    </w:p>
    <w:p w:rsidR="001E16CF" w:rsidRPr="00FB692E" w:rsidRDefault="001E16CF" w:rsidP="001C58FB">
      <w:pPr>
        <w:pStyle w:val="Style1"/>
        <w:numPr>
          <w:ilvl w:val="1"/>
          <w:numId w:val="3"/>
        </w:numPr>
        <w:rPr>
          <w:sz w:val="22"/>
          <w:szCs w:val="22"/>
        </w:rPr>
      </w:pPr>
      <w:r w:rsidRPr="00FB692E">
        <w:rPr>
          <w:sz w:val="22"/>
          <w:szCs w:val="22"/>
        </w:rPr>
        <w:t xml:space="preserve">Piedāvājums jāiesniedz ar sanumurētām lapām, caurauklots, ar uzlīmi, kas nostiprina auklu. Uz uzlīmes jābūt norādītam lapu skaitam, Pretendenta zīmoga nospiedumam un tās personas parakstam, kura paraksta piedāvājumu. Ja uz piedāvājuma lapām ir izdarīti labojumi, tie ir jāparaksta.   </w:t>
      </w:r>
    </w:p>
    <w:p w:rsidR="001E16CF" w:rsidRPr="00FB692E" w:rsidRDefault="001E16CF" w:rsidP="001C58FB">
      <w:pPr>
        <w:pStyle w:val="Style1"/>
        <w:numPr>
          <w:ilvl w:val="1"/>
          <w:numId w:val="3"/>
        </w:numPr>
        <w:rPr>
          <w:sz w:val="22"/>
          <w:szCs w:val="22"/>
        </w:rPr>
      </w:pPr>
      <w:r w:rsidRPr="00FB692E">
        <w:rPr>
          <w:sz w:val="22"/>
          <w:szCs w:val="22"/>
        </w:rPr>
        <w:t xml:space="preserve">Piedāvājums jāparaksta personai, kura likumiski pārstāv Pretendentu, vai ir pilnvarota pārstāvēt Pretendentu šajā iepirkuma procedūrā. </w:t>
      </w:r>
    </w:p>
    <w:p w:rsidR="001E16CF" w:rsidRPr="00FB692E" w:rsidRDefault="001E16CF" w:rsidP="001C58FB">
      <w:pPr>
        <w:pStyle w:val="Style1"/>
        <w:numPr>
          <w:ilvl w:val="1"/>
          <w:numId w:val="3"/>
        </w:numPr>
        <w:rPr>
          <w:sz w:val="22"/>
          <w:szCs w:val="22"/>
        </w:rPr>
      </w:pPr>
      <w:r w:rsidRPr="00FB692E">
        <w:rPr>
          <w:sz w:val="22"/>
          <w:szCs w:val="22"/>
        </w:rPr>
        <w:t>Pretendentam jāiesniedz viens piedāvājuma oriģināls un viena kopija, katra savā iesējumā. Uz oriģināla iesējuma pirmās lapas jābūt norādei ″Oriģināls″, uz kopijas iesējuma pirmās lapas jābūt norādei ″Kopija″.</w:t>
      </w:r>
    </w:p>
    <w:p w:rsidR="001E16CF" w:rsidRPr="00FB692E" w:rsidRDefault="001E16CF" w:rsidP="001C58FB">
      <w:pPr>
        <w:pStyle w:val="Style1"/>
        <w:numPr>
          <w:ilvl w:val="1"/>
          <w:numId w:val="3"/>
        </w:numPr>
        <w:rPr>
          <w:sz w:val="22"/>
          <w:szCs w:val="22"/>
        </w:rPr>
      </w:pPr>
      <w:r w:rsidRPr="00FB692E">
        <w:rPr>
          <w:sz w:val="22"/>
          <w:szCs w:val="22"/>
        </w:rPr>
        <w:t>Piedāvājuma oriģinālu, kopiju un piedāvājuma nodrošinājuma oriģinālu jāiesaiņo kopā. Uz iesaiņojuma jānorāda Pasūtītāja adrese un piedāvājuma nosaukums: ″Daugavp</w:t>
      </w:r>
      <w:r w:rsidR="00CD383A" w:rsidRPr="00FB692E">
        <w:rPr>
          <w:sz w:val="22"/>
          <w:szCs w:val="22"/>
        </w:rPr>
        <w:t>ils pilsētas pašvaldības iestādei</w:t>
      </w:r>
      <w:r w:rsidRPr="00FB692E">
        <w:rPr>
          <w:sz w:val="22"/>
          <w:szCs w:val="22"/>
        </w:rPr>
        <w:t xml:space="preserve"> „Komunālās saimniecības pārvalde”, Saules iela 5A, Daugavpils, LV-5401. Iepirkuma Nr. DPPI KSP 2014/</w:t>
      </w:r>
      <w:r w:rsidR="00CD383A" w:rsidRPr="00FB692E">
        <w:rPr>
          <w:sz w:val="22"/>
          <w:szCs w:val="22"/>
        </w:rPr>
        <w:t>31</w:t>
      </w:r>
      <w:r w:rsidRPr="00FB692E">
        <w:rPr>
          <w:sz w:val="22"/>
          <w:szCs w:val="22"/>
        </w:rPr>
        <w:t xml:space="preserve"> piedāvājums, </w:t>
      </w:r>
      <w:r w:rsidR="00CD383A" w:rsidRPr="00FB692E">
        <w:rPr>
          <w:sz w:val="22"/>
          <w:szCs w:val="22"/>
        </w:rPr>
        <w:t>neatvērt līdz 2014.</w:t>
      </w:r>
      <w:r w:rsidR="00CD383A" w:rsidRPr="001C58FB">
        <w:rPr>
          <w:sz w:val="22"/>
          <w:szCs w:val="22"/>
        </w:rPr>
        <w:t>gada 0</w:t>
      </w:r>
      <w:r w:rsidR="001C58FB">
        <w:rPr>
          <w:sz w:val="22"/>
          <w:szCs w:val="22"/>
        </w:rPr>
        <w:t xml:space="preserve">4.septembrim </w:t>
      </w:r>
      <w:r w:rsidRPr="001C58FB">
        <w:rPr>
          <w:sz w:val="22"/>
          <w:szCs w:val="22"/>
        </w:rPr>
        <w:t xml:space="preserve"> </w:t>
      </w:r>
      <w:r w:rsidRPr="00FB692E">
        <w:rPr>
          <w:sz w:val="22"/>
          <w:szCs w:val="22"/>
        </w:rPr>
        <w:t>plkst. 10.00″, Pretendenta nosaukums, adrese, tālrunis, fakss nr., e-pasts.</w:t>
      </w:r>
    </w:p>
    <w:p w:rsidR="001E16CF" w:rsidRPr="00FB692E" w:rsidRDefault="001E16CF" w:rsidP="004433F7">
      <w:pPr>
        <w:pStyle w:val="Style1"/>
        <w:numPr>
          <w:ilvl w:val="1"/>
          <w:numId w:val="3"/>
        </w:numPr>
        <w:rPr>
          <w:sz w:val="22"/>
          <w:szCs w:val="22"/>
        </w:rPr>
      </w:pPr>
      <w:bookmarkStart w:id="64" w:name="_Ref89748415"/>
      <w:r w:rsidRPr="00FB692E">
        <w:rPr>
          <w:sz w:val="22"/>
          <w:szCs w:val="22"/>
        </w:rPr>
        <w:t xml:space="preserve">Piedāvājuma grozījumus vai paziņojumu par piedāvājuma atsaukšanu iesaiņo, noformē un iesniedz atbilstoši </w:t>
      </w:r>
      <w:r w:rsidRPr="00FB692E">
        <w:rPr>
          <w:sz w:val="22"/>
          <w:szCs w:val="22"/>
          <w:effect w:val="antsRed"/>
        </w:rPr>
        <w:t>6.2. – 6.7. punktos</w:t>
      </w:r>
      <w:r w:rsidRPr="00FB692E">
        <w:rPr>
          <w:sz w:val="22"/>
          <w:szCs w:val="22"/>
        </w:rPr>
        <w:t xml:space="preserve"> noteiktajām piedāvājuma iesaiņošanas, noformēšanas un iesniegšanas prasībām, attiecīgi norādot ″Piedāvājuma grozījumi″ vai ″Piedāvājuma atsaukums″.</w:t>
      </w:r>
      <w:bookmarkEnd w:id="64"/>
    </w:p>
    <w:p w:rsidR="001E16CF" w:rsidRPr="00FB692E" w:rsidRDefault="001E16CF" w:rsidP="004433F7">
      <w:pPr>
        <w:pStyle w:val="Style1"/>
        <w:numPr>
          <w:ilvl w:val="1"/>
          <w:numId w:val="3"/>
        </w:numPr>
        <w:rPr>
          <w:sz w:val="22"/>
          <w:szCs w:val="22"/>
        </w:rPr>
      </w:pPr>
      <w:r w:rsidRPr="00FB692E">
        <w:rPr>
          <w:sz w:val="22"/>
          <w:szCs w:val="22"/>
        </w:rPr>
        <w:t>Pretendentam rakstiski jāiesniedz visa konkursa nolikumā noteiktā informācija. Iesniedzot piedāvājumā ietilpstošos dokumentus, Pretendentam jāizmanto konkursa nolikuma pielikumos pievienotie paraugi.</w:t>
      </w:r>
      <w:bookmarkStart w:id="65" w:name="_Toc387721889"/>
      <w:bookmarkStart w:id="66" w:name="_Toc405946943"/>
    </w:p>
    <w:p w:rsidR="001E16CF" w:rsidRPr="00FB692E" w:rsidRDefault="001E16CF" w:rsidP="00FA0592">
      <w:pPr>
        <w:pStyle w:val="Style1"/>
        <w:numPr>
          <w:ilvl w:val="1"/>
          <w:numId w:val="15"/>
        </w:numPr>
        <w:rPr>
          <w:sz w:val="22"/>
          <w:szCs w:val="22"/>
        </w:rPr>
      </w:pPr>
      <w:r w:rsidRPr="00FB692E">
        <w:rPr>
          <w:sz w:val="22"/>
          <w:szCs w:val="22"/>
        </w:rPr>
        <w:t>Piedāvājums sastāv no Pretendenta Atlases, Tehniskā piedāvājuma un Finanšu piedāvājuma dokumentiem, kas jāiesniedz iesieti ievērojot šādu secību:</w:t>
      </w:r>
    </w:p>
    <w:p w:rsidR="001E16CF" w:rsidRPr="00FB692E" w:rsidRDefault="001E16CF" w:rsidP="007C082C">
      <w:pPr>
        <w:pStyle w:val="StyleStyle1Justified"/>
        <w:numPr>
          <w:ilvl w:val="2"/>
          <w:numId w:val="15"/>
        </w:numPr>
        <w:rPr>
          <w:sz w:val="22"/>
          <w:szCs w:val="22"/>
        </w:rPr>
      </w:pPr>
      <w:r w:rsidRPr="00FB692E">
        <w:rPr>
          <w:sz w:val="22"/>
          <w:szCs w:val="22"/>
        </w:rPr>
        <w:t>Titullapa ar nosaukumu ″Piedāvājums atklātam konkursam „</w:t>
      </w:r>
      <w:r w:rsidR="00E569ED" w:rsidRPr="00FB692E">
        <w:rPr>
          <w:sz w:val="22"/>
          <w:szCs w:val="22"/>
          <w:lang w:eastAsia="ar-SA"/>
        </w:rPr>
        <w:t>Satiksmes uzlabošana Cietokšņa-Sakņu un Vienības-Parādes ielu krustojumos, Daugavpilī</w:t>
      </w:r>
      <w:r w:rsidRPr="00FB692E">
        <w:rPr>
          <w:sz w:val="22"/>
          <w:szCs w:val="22"/>
        </w:rPr>
        <w:t>”, identifikācijas Nr. DPPI KSP 2014/</w:t>
      </w:r>
      <w:r w:rsidR="00E569ED" w:rsidRPr="00FB692E">
        <w:rPr>
          <w:sz w:val="22"/>
          <w:szCs w:val="22"/>
        </w:rPr>
        <w:t>31</w:t>
      </w:r>
      <w:r w:rsidRPr="00FB692E">
        <w:rPr>
          <w:sz w:val="22"/>
          <w:szCs w:val="22"/>
        </w:rPr>
        <w:t xml:space="preserve"> un Pretendenta nosaukums un adrese, tālrunis, fakss.</w:t>
      </w:r>
    </w:p>
    <w:p w:rsidR="001E16CF" w:rsidRPr="00FB692E" w:rsidRDefault="001E16CF" w:rsidP="007C082C">
      <w:pPr>
        <w:pStyle w:val="StyleStyle1Justified"/>
        <w:numPr>
          <w:ilvl w:val="2"/>
          <w:numId w:val="15"/>
        </w:numPr>
        <w:rPr>
          <w:sz w:val="22"/>
          <w:szCs w:val="22"/>
        </w:rPr>
      </w:pPr>
      <w:r w:rsidRPr="00FB692E">
        <w:rPr>
          <w:sz w:val="22"/>
          <w:szCs w:val="22"/>
        </w:rPr>
        <w:t>Satura rādītājs ar lappušu numerāciju.</w:t>
      </w:r>
    </w:p>
    <w:p w:rsidR="001E16CF" w:rsidRPr="00FB692E" w:rsidRDefault="001E16CF" w:rsidP="007C082C">
      <w:pPr>
        <w:pStyle w:val="StyleStyle1Justified"/>
        <w:numPr>
          <w:ilvl w:val="2"/>
          <w:numId w:val="15"/>
        </w:numPr>
        <w:rPr>
          <w:sz w:val="22"/>
          <w:szCs w:val="22"/>
        </w:rPr>
      </w:pPr>
      <w:r w:rsidRPr="00FB692E">
        <w:rPr>
          <w:sz w:val="22"/>
          <w:szCs w:val="22"/>
        </w:rPr>
        <w:t xml:space="preserve">Piedāvājuma nodrošinājums atbilstoši šī Nolikuma 4.punktu prasībām. Piedāvājuma nodrošinājuma oriģināls, kopija atbilstoši Nolikuma 6.7.punkta prasībām pievienojams piedāvājumam neiesiets, kopējā iesaiņojumā. </w:t>
      </w:r>
    </w:p>
    <w:p w:rsidR="001F15DA" w:rsidRDefault="001E16CF" w:rsidP="001F15DA">
      <w:pPr>
        <w:pStyle w:val="StyleStyle1Justified"/>
        <w:numPr>
          <w:ilvl w:val="2"/>
          <w:numId w:val="15"/>
        </w:numPr>
        <w:rPr>
          <w:sz w:val="22"/>
          <w:szCs w:val="22"/>
        </w:rPr>
      </w:pPr>
      <w:r w:rsidRPr="001F15DA">
        <w:rPr>
          <w:sz w:val="22"/>
          <w:szCs w:val="22"/>
        </w:rPr>
        <w:t>Pretendenta atlases dokumenti:</w:t>
      </w:r>
    </w:p>
    <w:p w:rsidR="001E16CF" w:rsidRPr="001F15DA" w:rsidRDefault="001E16CF" w:rsidP="001F15DA">
      <w:pPr>
        <w:pStyle w:val="StyleStyle1Justified"/>
        <w:numPr>
          <w:ilvl w:val="3"/>
          <w:numId w:val="15"/>
        </w:numPr>
        <w:rPr>
          <w:sz w:val="22"/>
          <w:szCs w:val="22"/>
        </w:rPr>
      </w:pPr>
      <w:r w:rsidRPr="001F15DA">
        <w:rPr>
          <w:sz w:val="22"/>
          <w:szCs w:val="22"/>
          <w:lang w:eastAsia="lv-LV"/>
        </w:rPr>
        <w:t xml:space="preserve">Pretendenta, personālsabiedrības un visu personālsabiedrības biedru (ja piedāvājumu iesniedz personālsabiedrība), visu piegādātāju apvienības </w:t>
      </w:r>
      <w:r w:rsidRPr="001F15DA">
        <w:rPr>
          <w:sz w:val="22"/>
          <w:szCs w:val="22"/>
          <w:lang w:eastAsia="lv-LV"/>
        </w:rPr>
        <w:lastRenderedPageBreak/>
        <w:t>dalībnieku (ja piedāvājumu iesniedz piegādātāju apvienība) komercreģistra (ja tāda ir) vai līdzvērtīgas komercdarbību reģistrējošas iestādes ārvalstīs izdotu reģ</w:t>
      </w:r>
      <w:r w:rsidR="007A41AD" w:rsidRPr="001F15DA">
        <w:rPr>
          <w:sz w:val="22"/>
          <w:szCs w:val="22"/>
          <w:lang w:eastAsia="lv-LV"/>
        </w:rPr>
        <w:t xml:space="preserve">istrācijas apliecību kopijas </w:t>
      </w:r>
      <w:r w:rsidR="007A41AD" w:rsidRPr="001F15DA">
        <w:rPr>
          <w:sz w:val="22"/>
          <w:szCs w:val="22"/>
          <w:u w:val="single"/>
        </w:rPr>
        <w:t>(</w:t>
      </w:r>
      <w:r w:rsidR="007A41AD" w:rsidRPr="001F15DA">
        <w:rPr>
          <w:sz w:val="22"/>
          <w:szCs w:val="22"/>
        </w:rPr>
        <w:t>par Latvijā reģistrētu pretendentu informācijas tiks iegūta no LR Uznēmumu reģistra).</w:t>
      </w:r>
    </w:p>
    <w:p w:rsidR="001E16CF" w:rsidRPr="00CF321A" w:rsidRDefault="001E16CF" w:rsidP="00671466">
      <w:pPr>
        <w:pStyle w:val="StyleStyle1Justified"/>
        <w:numPr>
          <w:ilvl w:val="3"/>
          <w:numId w:val="15"/>
        </w:numPr>
        <w:rPr>
          <w:sz w:val="22"/>
          <w:szCs w:val="22"/>
        </w:rPr>
      </w:pPr>
      <w:r w:rsidRPr="00CF321A">
        <w:rPr>
          <w:sz w:val="22"/>
          <w:szCs w:val="22"/>
        </w:rPr>
        <w:t xml:space="preserve">Ja piedāvājumu iesniedz piegādātāju apvienība, atbilstoši </w:t>
      </w:r>
      <w:r w:rsidRPr="00CF321A">
        <w:rPr>
          <w:sz w:val="22"/>
          <w:szCs w:val="22"/>
          <w:effect w:val="antsRed"/>
        </w:rPr>
        <w:t>10.6. un 10.7.punktu</w:t>
      </w:r>
      <w:r w:rsidRPr="00CF321A">
        <w:rPr>
          <w:sz w:val="22"/>
          <w:szCs w:val="22"/>
        </w:rPr>
        <w:t xml:space="preserve"> prasībām visu apvienības dalībnieku parakstīta vienošanās par personālsabiedrības dibināšanu, ja šai personu apvienībai tiks piešķirtas tiesības slēgt iepirkuma līgumu.</w:t>
      </w:r>
    </w:p>
    <w:p w:rsidR="001E16CF" w:rsidRPr="00CF321A" w:rsidRDefault="001E16CF" w:rsidP="00671466">
      <w:pPr>
        <w:pStyle w:val="StyleStyle1Justified"/>
        <w:numPr>
          <w:ilvl w:val="3"/>
          <w:numId w:val="15"/>
        </w:numPr>
        <w:rPr>
          <w:sz w:val="22"/>
          <w:szCs w:val="22"/>
        </w:rPr>
      </w:pPr>
      <w:r w:rsidRPr="00CF321A">
        <w:rPr>
          <w:sz w:val="22"/>
          <w:szCs w:val="22"/>
          <w:lang w:eastAsia="lv-LV"/>
        </w:rPr>
        <w:t xml:space="preserve">Pretendenta, personālsabiedrības un visu personālsabiedrības biedru (ja piedāvājumu iesniedz personālsabiedrība), visu piegādātāju apvienības dalībnieku (ja piedāvājumu iesniedz piegādātāju apvienība) </w:t>
      </w:r>
      <w:r w:rsidRPr="00CF321A">
        <w:rPr>
          <w:sz w:val="22"/>
          <w:szCs w:val="22"/>
        </w:rPr>
        <w:t xml:space="preserve">parakstīts apliecinājums pēc pielikumā noteiktās formas. </w:t>
      </w:r>
      <w:r w:rsidRPr="004D6196">
        <w:rPr>
          <w:sz w:val="22"/>
          <w:szCs w:val="22"/>
        </w:rPr>
        <w:t xml:space="preserve">(7.pielikums 7.1.punkts). </w:t>
      </w:r>
      <w:r w:rsidRPr="00CF321A">
        <w:rPr>
          <w:sz w:val="22"/>
          <w:szCs w:val="22"/>
        </w:rPr>
        <w:t xml:space="preserve">Ja Pretendents savā piedāvājumā iesaista personu uz kuras iespējām tas balstās, lai apliecinātu, ka tā kvalifikācija atbilst paziņojumā par līgumu vai iepirkuma procedūras dokumentācijā noteiktajām prasībām, tad katra tāda persona paraksta pēc pielikumā noteiktās formas apliecinājumu. (7.pielikums 7.1.punkts);   </w:t>
      </w:r>
    </w:p>
    <w:p w:rsidR="001E16CF" w:rsidRPr="00CF321A" w:rsidRDefault="001E16CF" w:rsidP="00671466">
      <w:pPr>
        <w:pStyle w:val="StyleStyle1Justified"/>
        <w:numPr>
          <w:ilvl w:val="3"/>
          <w:numId w:val="15"/>
        </w:numPr>
        <w:rPr>
          <w:sz w:val="22"/>
          <w:szCs w:val="22"/>
        </w:rPr>
      </w:pPr>
      <w:r w:rsidRPr="00CF321A">
        <w:rPr>
          <w:sz w:val="22"/>
          <w:szCs w:val="22"/>
        </w:rPr>
        <w:t>Informāciju par komercnoslēpuma aizsardzības prasībām, kuras  ir jāievēro Pasūtītājam līguma noslēgšanas tiesību piešķiršanas gadījumā attiecībā uz konkrēto Pretendentu saskaņā ar Publisko iepirkumu likumā noteiktajām prasībām un kritērijiem par iepirkuma līguma vai tā grozījumu teksta ievietošanu Pasūtītāja mājaslapā internetā. Informācijas neiesniegšanas gadījumā tiks pieņemts, ka no Pretendenta puses netiek izvirzītas komercnoslēpuma aizsardzības prasības.</w:t>
      </w:r>
    </w:p>
    <w:p w:rsidR="009F726B" w:rsidRPr="00CF321A" w:rsidRDefault="001E16CF" w:rsidP="00671466">
      <w:pPr>
        <w:pStyle w:val="StyleStyle1Justified"/>
        <w:numPr>
          <w:ilvl w:val="3"/>
          <w:numId w:val="15"/>
        </w:numPr>
        <w:rPr>
          <w:sz w:val="22"/>
          <w:szCs w:val="22"/>
        </w:rPr>
      </w:pPr>
      <w:r w:rsidRPr="00CF321A">
        <w:rPr>
          <w:sz w:val="22"/>
          <w:szCs w:val="22"/>
        </w:rPr>
        <w:t>Dokuments, tā kopija vai Uzņēmumu reģistra izziņa par Pretendenta likumiskā pārstāvja vai pilnvarotās personas pilnvarojumu parakstīt iesniegto piedāvājumu un slēgt iepirkumu līgumu. Ja iepirkumu līgumu parakstīs cita persona, jāpievieno attiecīgs šīs personas pilnvarojums.</w:t>
      </w:r>
    </w:p>
    <w:p w:rsidR="009F726B" w:rsidRPr="00CF321A" w:rsidRDefault="001E16CF" w:rsidP="00671466">
      <w:pPr>
        <w:pStyle w:val="StyleStyle1Justified"/>
        <w:numPr>
          <w:ilvl w:val="3"/>
          <w:numId w:val="15"/>
        </w:numPr>
        <w:rPr>
          <w:sz w:val="22"/>
          <w:szCs w:val="22"/>
        </w:rPr>
      </w:pPr>
      <w:r w:rsidRPr="00CF321A">
        <w:rPr>
          <w:sz w:val="22"/>
          <w:szCs w:val="22"/>
          <w:lang w:eastAsia="lv-LV"/>
        </w:rPr>
        <w:t>Pretendenta, personālsabiedrības biedra, piegādātāju apvienības dalībnieka (ja piedāvājumu iesniedz personālsabiedrība vai piegādātāju apvienība), vai apakšuzņēmēja (ja pretendents darbu izpildei plāno piesaistīt apakšuzņēmēju)</w:t>
      </w:r>
      <w:r w:rsidRPr="00CF321A">
        <w:rPr>
          <w:sz w:val="22"/>
          <w:szCs w:val="22"/>
        </w:rPr>
        <w:t xml:space="preserve"> Būvkomersantu reģistrācijas apliecības kopija. Citu valstu Pretendentiem – attiecīgas licences vai kāda cita dokumenta kopija, ja attiecīgās valsts, kurā reģistrēts Pretendents, normatīvie akti tādu pieprasa (citu valstu izraudzītajam Pretendentam pirms līguma noslēgšanas dienas ir jāreģistrējas Latvijas Būvkomersantu reģistrā). Ja pretendents ir personu apvienība, tad Latvijas Republikas Būvkomersantu reģistrā jābūt reģistrētiem tiem personu apvienības dalībniekiem, kuriem šāds pienākums izriet no Būvniecības likuma 10.panta pirmās daļas regulējuma</w:t>
      </w:r>
      <w:r w:rsidR="009F726B" w:rsidRPr="00CF321A">
        <w:rPr>
          <w:sz w:val="22"/>
          <w:szCs w:val="22"/>
        </w:rPr>
        <w:t>), (par Latvijā reģistrētu būvkomersantu informācija tiks pārbaudīta Latvijas Republikas Ekonomikas ministrijas Būvniecības informācijas sistēmā).</w:t>
      </w:r>
    </w:p>
    <w:p w:rsidR="001E16CF" w:rsidRPr="00246FF8" w:rsidRDefault="00916931" w:rsidP="00E834C5">
      <w:pPr>
        <w:pStyle w:val="ListParagraph"/>
        <w:numPr>
          <w:ilvl w:val="3"/>
          <w:numId w:val="15"/>
        </w:numPr>
        <w:jc w:val="both"/>
        <w:rPr>
          <w:sz w:val="22"/>
        </w:rPr>
      </w:pPr>
      <w:r>
        <w:rPr>
          <w:lang w:eastAsia="lv-LV"/>
        </w:rPr>
        <w:t xml:space="preserve">Informācija par </w:t>
      </w:r>
      <w:r w:rsidR="001E16CF" w:rsidRPr="00807A9F">
        <w:rPr>
          <w:lang w:eastAsia="lv-LV"/>
        </w:rPr>
        <w:t>Pretendenta, personālsabiedrības biedra, piegādātāju apvien</w:t>
      </w:r>
      <w:r w:rsidR="001E16CF">
        <w:rPr>
          <w:lang w:eastAsia="lv-LV"/>
        </w:rPr>
        <w:t xml:space="preserve">ības dalībnieka (ja piedāvājumu </w:t>
      </w:r>
      <w:r w:rsidR="001E16CF" w:rsidRPr="00807A9F">
        <w:rPr>
          <w:lang w:eastAsia="lv-LV"/>
        </w:rPr>
        <w:t>iesniedz personālsabiedrība vai piegādātāju apvienība), va</w:t>
      </w:r>
      <w:r w:rsidR="001E16CF">
        <w:rPr>
          <w:lang w:eastAsia="lv-LV"/>
        </w:rPr>
        <w:t xml:space="preserve">i apakšuzņēmēja (ja pretendents </w:t>
      </w:r>
      <w:r w:rsidR="001E16CF" w:rsidRPr="00807A9F">
        <w:rPr>
          <w:lang w:eastAsia="lv-LV"/>
        </w:rPr>
        <w:t>darbu izpildei plāno piesaistīt apakšuz</w:t>
      </w:r>
      <w:r w:rsidR="001E16CF">
        <w:rPr>
          <w:lang w:eastAsia="lv-LV"/>
        </w:rPr>
        <w:t>ņ</w:t>
      </w:r>
      <w:r w:rsidR="001E16CF" w:rsidRPr="00807A9F">
        <w:rPr>
          <w:lang w:eastAsia="lv-LV"/>
        </w:rPr>
        <w:t>ēmēju)</w:t>
      </w:r>
      <w:r w:rsidR="001E16CF">
        <w:rPr>
          <w:lang w:eastAsia="lv-LV"/>
        </w:rPr>
        <w:t xml:space="preserve"> </w:t>
      </w:r>
      <w:r>
        <w:t>vadošajiem specialistiem, kuri paredzēti būvdarbu vadīšanā</w:t>
      </w:r>
      <w:r w:rsidR="00D836F7">
        <w:t xml:space="preserve">    </w:t>
      </w:r>
      <w:r w:rsidR="006B1F16" w:rsidRPr="00246FF8">
        <w:rPr>
          <w:sz w:val="22"/>
        </w:rPr>
        <w:t>kvalifikācijai jāatbilst Nolikuma 2.pielikums</w:t>
      </w:r>
      <w:r w:rsidR="00246FF8" w:rsidRPr="00246FF8">
        <w:rPr>
          <w:sz w:val="22"/>
        </w:rPr>
        <w:t xml:space="preserve"> </w:t>
      </w:r>
      <w:r w:rsidR="006B1F16" w:rsidRPr="00246FF8">
        <w:rPr>
          <w:sz w:val="22"/>
        </w:rPr>
        <w:t xml:space="preserve">     “Kvalifikācija” 2.1.punkta prasībām un jāaizpilda tabula</w:t>
      </w:r>
      <w:r w:rsidR="001E16CF" w:rsidRPr="00246FF8">
        <w:rPr>
          <w:szCs w:val="22"/>
        </w:rPr>
        <w:t>.</w:t>
      </w:r>
    </w:p>
    <w:p w:rsidR="00D836F7" w:rsidRDefault="00D836F7" w:rsidP="00D836F7">
      <w:pPr>
        <w:pStyle w:val="StyleStyle1Justified"/>
        <w:numPr>
          <w:ilvl w:val="0"/>
          <w:numId w:val="0"/>
        </w:numPr>
        <w:ind w:left="1440" w:firstLine="474"/>
        <w:rPr>
          <w:sz w:val="22"/>
          <w:szCs w:val="22"/>
        </w:rPr>
      </w:pPr>
      <w:r w:rsidRPr="0001337F">
        <w:rPr>
          <w:sz w:val="22"/>
          <w:szCs w:val="22"/>
        </w:rPr>
        <w:t>6.10.4.8</w:t>
      </w:r>
      <w:r>
        <w:rPr>
          <w:sz w:val="22"/>
          <w:szCs w:val="22"/>
        </w:rPr>
        <w:t>.</w:t>
      </w:r>
      <w:r w:rsidR="007D222F" w:rsidRPr="00411B03">
        <w:rPr>
          <w:sz w:val="22"/>
          <w:szCs w:val="22"/>
        </w:rPr>
        <w:t>Informācija par atbildīgo būvdarbu vadītāju (kvalifikācijai jaatbilst</w:t>
      </w:r>
    </w:p>
    <w:p w:rsidR="001E16CF" w:rsidRPr="00246FF8" w:rsidRDefault="00D836F7" w:rsidP="00D836F7">
      <w:pPr>
        <w:pStyle w:val="StyleStyle1Justified"/>
        <w:numPr>
          <w:ilvl w:val="0"/>
          <w:numId w:val="0"/>
        </w:numPr>
        <w:ind w:left="1440" w:firstLine="474"/>
        <w:rPr>
          <w:sz w:val="22"/>
          <w:szCs w:val="22"/>
        </w:rPr>
      </w:pPr>
      <w:r>
        <w:rPr>
          <w:sz w:val="22"/>
          <w:szCs w:val="22"/>
        </w:rPr>
        <w:t xml:space="preserve">            </w:t>
      </w:r>
      <w:r w:rsidR="007D222F" w:rsidRPr="00411B03">
        <w:rPr>
          <w:sz w:val="22"/>
          <w:szCs w:val="22"/>
        </w:rPr>
        <w:t xml:space="preserve"> </w:t>
      </w:r>
      <w:r w:rsidR="001E16CF" w:rsidRPr="00411B03">
        <w:rPr>
          <w:sz w:val="22"/>
          <w:szCs w:val="22"/>
        </w:rPr>
        <w:t xml:space="preserve">Nolikuma 2.pielikuma „Kvalifikācija” </w:t>
      </w:r>
      <w:r w:rsidR="007D222F" w:rsidRPr="00411B03">
        <w:rPr>
          <w:sz w:val="22"/>
          <w:szCs w:val="22"/>
        </w:rPr>
        <w:t xml:space="preserve">2.2.punkta </w:t>
      </w:r>
      <w:r w:rsidR="0002344F">
        <w:rPr>
          <w:sz w:val="22"/>
          <w:szCs w:val="22"/>
        </w:rPr>
        <w:t>prasībām</w:t>
      </w:r>
      <w:r w:rsidR="001E16CF" w:rsidRPr="00411B03">
        <w:rPr>
          <w:sz w:val="22"/>
          <w:szCs w:val="22"/>
        </w:rPr>
        <w:t>).</w:t>
      </w:r>
    </w:p>
    <w:p w:rsidR="001E16CF" w:rsidRPr="0049442F" w:rsidRDefault="001E16CF" w:rsidP="00671466">
      <w:pPr>
        <w:pStyle w:val="StyleStyle1Justified"/>
        <w:numPr>
          <w:ilvl w:val="3"/>
          <w:numId w:val="15"/>
        </w:numPr>
        <w:rPr>
          <w:sz w:val="22"/>
          <w:szCs w:val="22"/>
        </w:rPr>
      </w:pPr>
      <w:r w:rsidRPr="00246FF8">
        <w:rPr>
          <w:sz w:val="22"/>
          <w:szCs w:val="22"/>
        </w:rPr>
        <w:t>Pretendenta gada finanšu vidējais apgrozījums attiecībā uz iepirkuma priekšmetā minēto darbu veikšanu pretendenta darbības iepriekšējiem trīm gadiem laikā ir vismaz pretendenta piedāvātās kopējās cenas apmērā</w:t>
      </w:r>
      <w:r w:rsidRPr="00411B03">
        <w:rPr>
          <w:sz w:val="22"/>
          <w:szCs w:val="22"/>
        </w:rPr>
        <w:t xml:space="preserve"> bez PVN. Pretendents, kura darbības ilgums ir mazāks kā trīs gadi, norāda Pretendenta gada finanšu vidējo apgrozījumu par tā darbības gadiem, un </w:t>
      </w:r>
      <w:r w:rsidRPr="0049442F">
        <w:rPr>
          <w:sz w:val="22"/>
          <w:szCs w:val="22"/>
        </w:rPr>
        <w:lastRenderedPageBreak/>
        <w:t>šim apgrozījumam ir jābūt vismaz pretendenta piedāvātās kopējās cenas apmērā bez PVN (jāaizpilda 2.pielikums “Kvalifikācija”, 2.3.punkts un tabula).</w:t>
      </w:r>
    </w:p>
    <w:p w:rsidR="001E16CF" w:rsidRPr="0049442F" w:rsidRDefault="001E16CF" w:rsidP="00671466">
      <w:pPr>
        <w:pStyle w:val="StyleStyle1Justified"/>
        <w:numPr>
          <w:ilvl w:val="3"/>
          <w:numId w:val="15"/>
        </w:numPr>
        <w:rPr>
          <w:sz w:val="22"/>
          <w:szCs w:val="22"/>
        </w:rPr>
      </w:pPr>
      <w:r w:rsidRPr="0049442F">
        <w:rPr>
          <w:sz w:val="22"/>
          <w:szCs w:val="22"/>
        </w:rPr>
        <w:t xml:space="preserve">Informācija par apakšuzņēmējiem, kuru veicamo būvdarbu vai sniedzamo pakalpojumu vērtība ir vismaz </w:t>
      </w:r>
      <w:r w:rsidR="00CD44D6">
        <w:rPr>
          <w:sz w:val="22"/>
          <w:szCs w:val="22"/>
        </w:rPr>
        <w:t xml:space="preserve"> </w:t>
      </w:r>
      <w:r w:rsidRPr="0049442F">
        <w:rPr>
          <w:sz w:val="22"/>
          <w:szCs w:val="22"/>
        </w:rPr>
        <w:t xml:space="preserve">20 procenti no kopējās iepirkuma līguma vērtības vai lielāka un rakstiska apakšuzņēmēja </w:t>
      </w:r>
      <w:r w:rsidRPr="00CD44D6">
        <w:rPr>
          <w:sz w:val="22"/>
          <w:szCs w:val="22"/>
        </w:rPr>
        <w:t>piekrišana</w:t>
      </w:r>
      <w:r w:rsidR="00CD44D6" w:rsidRPr="00CD44D6">
        <w:rPr>
          <w:sz w:val="22"/>
          <w:szCs w:val="22"/>
        </w:rPr>
        <w:t xml:space="preserve"> </w:t>
      </w:r>
      <w:r w:rsidR="007D222F" w:rsidRPr="00CD44D6">
        <w:rPr>
          <w:sz w:val="22"/>
          <w:szCs w:val="22"/>
        </w:rPr>
        <w:t xml:space="preserve">(7.pielikums </w:t>
      </w:r>
      <w:r w:rsidR="007D222F" w:rsidRPr="0049442F">
        <w:rPr>
          <w:sz w:val="22"/>
          <w:szCs w:val="22"/>
        </w:rPr>
        <w:t>7.2.punkts)</w:t>
      </w:r>
      <w:r w:rsidRPr="0049442F">
        <w:rPr>
          <w:sz w:val="22"/>
          <w:szCs w:val="22"/>
        </w:rPr>
        <w:t xml:space="preserve"> piedalīties šajā projekta realizācijā Pretendenta dokumentos norādītajā apjomā. (jāaizpilda 2.pielikums “Kvalif</w:t>
      </w:r>
      <w:r w:rsidR="0073708F" w:rsidRPr="0049442F">
        <w:rPr>
          <w:sz w:val="22"/>
          <w:szCs w:val="22"/>
        </w:rPr>
        <w:t>ikācija”, 2.4.punkts un tabula).</w:t>
      </w:r>
    </w:p>
    <w:p w:rsidR="001E16CF" w:rsidRPr="0049442F" w:rsidRDefault="001E16CF" w:rsidP="00671466">
      <w:pPr>
        <w:pStyle w:val="StyleStyle1Justified"/>
        <w:numPr>
          <w:ilvl w:val="3"/>
          <w:numId w:val="15"/>
        </w:numPr>
        <w:rPr>
          <w:sz w:val="22"/>
          <w:szCs w:val="22"/>
        </w:rPr>
      </w:pPr>
      <w:r w:rsidRPr="0049442F">
        <w:rPr>
          <w:sz w:val="22"/>
          <w:szCs w:val="22"/>
        </w:rPr>
        <w:t xml:space="preserve">Informācija par </w:t>
      </w:r>
      <w:r w:rsidRPr="0049442F">
        <w:rPr>
          <w:sz w:val="22"/>
          <w:szCs w:val="22"/>
          <w:lang w:eastAsia="lv-LV"/>
        </w:rPr>
        <w:t xml:space="preserve">Pretendenta, personālsabiedrības biedra, piegādātāju apvienības dalībnieka (ja piedāvājumu iesniedz personālsabiedrība vai piegādātāju apvienība), vai apakšuzņēmēja (ja pretendents darbu izpildei plāno piesaistīt apakšuzņēmēju) </w:t>
      </w:r>
      <w:r w:rsidRPr="0049442F">
        <w:rPr>
          <w:sz w:val="22"/>
          <w:szCs w:val="22"/>
        </w:rPr>
        <w:t xml:space="preserve">sekmīgi realizētiem ielu renovācijas vai ielu periodiskās uzturēšanas darbos iepriekšējos piecos gados, kas pēc darbu veidiem atbilst nolikuma 2.pielikuma “Kvalifikācija” prasībām, pievienojot pieprasītās atsauksmes un aizpildot tabulu. </w:t>
      </w:r>
    </w:p>
    <w:p w:rsidR="001E16CF" w:rsidRPr="0049442F" w:rsidRDefault="001E16CF" w:rsidP="00671466">
      <w:pPr>
        <w:pStyle w:val="StyleStyle1Justified"/>
        <w:numPr>
          <w:ilvl w:val="3"/>
          <w:numId w:val="15"/>
        </w:numPr>
        <w:rPr>
          <w:sz w:val="22"/>
          <w:szCs w:val="22"/>
        </w:rPr>
      </w:pPr>
      <w:r w:rsidRPr="0049442F">
        <w:rPr>
          <w:sz w:val="22"/>
          <w:szCs w:val="22"/>
        </w:rPr>
        <w:t>Pretendenta iesniegtās atsauksmes par iepriekš izpildītiem darbiem, saskaņā ar konkursa 2.pielikuma „Kvalifikācija” sarakstu.</w:t>
      </w:r>
    </w:p>
    <w:p w:rsidR="001E16CF" w:rsidRPr="0049442F" w:rsidRDefault="001E16CF" w:rsidP="00671466">
      <w:pPr>
        <w:pStyle w:val="StyleStyle1Justified"/>
        <w:numPr>
          <w:ilvl w:val="3"/>
          <w:numId w:val="15"/>
        </w:numPr>
        <w:rPr>
          <w:sz w:val="22"/>
          <w:szCs w:val="22"/>
        </w:rPr>
      </w:pPr>
      <w:r w:rsidRPr="0049442F">
        <w:rPr>
          <w:sz w:val="22"/>
          <w:szCs w:val="22"/>
        </w:rPr>
        <w:t>Darbu izpildei piedāvātajiem speciālistiem, kuri nav pretendenta darbinieki, ir jāiesniedz apliecinājums par gatavību veikt piedāvājumā minēto darbu līguma projektā norādītajā laikā;</w:t>
      </w:r>
    </w:p>
    <w:p w:rsidR="001E16CF" w:rsidRPr="0049442F" w:rsidRDefault="001E16CF" w:rsidP="00671466">
      <w:pPr>
        <w:pStyle w:val="StyleStyle1Justified"/>
        <w:numPr>
          <w:ilvl w:val="3"/>
          <w:numId w:val="15"/>
        </w:numPr>
        <w:rPr>
          <w:sz w:val="22"/>
          <w:szCs w:val="22"/>
        </w:rPr>
      </w:pPr>
      <w:r w:rsidRPr="0049442F">
        <w:rPr>
          <w:sz w:val="22"/>
          <w:szCs w:val="22"/>
        </w:rPr>
        <w:t xml:space="preserve">Aizpildīts konkursa nolikuma </w:t>
      </w:r>
      <w:r w:rsidRPr="0049442F">
        <w:rPr>
          <w:sz w:val="22"/>
          <w:szCs w:val="22"/>
          <w:effect w:val="antsRed"/>
        </w:rPr>
        <w:t>2.pielikums ″Kvalifikācija″</w:t>
      </w:r>
      <w:r w:rsidRPr="0049442F">
        <w:rPr>
          <w:sz w:val="22"/>
          <w:szCs w:val="22"/>
        </w:rPr>
        <w:t>.</w:t>
      </w:r>
    </w:p>
    <w:p w:rsidR="001E16CF" w:rsidRPr="0049442F" w:rsidRDefault="001E16CF" w:rsidP="00671466">
      <w:pPr>
        <w:pStyle w:val="StyleStyle1Justified"/>
        <w:numPr>
          <w:ilvl w:val="2"/>
          <w:numId w:val="15"/>
        </w:numPr>
        <w:rPr>
          <w:sz w:val="22"/>
          <w:szCs w:val="22"/>
        </w:rPr>
      </w:pPr>
      <w:r w:rsidRPr="0049442F">
        <w:rPr>
          <w:sz w:val="22"/>
          <w:szCs w:val="22"/>
        </w:rPr>
        <w:t>Tehniskais piedāvājums. Atbilstoši konkursa nolikuma 3.pielikumam ″Darba organizācija″ sagatavots apraksts „Darba organizācija".</w:t>
      </w:r>
    </w:p>
    <w:p w:rsidR="00102FA0" w:rsidRPr="0049442F" w:rsidRDefault="001E16CF" w:rsidP="00671466">
      <w:pPr>
        <w:pStyle w:val="StyleStyle1Justified"/>
        <w:numPr>
          <w:ilvl w:val="2"/>
          <w:numId w:val="15"/>
        </w:numPr>
        <w:rPr>
          <w:sz w:val="22"/>
          <w:szCs w:val="22"/>
        </w:rPr>
      </w:pPr>
      <w:r w:rsidRPr="0049442F">
        <w:rPr>
          <w:sz w:val="22"/>
          <w:szCs w:val="22"/>
        </w:rPr>
        <w:t xml:space="preserve">Finanšu piedāvājums. Aizpildīts un saskaņā ar konkursa nolikuma </w:t>
      </w:r>
      <w:r w:rsidRPr="0049442F">
        <w:rPr>
          <w:sz w:val="22"/>
          <w:szCs w:val="22"/>
          <w:effect w:val="antsRed"/>
        </w:rPr>
        <w:t>6.5.punktu</w:t>
      </w:r>
      <w:r w:rsidRPr="0049442F">
        <w:rPr>
          <w:sz w:val="22"/>
          <w:szCs w:val="22"/>
        </w:rPr>
        <w:t xml:space="preserve"> parakstīts konkursa nolikuma 1.pielikums ″Finanšu piedāvājums″.</w:t>
      </w:r>
    </w:p>
    <w:p w:rsidR="00102FA0" w:rsidRPr="000B1599" w:rsidRDefault="00102FA0" w:rsidP="00671466">
      <w:pPr>
        <w:pStyle w:val="StyleStyle1Justified"/>
        <w:numPr>
          <w:ilvl w:val="2"/>
          <w:numId w:val="15"/>
        </w:numPr>
        <w:rPr>
          <w:sz w:val="22"/>
          <w:szCs w:val="22"/>
        </w:rPr>
      </w:pPr>
      <w:r w:rsidRPr="007C6EE9">
        <w:rPr>
          <w:sz w:val="22"/>
          <w:szCs w:val="22"/>
        </w:rPr>
        <w:t xml:space="preserve">Jābūt civiltiesiskās atbildības apdrošināšanas polisei par Pasūtītājam un trešajām personām nodarīto zaudējumu 10 % apmērā no iesniegtā piedāvājuma vērtības vai apdrošināšanas sabiedrības apliecinājums par iespēju apdrošināt  pretendenta civiltiesisko atbildību no iepirkuma līguma noslēgšanas brīža uz darbu izpildes termiņu. </w:t>
      </w:r>
    </w:p>
    <w:p w:rsidR="001E16CF" w:rsidRPr="000B1599" w:rsidRDefault="001E16CF" w:rsidP="007C082C">
      <w:pPr>
        <w:pStyle w:val="StyleStyle2Justified"/>
        <w:numPr>
          <w:ilvl w:val="0"/>
          <w:numId w:val="18"/>
        </w:numPr>
        <w:rPr>
          <w:sz w:val="22"/>
          <w:szCs w:val="22"/>
        </w:rPr>
      </w:pPr>
      <w:bookmarkStart w:id="67" w:name="_Toc85448327"/>
      <w:bookmarkStart w:id="68" w:name="_Toc85449937"/>
      <w:bookmarkStart w:id="69" w:name="_Toc130872946"/>
      <w:bookmarkStart w:id="70" w:name="_Toc373236094"/>
      <w:bookmarkEnd w:id="65"/>
      <w:bookmarkEnd w:id="66"/>
      <w:r w:rsidRPr="000B1599">
        <w:rPr>
          <w:sz w:val="22"/>
          <w:szCs w:val="22"/>
        </w:rPr>
        <w:t>Paskaidrojumi par tehniskā piedāvājuma dokumentiem</w:t>
      </w:r>
      <w:bookmarkEnd w:id="67"/>
      <w:bookmarkEnd w:id="68"/>
      <w:bookmarkEnd w:id="69"/>
      <w:bookmarkEnd w:id="70"/>
    </w:p>
    <w:p w:rsidR="001E16CF" w:rsidRPr="000B1599" w:rsidRDefault="001E16CF" w:rsidP="007C082C">
      <w:pPr>
        <w:pStyle w:val="StyleStyle1Justified"/>
        <w:numPr>
          <w:ilvl w:val="1"/>
          <w:numId w:val="18"/>
        </w:numPr>
        <w:rPr>
          <w:sz w:val="22"/>
          <w:szCs w:val="22"/>
        </w:rPr>
      </w:pPr>
      <w:bookmarkStart w:id="71" w:name="_Toc535914588"/>
      <w:bookmarkStart w:id="72" w:name="_Toc535914806"/>
      <w:bookmarkStart w:id="73" w:name="_Toc535915691"/>
      <w:bookmarkStart w:id="74" w:name="_Toc19521660"/>
      <w:bookmarkStart w:id="75" w:name="_Toc58053980"/>
      <w:r w:rsidRPr="000B1599">
        <w:rPr>
          <w:sz w:val="22"/>
          <w:szCs w:val="22"/>
        </w:rPr>
        <w:t xml:space="preserve">Tehniskais piedāvājums Pretendentam jāsagatavo, ievērojot konkursa nolikuma sadaļas </w:t>
      </w:r>
      <w:r w:rsidRPr="00E61CD2">
        <w:rPr>
          <w:sz w:val="22"/>
          <w:szCs w:val="22"/>
        </w:rPr>
        <w:t xml:space="preserve">6.pielikuma </w:t>
      </w:r>
      <w:r w:rsidRPr="000B1599">
        <w:rPr>
          <w:sz w:val="22"/>
          <w:szCs w:val="22"/>
        </w:rPr>
        <w:t>„Tehniskās specifikācijas” prasības, aizpild</w:t>
      </w:r>
      <w:r w:rsidR="00C73B08">
        <w:rPr>
          <w:sz w:val="22"/>
          <w:szCs w:val="22"/>
        </w:rPr>
        <w:t>ot konkursa nolikuma 3.pielikumu</w:t>
      </w:r>
      <w:r w:rsidRPr="000B1599">
        <w:rPr>
          <w:sz w:val="22"/>
          <w:szCs w:val="22"/>
        </w:rPr>
        <w:t xml:space="preserve"> „Darba organizācija”.</w:t>
      </w:r>
    </w:p>
    <w:p w:rsidR="001E16CF" w:rsidRPr="000B1599" w:rsidRDefault="001E16CF" w:rsidP="007C082C">
      <w:pPr>
        <w:pStyle w:val="StyleStyle1Justified"/>
        <w:numPr>
          <w:ilvl w:val="1"/>
          <w:numId w:val="18"/>
        </w:numPr>
        <w:rPr>
          <w:sz w:val="22"/>
          <w:szCs w:val="22"/>
        </w:rPr>
      </w:pPr>
      <w:r w:rsidRPr="000B1599">
        <w:rPr>
          <w:sz w:val="22"/>
          <w:szCs w:val="22"/>
        </w:rPr>
        <w:t>Pretendents nav tiesīgs iesniegt piedāvājuma variantus.</w:t>
      </w:r>
    </w:p>
    <w:p w:rsidR="001E16CF" w:rsidRPr="000B1599" w:rsidRDefault="001E16CF" w:rsidP="007C082C">
      <w:pPr>
        <w:pStyle w:val="StyleStyle2Justified"/>
        <w:numPr>
          <w:ilvl w:val="0"/>
          <w:numId w:val="18"/>
        </w:numPr>
        <w:rPr>
          <w:sz w:val="22"/>
          <w:szCs w:val="22"/>
        </w:rPr>
      </w:pPr>
      <w:bookmarkStart w:id="76" w:name="_Toc130872947"/>
      <w:bookmarkStart w:id="77" w:name="_Toc535914586"/>
      <w:bookmarkStart w:id="78" w:name="_Toc535914804"/>
      <w:bookmarkStart w:id="79" w:name="_Toc535915689"/>
      <w:bookmarkStart w:id="80" w:name="_Toc19521659"/>
      <w:bookmarkStart w:id="81" w:name="_Toc58053979"/>
      <w:bookmarkStart w:id="82" w:name="_Toc85448326"/>
      <w:bookmarkStart w:id="83" w:name="_Toc85449936"/>
      <w:bookmarkStart w:id="84" w:name="_Toc373236095"/>
      <w:r w:rsidRPr="000B1599">
        <w:rPr>
          <w:sz w:val="22"/>
          <w:szCs w:val="22"/>
        </w:rPr>
        <w:t>Paskaidrojumi par finanšu piedāvājuma dokumentiem</w:t>
      </w:r>
      <w:bookmarkEnd w:id="76"/>
      <w:bookmarkEnd w:id="77"/>
      <w:bookmarkEnd w:id="78"/>
      <w:bookmarkEnd w:id="79"/>
      <w:bookmarkEnd w:id="80"/>
      <w:bookmarkEnd w:id="81"/>
      <w:bookmarkEnd w:id="82"/>
      <w:bookmarkEnd w:id="83"/>
      <w:bookmarkEnd w:id="84"/>
    </w:p>
    <w:p w:rsidR="001E16CF" w:rsidRPr="000B1599" w:rsidRDefault="001E16CF" w:rsidP="007C082C">
      <w:pPr>
        <w:pStyle w:val="StyleStyle1Justified"/>
        <w:numPr>
          <w:ilvl w:val="1"/>
          <w:numId w:val="18"/>
        </w:numPr>
        <w:rPr>
          <w:sz w:val="22"/>
          <w:szCs w:val="22"/>
        </w:rPr>
      </w:pPr>
      <w:r w:rsidRPr="000B1599">
        <w:rPr>
          <w:sz w:val="22"/>
          <w:szCs w:val="22"/>
        </w:rPr>
        <w:t>Finanšu piedāvājums tiek sagatavots sekojoši:</w:t>
      </w:r>
    </w:p>
    <w:p w:rsidR="001E16CF" w:rsidRPr="000B1599" w:rsidRDefault="001E16CF" w:rsidP="007C082C">
      <w:pPr>
        <w:pStyle w:val="StyleStyle1Justified"/>
        <w:numPr>
          <w:ilvl w:val="2"/>
          <w:numId w:val="18"/>
        </w:numPr>
        <w:rPr>
          <w:sz w:val="22"/>
          <w:szCs w:val="22"/>
        </w:rPr>
      </w:pPr>
      <w:r w:rsidRPr="000B1599">
        <w:rPr>
          <w:sz w:val="22"/>
          <w:szCs w:val="22"/>
        </w:rPr>
        <w:t xml:space="preserve">Tiek aizpildīts konkursa </w:t>
      </w:r>
      <w:r w:rsidRPr="00504C53">
        <w:rPr>
          <w:sz w:val="22"/>
          <w:szCs w:val="22"/>
        </w:rPr>
        <w:t xml:space="preserve">nolikuma 6.pielikums </w:t>
      </w:r>
      <w:r w:rsidRPr="000B1599">
        <w:rPr>
          <w:sz w:val="22"/>
          <w:szCs w:val="22"/>
        </w:rPr>
        <w:t>„Tehniskā specifikacijas”. Aprēķinātā summa tiks uzskatīta par finanšu piedāvājuma pamatsummu.</w:t>
      </w:r>
    </w:p>
    <w:p w:rsidR="001E16CF" w:rsidRPr="000B1599" w:rsidRDefault="001E16CF" w:rsidP="007C082C">
      <w:pPr>
        <w:pStyle w:val="StyleStyle1Justified"/>
        <w:numPr>
          <w:ilvl w:val="2"/>
          <w:numId w:val="18"/>
        </w:numPr>
        <w:rPr>
          <w:sz w:val="22"/>
          <w:szCs w:val="22"/>
        </w:rPr>
      </w:pPr>
      <w:r w:rsidRPr="000B1599">
        <w:rPr>
          <w:sz w:val="22"/>
          <w:szCs w:val="22"/>
        </w:rPr>
        <w:t xml:space="preserve">Piedāvājuma pamatsumma sastāv no vienību cenu summām bez pievienotās vērtības nodokļa (PVN) un tā jānosaka </w:t>
      </w:r>
      <w:r w:rsidRPr="000B1599">
        <w:rPr>
          <w:b/>
          <w:i/>
          <w:sz w:val="22"/>
          <w:szCs w:val="22"/>
        </w:rPr>
        <w:t>euro</w:t>
      </w:r>
      <w:r w:rsidRPr="000B1599">
        <w:rPr>
          <w:sz w:val="22"/>
          <w:szCs w:val="22"/>
        </w:rPr>
        <w:t xml:space="preserve"> (EUR). </w:t>
      </w:r>
      <w:r w:rsidRPr="000B1599">
        <w:rPr>
          <w:sz w:val="22"/>
          <w:szCs w:val="22"/>
          <w:u w:val="single"/>
        </w:rPr>
        <w:t>Vienību cenas tiek norādītas ar precizitāti divi cipari aiz komata</w:t>
      </w:r>
      <w:r w:rsidRPr="000B1599">
        <w:rPr>
          <w:sz w:val="22"/>
          <w:szCs w:val="22"/>
        </w:rPr>
        <w:t>.</w:t>
      </w:r>
    </w:p>
    <w:p w:rsidR="001E16CF" w:rsidRPr="000B1599" w:rsidRDefault="001E16CF" w:rsidP="007C082C">
      <w:pPr>
        <w:pStyle w:val="StyleStyle1Justified"/>
        <w:numPr>
          <w:ilvl w:val="2"/>
          <w:numId w:val="18"/>
        </w:numPr>
        <w:rPr>
          <w:sz w:val="22"/>
          <w:szCs w:val="22"/>
        </w:rPr>
      </w:pPr>
      <w:r w:rsidRPr="000B1599">
        <w:rPr>
          <w:sz w:val="22"/>
          <w:szCs w:val="22"/>
        </w:rPr>
        <w:t>Katrā vienības cenā jāietver visi nodokļi, nodevas un maksājumi, un visas sapratīgi paredzamās ar Darba izpildi saistītās izmaksas, atskaitot pievienotās vērtības nodokļi.</w:t>
      </w:r>
    </w:p>
    <w:p w:rsidR="001E16CF" w:rsidRPr="000B1599" w:rsidRDefault="001E16CF" w:rsidP="007C082C">
      <w:pPr>
        <w:pStyle w:val="StyleStyle1Justified"/>
        <w:numPr>
          <w:ilvl w:val="2"/>
          <w:numId w:val="18"/>
        </w:numPr>
        <w:rPr>
          <w:sz w:val="22"/>
          <w:szCs w:val="22"/>
        </w:rPr>
      </w:pPr>
      <w:r w:rsidRPr="000B1599">
        <w:rPr>
          <w:sz w:val="22"/>
          <w:szCs w:val="22"/>
        </w:rPr>
        <w:t>Vienības cenas tiek fiksētas uz visu Darba izpildes laiku un netiks pārrēķinātas.</w:t>
      </w:r>
    </w:p>
    <w:p w:rsidR="001E16CF" w:rsidRPr="000B1599" w:rsidRDefault="001E16CF" w:rsidP="007C082C">
      <w:pPr>
        <w:pStyle w:val="StyleStyle1Justified"/>
        <w:numPr>
          <w:ilvl w:val="2"/>
          <w:numId w:val="18"/>
        </w:numPr>
        <w:rPr>
          <w:sz w:val="22"/>
          <w:szCs w:val="22"/>
        </w:rPr>
      </w:pPr>
      <w:r w:rsidRPr="000B1599">
        <w:rPr>
          <w:sz w:val="22"/>
          <w:szCs w:val="22"/>
        </w:rPr>
        <w:t>Sastādot vienības cenas Pretendentam ir jāņem vērā „Tehniskajās specifikācijas” rādītājus pilnā apmērā.</w:t>
      </w:r>
    </w:p>
    <w:p w:rsidR="001E16CF" w:rsidRPr="000B1599" w:rsidRDefault="001E16CF" w:rsidP="007C082C">
      <w:pPr>
        <w:pStyle w:val="StyleStyle1Justified"/>
        <w:numPr>
          <w:ilvl w:val="2"/>
          <w:numId w:val="18"/>
        </w:numPr>
        <w:rPr>
          <w:sz w:val="22"/>
          <w:szCs w:val="22"/>
        </w:rPr>
      </w:pPr>
      <w:r w:rsidRPr="000B1599">
        <w:rPr>
          <w:sz w:val="22"/>
          <w:szCs w:val="22"/>
        </w:rPr>
        <w:t>Piedāvājuma pamatsummu bez PVN tiek ierakstīta 1.pielikuma „Finanšu piedāvājums” tabulas attiecīgajā ailē.</w:t>
      </w:r>
    </w:p>
    <w:p w:rsidR="00C35936" w:rsidRPr="00C35936" w:rsidRDefault="001E16CF" w:rsidP="00C35936">
      <w:pPr>
        <w:pStyle w:val="ListParagraph"/>
        <w:numPr>
          <w:ilvl w:val="2"/>
          <w:numId w:val="18"/>
        </w:numPr>
        <w:jc w:val="both"/>
        <w:rPr>
          <w:sz w:val="22"/>
          <w:szCs w:val="22"/>
        </w:rPr>
      </w:pPr>
      <w:r w:rsidRPr="00C35936">
        <w:rPr>
          <w:sz w:val="22"/>
          <w:szCs w:val="22"/>
        </w:rPr>
        <w:t xml:space="preserve">Papildus „Finanšu piedāvājumam” piestādīt Lokālo tāmi, kas sagatavota ievērojot </w:t>
      </w:r>
    </w:p>
    <w:p w:rsidR="001E112E" w:rsidRDefault="001E112E" w:rsidP="00C35936">
      <w:pPr>
        <w:ind w:left="567" w:firstLine="720"/>
        <w:jc w:val="both"/>
        <w:rPr>
          <w:sz w:val="22"/>
          <w:szCs w:val="22"/>
        </w:rPr>
      </w:pPr>
    </w:p>
    <w:p w:rsidR="001E112E" w:rsidRDefault="001E112E" w:rsidP="00C35936">
      <w:pPr>
        <w:ind w:left="567" w:firstLine="720"/>
        <w:jc w:val="both"/>
        <w:rPr>
          <w:sz w:val="22"/>
          <w:szCs w:val="22"/>
        </w:rPr>
      </w:pPr>
      <w:r>
        <w:rPr>
          <w:sz w:val="22"/>
          <w:szCs w:val="22"/>
        </w:rPr>
        <w:lastRenderedPageBreak/>
        <w:t xml:space="preserve">       </w:t>
      </w:r>
      <w:r w:rsidR="00043C2C">
        <w:rPr>
          <w:sz w:val="22"/>
          <w:szCs w:val="22"/>
        </w:rPr>
        <w:t xml:space="preserve">   </w:t>
      </w:r>
      <w:r w:rsidR="001E16CF" w:rsidRPr="000B1599">
        <w:rPr>
          <w:sz w:val="22"/>
          <w:szCs w:val="22"/>
        </w:rPr>
        <w:t xml:space="preserve">Pievienotās vērtības nodokļa 142.pantu un atbilstoši LBN 501 – 06 „Būvizmaksu </w:t>
      </w:r>
    </w:p>
    <w:p w:rsidR="001E16CF" w:rsidRPr="000B1599" w:rsidRDefault="001E112E" w:rsidP="00C35936">
      <w:pPr>
        <w:ind w:left="567" w:firstLine="720"/>
        <w:jc w:val="both"/>
        <w:rPr>
          <w:sz w:val="22"/>
          <w:szCs w:val="22"/>
        </w:rPr>
      </w:pPr>
      <w:r>
        <w:rPr>
          <w:sz w:val="22"/>
          <w:szCs w:val="22"/>
        </w:rPr>
        <w:t xml:space="preserve">      </w:t>
      </w:r>
      <w:r w:rsidR="00043C2C">
        <w:rPr>
          <w:sz w:val="22"/>
          <w:szCs w:val="22"/>
        </w:rPr>
        <w:t xml:space="preserve">  </w:t>
      </w:r>
      <w:r>
        <w:rPr>
          <w:sz w:val="22"/>
          <w:szCs w:val="22"/>
        </w:rPr>
        <w:t xml:space="preserve"> </w:t>
      </w:r>
      <w:r w:rsidR="001E16CF" w:rsidRPr="000B1599">
        <w:rPr>
          <w:sz w:val="22"/>
          <w:szCs w:val="22"/>
        </w:rPr>
        <w:t>no</w:t>
      </w:r>
      <w:r w:rsidR="009B358C" w:rsidRPr="000B1599">
        <w:rPr>
          <w:sz w:val="22"/>
          <w:szCs w:val="22"/>
        </w:rPr>
        <w:t>teikšanas kartība”</w:t>
      </w:r>
      <w:r w:rsidR="001E16CF" w:rsidRPr="000B1599">
        <w:rPr>
          <w:sz w:val="22"/>
          <w:szCs w:val="22"/>
        </w:rPr>
        <w:t>.</w:t>
      </w:r>
      <w:r w:rsidR="001E16CF" w:rsidRPr="000B1599">
        <w:rPr>
          <w:bCs/>
          <w:i/>
          <w:color w:val="FF0000"/>
          <w:sz w:val="22"/>
          <w:szCs w:val="22"/>
        </w:rPr>
        <w:t xml:space="preserve"> </w:t>
      </w:r>
    </w:p>
    <w:p w:rsidR="001E16CF" w:rsidRPr="001E112E" w:rsidRDefault="001E16CF" w:rsidP="001E112E">
      <w:pPr>
        <w:pStyle w:val="ListParagraph"/>
        <w:numPr>
          <w:ilvl w:val="2"/>
          <w:numId w:val="18"/>
        </w:numPr>
        <w:jc w:val="both"/>
        <w:rPr>
          <w:sz w:val="22"/>
          <w:szCs w:val="22"/>
        </w:rPr>
      </w:pPr>
      <w:r w:rsidRPr="001E112E">
        <w:rPr>
          <w:sz w:val="22"/>
          <w:szCs w:val="22"/>
        </w:rPr>
        <w:t xml:space="preserve">Finanšu piedāvājums iesniedzams arī </w:t>
      </w:r>
      <w:r w:rsidRPr="001E112E">
        <w:rPr>
          <w:b/>
          <w:sz w:val="22"/>
          <w:szCs w:val="22"/>
        </w:rPr>
        <w:t>elektroniskā formā kompaktdiskā</w:t>
      </w:r>
      <w:r w:rsidRPr="001E112E">
        <w:rPr>
          <w:sz w:val="22"/>
          <w:szCs w:val="22"/>
        </w:rPr>
        <w:t xml:space="preserve"> (turpmāk tekstā – </w:t>
      </w:r>
      <w:r w:rsidRPr="001E112E">
        <w:rPr>
          <w:i/>
          <w:iCs/>
          <w:sz w:val="22"/>
          <w:szCs w:val="22"/>
        </w:rPr>
        <w:t>CD</w:t>
      </w:r>
      <w:r w:rsidRPr="001E112E">
        <w:rPr>
          <w:sz w:val="22"/>
          <w:szCs w:val="22"/>
        </w:rPr>
        <w:t xml:space="preserve">) </w:t>
      </w:r>
      <w:r w:rsidRPr="001E112E">
        <w:rPr>
          <w:i/>
          <w:iCs/>
          <w:sz w:val="22"/>
          <w:szCs w:val="22"/>
        </w:rPr>
        <w:t xml:space="preserve">Microsoft Excel </w:t>
      </w:r>
      <w:r w:rsidRPr="001E112E">
        <w:rPr>
          <w:sz w:val="22"/>
          <w:szCs w:val="22"/>
        </w:rPr>
        <w:t xml:space="preserve">formātos. Kompaktdisks jāievieto Nolikuma 6.7.apakšpunktā minētajā aploksnē. </w:t>
      </w:r>
      <w:r w:rsidRPr="001E112E">
        <w:rPr>
          <w:sz w:val="22"/>
          <w:szCs w:val="22"/>
          <w:lang w:eastAsia="lv-LV"/>
        </w:rPr>
        <w:t>Uz CD jābūt uzrakstītam Pretendenta</w:t>
      </w:r>
      <w:r w:rsidRPr="001E112E">
        <w:rPr>
          <w:sz w:val="22"/>
          <w:szCs w:val="22"/>
        </w:rPr>
        <w:t xml:space="preserve"> </w:t>
      </w:r>
      <w:r w:rsidRPr="001E112E">
        <w:rPr>
          <w:sz w:val="22"/>
          <w:szCs w:val="22"/>
          <w:lang w:eastAsia="lv-LV"/>
        </w:rPr>
        <w:t>nosaukumam un iepirkuma identifikācijas numuram</w:t>
      </w:r>
      <w:r w:rsidR="009172A3" w:rsidRPr="001E112E">
        <w:rPr>
          <w:sz w:val="22"/>
          <w:szCs w:val="22"/>
        </w:rPr>
        <w:t>.</w:t>
      </w:r>
    </w:p>
    <w:p w:rsidR="001E16CF" w:rsidRPr="00ED6269" w:rsidRDefault="001E16CF" w:rsidP="007C082C">
      <w:pPr>
        <w:pStyle w:val="StyleStyle2Justified"/>
        <w:numPr>
          <w:ilvl w:val="0"/>
          <w:numId w:val="18"/>
        </w:numPr>
        <w:rPr>
          <w:sz w:val="22"/>
          <w:szCs w:val="22"/>
        </w:rPr>
      </w:pPr>
      <w:bookmarkStart w:id="85" w:name="_Toc85448328"/>
      <w:bookmarkStart w:id="86" w:name="_Toc85449938"/>
      <w:bookmarkStart w:id="87" w:name="_Toc130872948"/>
      <w:bookmarkStart w:id="88" w:name="_Toc373236096"/>
      <w:r w:rsidRPr="00ED6269">
        <w:rPr>
          <w:sz w:val="22"/>
          <w:szCs w:val="22"/>
        </w:rPr>
        <w:t>Cita informācija</w:t>
      </w:r>
      <w:bookmarkEnd w:id="71"/>
      <w:bookmarkEnd w:id="72"/>
      <w:bookmarkEnd w:id="73"/>
      <w:bookmarkEnd w:id="74"/>
      <w:bookmarkEnd w:id="75"/>
      <w:bookmarkEnd w:id="85"/>
      <w:bookmarkEnd w:id="86"/>
      <w:bookmarkEnd w:id="87"/>
      <w:bookmarkEnd w:id="88"/>
    </w:p>
    <w:p w:rsidR="001E16CF" w:rsidRPr="00A11513" w:rsidRDefault="001E16CF" w:rsidP="007C082C">
      <w:pPr>
        <w:pStyle w:val="Style1"/>
        <w:numPr>
          <w:ilvl w:val="1"/>
          <w:numId w:val="18"/>
        </w:numPr>
        <w:rPr>
          <w:sz w:val="22"/>
          <w:szCs w:val="22"/>
        </w:rPr>
      </w:pPr>
      <w:r w:rsidRPr="00A11513">
        <w:rPr>
          <w:sz w:val="22"/>
          <w:szCs w:val="22"/>
        </w:rPr>
        <w:t xml:space="preserve">Saziņa starp Pasūtītāju (iepirkuma komisiju) un ieinteresētajiem piegādātājiem iepirkuma procedūras ietvaros notiek latviešu valodā pa pastu vai faksu, vai piegādājot personīgi. Saziņas dokumentu, ko nosūtīta pa faksu, vienlaikus nosūta arī pa pastu. </w:t>
      </w:r>
    </w:p>
    <w:p w:rsidR="001E16CF" w:rsidRPr="00A11513" w:rsidRDefault="001E16CF" w:rsidP="007C082C">
      <w:pPr>
        <w:pStyle w:val="StyleStyle1Justified"/>
        <w:numPr>
          <w:ilvl w:val="1"/>
          <w:numId w:val="18"/>
        </w:numPr>
        <w:rPr>
          <w:sz w:val="22"/>
          <w:szCs w:val="22"/>
        </w:rPr>
      </w:pPr>
      <w:r w:rsidRPr="00A11513">
        <w:rPr>
          <w:sz w:val="22"/>
          <w:szCs w:val="22"/>
        </w:rPr>
        <w:t xml:space="preserve">Pretendents nodrošina to, lai piedāvājumā ietvertā informācija nav pieejama līdz tā atvēršanas brīdim. </w:t>
      </w:r>
    </w:p>
    <w:p w:rsidR="001E16CF" w:rsidRPr="00A11513" w:rsidRDefault="001E16CF" w:rsidP="007C082C">
      <w:pPr>
        <w:pStyle w:val="StyleStyle1Justified"/>
        <w:numPr>
          <w:ilvl w:val="1"/>
          <w:numId w:val="18"/>
        </w:numPr>
        <w:rPr>
          <w:sz w:val="22"/>
          <w:szCs w:val="22"/>
        </w:rPr>
      </w:pPr>
      <w:r w:rsidRPr="00A11513">
        <w:rPr>
          <w:sz w:val="22"/>
          <w:szCs w:val="22"/>
        </w:rPr>
        <w:t>Laikā no piedāvājumu iesniegšanas līdz to atvēršanai Pasūtītājam un Iepirkuma komisijai, turpmāk tekstā – Komisijai, aizliegts sniegt informāciju par citu piedāvājumu esamību. Piedāvājumu izvērtēšanas laikā līdz rezultātu paziņošanai Pasūtītājam un Komisijai aizliegts sniegt informāciju par piedāvājumu vērtēšanas procesu.</w:t>
      </w:r>
    </w:p>
    <w:p w:rsidR="001E16CF" w:rsidRPr="00A11513" w:rsidRDefault="001E16CF" w:rsidP="007C082C">
      <w:pPr>
        <w:pStyle w:val="StyleStyle1Justified"/>
        <w:numPr>
          <w:ilvl w:val="1"/>
          <w:numId w:val="18"/>
        </w:numPr>
        <w:rPr>
          <w:sz w:val="22"/>
          <w:szCs w:val="22"/>
        </w:rPr>
      </w:pPr>
      <w:r w:rsidRPr="00A11513">
        <w:rPr>
          <w:sz w:val="22"/>
          <w:szCs w:val="22"/>
        </w:rPr>
        <w:t xml:space="preserve">Ja  citu valstu Pretendentam, būtu piešķiramas līguma slēgšanas tiesības, pirms iepirkuma līguma parakstīšanas, jābūt reģistrētam Latvijas Republikas Būvkomersantu reģistrā, kas izriet no Būvniecības likuma 10.panta pirmās daļas regulējuma.  </w:t>
      </w:r>
    </w:p>
    <w:p w:rsidR="001E16CF" w:rsidRPr="00A11513" w:rsidRDefault="001E16CF" w:rsidP="007C082C">
      <w:pPr>
        <w:pStyle w:val="StyleStyle1Justified"/>
        <w:numPr>
          <w:ilvl w:val="1"/>
          <w:numId w:val="18"/>
        </w:numPr>
        <w:rPr>
          <w:sz w:val="22"/>
          <w:szCs w:val="22"/>
        </w:rPr>
      </w:pPr>
      <w:r w:rsidRPr="00A11513">
        <w:rPr>
          <w:sz w:val="22"/>
          <w:szCs w:val="22"/>
        </w:rPr>
        <w:t>Pretendents sedz visus izdevumus, kas ir saistīti ar piedāvājuma sagatavošanu un iesniegšanu Pasūtītājam. Iesniegtos piedāvājumus, izņemot konkursa nolikumā noteiktajos gadījumos, Pretendentiem neatdod.</w:t>
      </w:r>
    </w:p>
    <w:p w:rsidR="001E16CF" w:rsidRPr="00A11513" w:rsidRDefault="001E16CF" w:rsidP="007C082C">
      <w:pPr>
        <w:pStyle w:val="StyleStyle1Justified"/>
        <w:numPr>
          <w:ilvl w:val="1"/>
          <w:numId w:val="18"/>
        </w:numPr>
        <w:rPr>
          <w:sz w:val="22"/>
          <w:szCs w:val="22"/>
        </w:rPr>
      </w:pPr>
      <w:bookmarkStart w:id="89" w:name="_Ref88362300"/>
      <w:r w:rsidRPr="00A11513">
        <w:rPr>
          <w:sz w:val="22"/>
          <w:szCs w:val="22"/>
        </w:rPr>
        <w:t xml:space="preserve">Piedāvājumu drīkst iesniegt arī piegādātāju apvienība, turpmāk – Pretendents, konkursa nolikuma </w:t>
      </w:r>
      <w:r w:rsidRPr="00A11513">
        <w:rPr>
          <w:sz w:val="22"/>
          <w:szCs w:val="22"/>
          <w:effect w:val="antsRed"/>
        </w:rPr>
        <w:t>1.pielikumā ″Finanšu piedāvājums”</w:t>
      </w:r>
      <w:r w:rsidRPr="00A11513">
        <w:rPr>
          <w:sz w:val="22"/>
          <w:szCs w:val="22"/>
        </w:rPr>
        <w:t xml:space="preserve"> norādot visus apvienības dalībniekus.</w:t>
      </w:r>
      <w:bookmarkEnd w:id="89"/>
      <w:r w:rsidRPr="00A11513">
        <w:rPr>
          <w:sz w:val="22"/>
          <w:szCs w:val="22"/>
        </w:rPr>
        <w:t xml:space="preserve"> Pretendenta piedāvājumam jāpievieno visu apvienības dalībnieku parakstīta vienošanās, kurā noteikts, ka katrs piegādātāju apvienības dalībnieks atsevišķi un visi kopā ir atbildīgi par līguma izpildi, norādīts galvenais dalībnieks, kurš pilnvarots parakstīt piedāvājumu, iepirkuma līgumu un citus dokumentus, saņemt un izdot rīkojumus piegādātāju apvienības dalībnieku vārdā, kā arī saņemt maksājumus no Pasūtītāja. Vienošanās dokumentā jānorāda katra piegādātāju apvienības dalībnieka darba daļa (procentos). </w:t>
      </w:r>
    </w:p>
    <w:p w:rsidR="00FD1993" w:rsidRPr="00A11513" w:rsidRDefault="001E16CF" w:rsidP="007C082C">
      <w:pPr>
        <w:pStyle w:val="StyleStyle1Justified"/>
        <w:numPr>
          <w:ilvl w:val="1"/>
          <w:numId w:val="18"/>
        </w:numPr>
        <w:rPr>
          <w:sz w:val="22"/>
          <w:szCs w:val="22"/>
        </w:rPr>
      </w:pPr>
      <w:r w:rsidRPr="00A11513">
        <w:rPr>
          <w:sz w:val="22"/>
          <w:szCs w:val="22"/>
        </w:rPr>
        <w:t>Ja ar Pretendentu, kas ir piegādātāju apvienība, tiks pieņemts lēmums slēgt iepirkuma līgumu, piegādātāju apvienībai pirms iepirkuma līguma parakstīšanas Latvijas Republikas normatīvajos aktos noteiktajā kārtībā reģistrē pilnsabiedrību.</w:t>
      </w:r>
    </w:p>
    <w:p w:rsidR="00585D13" w:rsidRPr="00A11513" w:rsidRDefault="009417E3" w:rsidP="007C082C">
      <w:pPr>
        <w:pStyle w:val="StyleStyle1Justified"/>
        <w:numPr>
          <w:ilvl w:val="1"/>
          <w:numId w:val="18"/>
        </w:numPr>
        <w:rPr>
          <w:sz w:val="22"/>
          <w:szCs w:val="22"/>
        </w:rPr>
      </w:pPr>
      <w:r w:rsidRPr="00A11513">
        <w:rPr>
          <w:sz w:val="22"/>
          <w:szCs w:val="22"/>
        </w:rPr>
        <w:t>Katrs Pretendents ir tiesīgs iesniegt  piedāvājumu uz vienu vai vairākām daļām. Uz katru no iepirkuma priekšmeta daļām ir iesniedzams tikai viens atsevišķs piedāvājums.  Ja Pretendents ir piegādātāju apvienība, šie ierobežojumi attiecas uz katru piegādātāju apvienības dalībnieku, ja tas nespēj pierādīt, ka to piedāvājumi ir izstrādāti pilnīgi neatkarīgi  un  tādejādi nepastāv risks par ietekmi uz konkurenci starp pretendentiem.</w:t>
      </w:r>
    </w:p>
    <w:p w:rsidR="00021892" w:rsidRPr="00A11513" w:rsidRDefault="00021892" w:rsidP="007C082C">
      <w:pPr>
        <w:pStyle w:val="StyleStyle1Justified"/>
        <w:numPr>
          <w:ilvl w:val="1"/>
          <w:numId w:val="18"/>
        </w:numPr>
        <w:rPr>
          <w:sz w:val="22"/>
          <w:szCs w:val="22"/>
        </w:rPr>
      </w:pPr>
      <w:r w:rsidRPr="00A11513">
        <w:rPr>
          <w:sz w:val="22"/>
          <w:szCs w:val="22"/>
        </w:rPr>
        <w:t>Piegādātājs, kurš piedalījies kādā no iepriekšējiem attiecīgā iepirkuma projekta posmiem vai iepirkuma procedūras dokumentu izstrādāšanā, nav tiesīgs piedalīties nākamajos tā paša projekta posmos vai attiecīgajā iepirkuma procedūrā, ja minētie apstākļi šim piegādātājam dod priekšrocības šajā iepirkuma procedūrā, tādējādi ierobežojot konkurenci. Ar iepirkuma projekta posmiem saprot vairākus secīgi veiktus iepirkumus, kuri nodrošina vienota galarezultāta sasniegšanu.</w:t>
      </w:r>
    </w:p>
    <w:p w:rsidR="001E16CF" w:rsidRPr="00A11513" w:rsidRDefault="001E16CF" w:rsidP="00606348">
      <w:pPr>
        <w:pStyle w:val="StyleStyle1Justified"/>
        <w:numPr>
          <w:ilvl w:val="1"/>
          <w:numId w:val="18"/>
        </w:numPr>
        <w:rPr>
          <w:sz w:val="22"/>
          <w:szCs w:val="22"/>
        </w:rPr>
      </w:pPr>
      <w:r w:rsidRPr="00A11513">
        <w:rPr>
          <w:sz w:val="22"/>
          <w:szCs w:val="22"/>
        </w:rPr>
        <w:t>Apakšuzņēmēji:</w:t>
      </w:r>
    </w:p>
    <w:p w:rsidR="001E16CF" w:rsidRPr="00A11513" w:rsidRDefault="001E16CF" w:rsidP="007C082C">
      <w:pPr>
        <w:pStyle w:val="StyleStyle1Justified"/>
        <w:numPr>
          <w:ilvl w:val="2"/>
          <w:numId w:val="18"/>
        </w:numPr>
        <w:rPr>
          <w:sz w:val="22"/>
          <w:szCs w:val="22"/>
        </w:rPr>
      </w:pPr>
      <w:r w:rsidRPr="00A11513">
        <w:rPr>
          <w:sz w:val="22"/>
          <w:szCs w:val="22"/>
        </w:rPr>
        <w:t xml:space="preserve">Ievērojot Publisko iepirkumu likuma 20.panta otrās daļas noteikumus un atbilstoši nolikuma 2.pielikumā „Kvalifikācija” sniegtajai formai, Pretendentam piedāvājumā jānorāda visi tie </w:t>
      </w:r>
      <w:r w:rsidRPr="00A11513">
        <w:rPr>
          <w:sz w:val="22"/>
          <w:szCs w:val="22"/>
          <w:u w:val="single"/>
        </w:rPr>
        <w:t>Pretendenta apakšuzņēmēji</w:t>
      </w:r>
      <w:r w:rsidRPr="00A11513">
        <w:rPr>
          <w:sz w:val="22"/>
          <w:szCs w:val="22"/>
        </w:rPr>
        <w:t>, kuru veicamās Darba daļas vērtība ir 20% no kopējās iepirkuma līguma vērtības vai lielāka, un katram šādam apakšuzņēmējam izpildei nododamo Darba daļu. Pretendents ir atbildīgs par darba veikšanu neatkarīgi no apakšuzņēmējiem nodotās darba daļas lieluma.</w:t>
      </w:r>
    </w:p>
    <w:p w:rsidR="00EA0D34" w:rsidRDefault="001E16CF" w:rsidP="00EA0D34">
      <w:pPr>
        <w:pStyle w:val="StyleStyle1Justified"/>
        <w:numPr>
          <w:ilvl w:val="1"/>
          <w:numId w:val="18"/>
        </w:numPr>
        <w:rPr>
          <w:sz w:val="22"/>
          <w:szCs w:val="22"/>
        </w:rPr>
      </w:pPr>
      <w:r w:rsidRPr="00A11513">
        <w:rPr>
          <w:sz w:val="22"/>
          <w:szCs w:val="22"/>
        </w:rPr>
        <w:t>Iepirkuma procedūrā izraudzītais Pretendents (līguma Izpildītājs) ir tiesīgs bez saskaņošanas ar Pasūtītāju veikt apakšuzņēmēju nomaiņu, kā arī papildu apakšuzņēmēju iesaistīšanu līguma izpildē, izņemot turpmākajos punktos minētos gadījumus:</w:t>
      </w:r>
    </w:p>
    <w:p w:rsidR="005A5F9C" w:rsidRDefault="001E16CF" w:rsidP="00D93446">
      <w:pPr>
        <w:pStyle w:val="StyleStyle1Justified"/>
        <w:numPr>
          <w:ilvl w:val="2"/>
          <w:numId w:val="18"/>
        </w:numPr>
        <w:rPr>
          <w:sz w:val="22"/>
          <w:szCs w:val="22"/>
        </w:rPr>
      </w:pPr>
      <w:r w:rsidRPr="005A5F9C">
        <w:rPr>
          <w:sz w:val="22"/>
          <w:szCs w:val="22"/>
        </w:rPr>
        <w:t xml:space="preserve">Iepirkuma līguma izpildes laikā Pretendents (līguma Izpildītājs) drīkst veikt to apakšuzņēmēju nomaiņu, kuri Pretendenta piedāvājumā norādīti kā apakšuzņēmēji, kuru veicamās Darba daļas vērtība ir 20% no kopējās iepirkuma līguma vērtības vai </w:t>
      </w:r>
      <w:r w:rsidRPr="005A5F9C">
        <w:rPr>
          <w:sz w:val="22"/>
          <w:szCs w:val="22"/>
        </w:rPr>
        <w:lastRenderedPageBreak/>
        <w:t>lielāka (ja Pretendents nav balstījies uz šo apakšuzņēmēju iespējām, lai apliecinātu savas kvalifikācijas atbilstību nolikumā noteiktajām prasībām), kā arī minētajiem kritērijiem atbilstošu apakšuzņēmēju iesaistīšanu līguma izpildē, ja Pretendents (līguma Izpildītājs) par to paziņojis Pasūtītājam un saņēmis Pasūtītāja rakstveida piekrišanu.</w:t>
      </w:r>
    </w:p>
    <w:p w:rsidR="001E16CF" w:rsidRPr="005A5F9C" w:rsidRDefault="001E16CF" w:rsidP="00D93446">
      <w:pPr>
        <w:pStyle w:val="StyleStyle1Justified"/>
        <w:numPr>
          <w:ilvl w:val="2"/>
          <w:numId w:val="18"/>
        </w:numPr>
        <w:rPr>
          <w:sz w:val="22"/>
          <w:szCs w:val="22"/>
        </w:rPr>
      </w:pPr>
      <w:r w:rsidRPr="005A5F9C">
        <w:rPr>
          <w:sz w:val="22"/>
          <w:szCs w:val="22"/>
        </w:rPr>
        <w:t xml:space="preserve">Iepirkuma procedūrā izraudzītā Pretendenta apakšuzņēmējus, uz kuru iespējām iepirkuma procedūrā Pretendents balstījies, lai apliecinātu savas kvalifikācijas atbilstību nolikumā </w:t>
      </w:r>
      <w:r w:rsidR="005A50D9" w:rsidRPr="005A5F9C">
        <w:rPr>
          <w:sz w:val="22"/>
          <w:szCs w:val="22"/>
        </w:rPr>
        <w:t>noteiktajām prasībām</w:t>
      </w:r>
      <w:r w:rsidRPr="005A5F9C">
        <w:rPr>
          <w:sz w:val="22"/>
          <w:szCs w:val="22"/>
        </w:rPr>
        <w:t xml:space="preserve">, pēc līguma noslēgšanas drīkst nomainīt tikai ar Pasūtītāja rakstveida piekrišanu, ievērojot PIL 68.panta trešās daļas noteikumus. </w:t>
      </w:r>
    </w:p>
    <w:p w:rsidR="001E16CF" w:rsidRPr="00CB6743" w:rsidRDefault="001E16CF" w:rsidP="007C082C">
      <w:pPr>
        <w:pStyle w:val="StyleStyle1Justified"/>
        <w:numPr>
          <w:ilvl w:val="0"/>
          <w:numId w:val="0"/>
        </w:numPr>
        <w:ind w:left="565"/>
      </w:pPr>
    </w:p>
    <w:p w:rsidR="001E16CF" w:rsidRPr="006E423F" w:rsidRDefault="001E16CF" w:rsidP="007C082C">
      <w:pPr>
        <w:pStyle w:val="StyleStyle2Justified"/>
        <w:numPr>
          <w:ilvl w:val="0"/>
          <w:numId w:val="18"/>
        </w:numPr>
        <w:rPr>
          <w:sz w:val="22"/>
          <w:szCs w:val="22"/>
        </w:rPr>
      </w:pPr>
      <w:bookmarkStart w:id="90" w:name="_Toc535914595"/>
      <w:bookmarkStart w:id="91" w:name="_Toc535914813"/>
      <w:bookmarkStart w:id="92" w:name="_Toc535915698"/>
      <w:bookmarkStart w:id="93" w:name="_Toc19521665"/>
      <w:bookmarkStart w:id="94" w:name="_Toc58053984"/>
      <w:bookmarkStart w:id="95" w:name="_Toc85448331"/>
      <w:bookmarkStart w:id="96" w:name="_Toc85449941"/>
      <w:bookmarkStart w:id="97" w:name="_Toc130872950"/>
      <w:bookmarkStart w:id="98" w:name="_Toc373236097"/>
      <w:bookmarkStart w:id="99" w:name="_Toc535914590"/>
      <w:bookmarkStart w:id="100" w:name="_Toc535914808"/>
      <w:bookmarkStart w:id="101" w:name="_Toc535915693"/>
      <w:r w:rsidRPr="006E423F">
        <w:rPr>
          <w:sz w:val="22"/>
          <w:szCs w:val="22"/>
        </w:rPr>
        <w:t>Iepirkuma komisijas tiesības</w:t>
      </w:r>
      <w:bookmarkEnd w:id="90"/>
      <w:bookmarkEnd w:id="91"/>
      <w:bookmarkEnd w:id="92"/>
      <w:bookmarkEnd w:id="93"/>
      <w:bookmarkEnd w:id="94"/>
      <w:bookmarkEnd w:id="95"/>
      <w:bookmarkEnd w:id="96"/>
      <w:bookmarkEnd w:id="97"/>
      <w:bookmarkEnd w:id="98"/>
    </w:p>
    <w:p w:rsidR="001E16CF" w:rsidRPr="006E423F" w:rsidRDefault="001E16CF" w:rsidP="00BB54EF">
      <w:pPr>
        <w:pStyle w:val="StyleStyle1Justified"/>
        <w:numPr>
          <w:ilvl w:val="1"/>
          <w:numId w:val="18"/>
        </w:numPr>
        <w:rPr>
          <w:sz w:val="22"/>
          <w:szCs w:val="22"/>
        </w:rPr>
      </w:pPr>
      <w:r w:rsidRPr="006E423F">
        <w:rPr>
          <w:sz w:val="22"/>
          <w:szCs w:val="22"/>
        </w:rPr>
        <w:t>Komisijai ir tiesības pieprasīt Pretendentam uzrādīt iesniegto dokumentu kopiju oriģinālus vai notariāli apliecinātas kopijas.</w:t>
      </w:r>
      <w:bookmarkStart w:id="102" w:name="_Toc535914592"/>
      <w:bookmarkStart w:id="103" w:name="_Toc535914810"/>
      <w:bookmarkStart w:id="104" w:name="_Toc535915695"/>
      <w:bookmarkEnd w:id="99"/>
      <w:bookmarkEnd w:id="100"/>
      <w:bookmarkEnd w:id="101"/>
    </w:p>
    <w:p w:rsidR="001E16CF" w:rsidRPr="006E423F" w:rsidRDefault="001E16CF" w:rsidP="007C082C">
      <w:pPr>
        <w:pStyle w:val="StyleStyle1Justified"/>
        <w:numPr>
          <w:ilvl w:val="1"/>
          <w:numId w:val="18"/>
        </w:numPr>
        <w:rPr>
          <w:sz w:val="22"/>
          <w:szCs w:val="22"/>
        </w:rPr>
      </w:pPr>
      <w:r w:rsidRPr="006E423F">
        <w:rPr>
          <w:sz w:val="22"/>
          <w:szCs w:val="22"/>
        </w:rPr>
        <w:t>Komisijai ir tiesības pieprasīt, lai Pretendents precizē informāciju par savu piedāvājumu, ja tas nepieciešams Pretendentu atlasei, tehnisko piedāvājumu atbilstības pārbaudei, kā arī finanšu piedāvājumu vērtēšanai un salīdzināšanai. Šādu informāciju Komisija var pieprasīt tikai atbilstoši  konkursa nolikumā noteiktajām prasībām un atbilstoši Latvijas Republikas normatīviem aktiem. Pasūtītājs termiņu nepieciešamās informacijas sniegšanai nosaka samērīgi ar laiku, kas nepieciešams šādas informācijas sagatavošanai un iesniegšanai.</w:t>
      </w:r>
    </w:p>
    <w:p w:rsidR="001E16CF" w:rsidRPr="006E423F" w:rsidRDefault="001E16CF" w:rsidP="007C082C">
      <w:pPr>
        <w:pStyle w:val="StyleStyle1Justified"/>
        <w:numPr>
          <w:ilvl w:val="1"/>
          <w:numId w:val="18"/>
        </w:numPr>
        <w:rPr>
          <w:sz w:val="22"/>
          <w:szCs w:val="22"/>
        </w:rPr>
      </w:pPr>
      <w:r w:rsidRPr="006E423F">
        <w:rPr>
          <w:sz w:val="22"/>
          <w:szCs w:val="22"/>
        </w:rPr>
        <w:t>Ja Pasūtītājs ir pieprasījis izskaidrot vai papildināt iesniegtos dokumentus, bet pretendents to nav izdarījis atbilstoši pasūtītāja noteiktajām prasībām, pasūtītājam nav pienākuma atkārtoti pieprasīt, lai tiek izskaidrota vai papildināta dokumentos ietvertā informācija.</w:t>
      </w:r>
    </w:p>
    <w:p w:rsidR="001E16CF" w:rsidRPr="006E423F" w:rsidRDefault="001E16CF" w:rsidP="007C082C">
      <w:pPr>
        <w:pStyle w:val="StyleStyle1Justified"/>
        <w:numPr>
          <w:ilvl w:val="1"/>
          <w:numId w:val="18"/>
        </w:numPr>
        <w:rPr>
          <w:sz w:val="22"/>
          <w:szCs w:val="22"/>
        </w:rPr>
      </w:pPr>
      <w:r w:rsidRPr="006E423F">
        <w:rPr>
          <w:sz w:val="22"/>
          <w:szCs w:val="22"/>
        </w:rPr>
        <w:t>Iepirkuma komisija, pildot savus pienākumus,  ir tiesīga pieaicināt ekspertu. Eksperts piedāvājumā ietverto un pretendenta papildus sniegto informāciju drīkst izmantot tikai atzinuma sniegšanai.</w:t>
      </w:r>
    </w:p>
    <w:p w:rsidR="001E16CF" w:rsidRPr="00827450" w:rsidRDefault="001E16CF" w:rsidP="007C082C">
      <w:pPr>
        <w:pStyle w:val="StyleStyle1Justified"/>
        <w:numPr>
          <w:ilvl w:val="0"/>
          <w:numId w:val="0"/>
        </w:numPr>
        <w:ind w:left="565"/>
      </w:pPr>
    </w:p>
    <w:p w:rsidR="001E16CF" w:rsidRPr="00167043" w:rsidRDefault="001E16CF" w:rsidP="007C082C">
      <w:pPr>
        <w:pStyle w:val="StyleStyle2Justified"/>
        <w:numPr>
          <w:ilvl w:val="0"/>
          <w:numId w:val="18"/>
        </w:numPr>
        <w:rPr>
          <w:sz w:val="22"/>
          <w:szCs w:val="22"/>
        </w:rPr>
      </w:pPr>
      <w:bookmarkStart w:id="105" w:name="_Toc130872951"/>
      <w:bookmarkStart w:id="106" w:name="_Toc373236098"/>
      <w:r w:rsidRPr="00167043">
        <w:rPr>
          <w:sz w:val="22"/>
          <w:szCs w:val="22"/>
        </w:rPr>
        <w:t>Iepirkuma komisijas pienākumi</w:t>
      </w:r>
      <w:bookmarkEnd w:id="105"/>
      <w:bookmarkEnd w:id="106"/>
    </w:p>
    <w:p w:rsidR="001E16CF" w:rsidRPr="00167043" w:rsidRDefault="001E16CF" w:rsidP="007C082C">
      <w:pPr>
        <w:pStyle w:val="Style1"/>
        <w:numPr>
          <w:ilvl w:val="1"/>
          <w:numId w:val="18"/>
        </w:numPr>
        <w:rPr>
          <w:sz w:val="22"/>
          <w:szCs w:val="22"/>
        </w:rPr>
      </w:pPr>
      <w:r w:rsidRPr="00167043">
        <w:rPr>
          <w:sz w:val="22"/>
          <w:szCs w:val="22"/>
        </w:rPr>
        <w:t>Komisija nodrošina iepirkuma procedūras dokumentu izstrādāšanu, protokolē iepirkuma gaitu un ir atbildīga par iepirkuma procedūras norisi.</w:t>
      </w:r>
    </w:p>
    <w:p w:rsidR="001E16CF" w:rsidRPr="00167043" w:rsidRDefault="001E16CF" w:rsidP="007C082C">
      <w:pPr>
        <w:pStyle w:val="Style1"/>
        <w:numPr>
          <w:ilvl w:val="1"/>
          <w:numId w:val="18"/>
        </w:numPr>
        <w:rPr>
          <w:sz w:val="22"/>
          <w:szCs w:val="22"/>
        </w:rPr>
      </w:pPr>
      <w:r w:rsidRPr="00167043">
        <w:rPr>
          <w:sz w:val="22"/>
          <w:szCs w:val="22"/>
        </w:rPr>
        <w:t>Komisijas priekšsēdētājs organizē un vada komisijas darbu, nosaka komisijas sēžu vietu, laiku un kārtību, sasauc un vada komisijas sēdes, priekšsēdētāja prombūtnes laikā to veic priekšsēdētāja vietnieks.</w:t>
      </w:r>
    </w:p>
    <w:p w:rsidR="001E16CF" w:rsidRPr="00167043" w:rsidRDefault="001E16CF" w:rsidP="007C082C">
      <w:pPr>
        <w:pStyle w:val="Style1"/>
        <w:numPr>
          <w:ilvl w:val="1"/>
          <w:numId w:val="18"/>
        </w:numPr>
        <w:rPr>
          <w:sz w:val="22"/>
          <w:szCs w:val="22"/>
        </w:rPr>
      </w:pPr>
      <w:r w:rsidRPr="00167043">
        <w:rPr>
          <w:sz w:val="22"/>
          <w:szCs w:val="22"/>
        </w:rPr>
        <w:t>Komisija  atlasa un vērtē pretendentus un to iesniegtos piedāvājumus saskaņā ar Publisko iepirkumu likumu, iepirkuma procedūras dokumentiem, kā arī citiem normatīvajiem aktiem.</w:t>
      </w:r>
    </w:p>
    <w:p w:rsidR="001E16CF" w:rsidRPr="00167043" w:rsidRDefault="001E16CF" w:rsidP="007C082C">
      <w:pPr>
        <w:pStyle w:val="StyleStyle1Justified"/>
        <w:numPr>
          <w:ilvl w:val="1"/>
          <w:numId w:val="18"/>
        </w:numPr>
        <w:rPr>
          <w:sz w:val="22"/>
          <w:szCs w:val="22"/>
        </w:rPr>
      </w:pPr>
      <w:r w:rsidRPr="00167043">
        <w:rPr>
          <w:sz w:val="22"/>
          <w:szCs w:val="22"/>
        </w:rPr>
        <w:t xml:space="preserve">Piedāvājumu vērtēšanas laikā komisija pārbauda, vai piedāvājumā nav aritmētisku kļūdu. Ja komisija konstatē šādas kļūdas, tā šīs kļūdas izlabo. Par kļūdu labojumu un laboto piedāvājuma summu komisija paziņo pretendentam, kura pieļautās kļudas labotas. Vērtējot finanšu piedāvājumu, pasūtītājs ņem vērā labojumus. </w:t>
      </w:r>
    </w:p>
    <w:p w:rsidR="001E16CF" w:rsidRPr="00167043" w:rsidRDefault="001E16CF" w:rsidP="007C082C">
      <w:pPr>
        <w:pStyle w:val="StyleStyle1Justified"/>
        <w:numPr>
          <w:ilvl w:val="1"/>
          <w:numId w:val="18"/>
        </w:numPr>
        <w:rPr>
          <w:sz w:val="22"/>
          <w:szCs w:val="22"/>
        </w:rPr>
      </w:pPr>
      <w:r w:rsidRPr="00167043">
        <w:rPr>
          <w:sz w:val="22"/>
          <w:szCs w:val="22"/>
        </w:rPr>
        <w:t>Komisija nodrošina brīvu un tiešu elektronisku pieeju iepirkuma procedūras dokumentiem un visiem papildus nepieciešamajiem dokumentiem, kā arī iespēju ieinteresētajiem piegādātājiem iepazīties uz vietas ar iepirkuma procedūras dokumentiem, sakot ar attiecīgās iepirkuma procedūras izsludināšanas brīdi. Ja ieinteresētais piegādātājs pieprasa izsniegt iepirkuma procedūras dokumentus drukātā veidā, komisija tos izsniedz ieinteresētajam piegādātajam triju darbdienu laikā pēc tam, kad saņemts šo dokumentu pieprasījums, ieverojot nosacījumu, ka dokumentu pieprasījums iesniegts laikus pirms iesniegšanas termiņa.</w:t>
      </w:r>
    </w:p>
    <w:p w:rsidR="001E16CF" w:rsidRPr="00890877" w:rsidRDefault="001E16CF" w:rsidP="007C082C">
      <w:pPr>
        <w:pStyle w:val="StyleStyle1Justified"/>
        <w:numPr>
          <w:ilvl w:val="1"/>
          <w:numId w:val="18"/>
        </w:numPr>
        <w:rPr>
          <w:sz w:val="22"/>
          <w:szCs w:val="22"/>
        </w:rPr>
      </w:pPr>
      <w:r w:rsidRPr="00890877">
        <w:rPr>
          <w:sz w:val="22"/>
          <w:szCs w:val="22"/>
        </w:rPr>
        <w:t>Ja ieinteresētais piegādātājs ir laikus pieprasījis papildus informāciju par kandidātu atlases prasībām, Pasūtītājs to sniedz  iespējami īsākā laikā</w:t>
      </w:r>
      <w:r w:rsidRPr="00890877">
        <w:rPr>
          <w:sz w:val="22"/>
          <w:szCs w:val="22"/>
          <w:u w:val="single"/>
        </w:rPr>
        <w:t>, bet ne vēlāk kā četras dienas pirms pieteikumu iesniegšanas termiņa beigām.</w:t>
      </w:r>
      <w:r w:rsidRPr="00890877">
        <w:rPr>
          <w:sz w:val="22"/>
          <w:szCs w:val="22"/>
        </w:rPr>
        <w:t xml:space="preserve"> </w:t>
      </w:r>
    </w:p>
    <w:p w:rsidR="001E16CF" w:rsidRPr="00890877" w:rsidRDefault="001E16CF" w:rsidP="007C082C">
      <w:pPr>
        <w:pStyle w:val="StyleStyle1Justified"/>
        <w:numPr>
          <w:ilvl w:val="1"/>
          <w:numId w:val="18"/>
        </w:numPr>
        <w:rPr>
          <w:sz w:val="22"/>
          <w:szCs w:val="22"/>
        </w:rPr>
      </w:pPr>
      <w:r w:rsidRPr="00890877">
        <w:rPr>
          <w:sz w:val="22"/>
          <w:szCs w:val="22"/>
        </w:rPr>
        <w:t xml:space="preserve">Ja ieinteresētais piegādātājs ir laikus pieprasījis papildus informāciju par iepirkuma procedūras iekļautajām parsībām attiecībā uz piedāvājumu sagatavošanu un iesniegšanu vai pretendentu atlasi, pasūtītājs to sniedz piecu dienu laikā, bet ne vēlāk kā sešas dienas pirms piedāvājumu iesniegšanas termiņa beigām. Papildus informāciju pasūtītājs nosūta piegādātājam, kas uzdevis jautājumu, un </w:t>
      </w:r>
      <w:r w:rsidRPr="00890877">
        <w:rPr>
          <w:sz w:val="22"/>
          <w:szCs w:val="22"/>
        </w:rPr>
        <w:lastRenderedPageBreak/>
        <w:t>vienlaikus ievieto šo informāciju Daugavpils pilsētas domes oficiālajā mājas lapā internetā (</w:t>
      </w:r>
      <w:hyperlink r:id="rId19" w:history="1">
        <w:r w:rsidRPr="00890877">
          <w:rPr>
            <w:rStyle w:val="Hyperlink"/>
            <w:sz w:val="22"/>
            <w:szCs w:val="22"/>
          </w:rPr>
          <w:t>www.daugavpils.lv</w:t>
        </w:r>
      </w:hyperlink>
      <w:r w:rsidRPr="00890877">
        <w:rPr>
          <w:sz w:val="22"/>
          <w:szCs w:val="22"/>
        </w:rPr>
        <w:t>), kurā ir pieejami iepirkuma procedūras dokumenti, norādot arī uzdoto jautājumu.</w:t>
      </w:r>
    </w:p>
    <w:p w:rsidR="001E16CF" w:rsidRPr="00890877" w:rsidRDefault="001E16CF" w:rsidP="007C082C">
      <w:pPr>
        <w:pStyle w:val="Style1"/>
        <w:numPr>
          <w:ilvl w:val="1"/>
          <w:numId w:val="18"/>
        </w:numPr>
        <w:rPr>
          <w:sz w:val="22"/>
          <w:szCs w:val="22"/>
        </w:rPr>
      </w:pPr>
      <w:r w:rsidRPr="00890877">
        <w:rPr>
          <w:sz w:val="22"/>
          <w:szCs w:val="22"/>
        </w:rPr>
        <w:t>Informācijas apmaiņu un dokumentu uzglabāšanu jāveic tā, lai visi piedāvājumos iekļautie dati būtu aizsargāti un Pasūtītājs varētu pārbaudīt piedāvājumu saturu tikai pēc to iesniegšanas termiņa 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1E16CF" w:rsidRPr="00890877" w:rsidRDefault="001E16CF" w:rsidP="007C082C">
      <w:pPr>
        <w:pStyle w:val="Style1"/>
        <w:numPr>
          <w:ilvl w:val="1"/>
          <w:numId w:val="18"/>
        </w:numPr>
        <w:rPr>
          <w:sz w:val="22"/>
          <w:szCs w:val="22"/>
        </w:rPr>
      </w:pPr>
      <w:r w:rsidRPr="00890877">
        <w:rPr>
          <w:sz w:val="22"/>
          <w:szCs w:val="22"/>
        </w:rPr>
        <w:t>Ja pasūtītājs izdarījis grozījumus iepirkuma procedūras dokumentos, tas ievieto informāciju par grozījumiem mājaslapā internetā, kurā pieejami šie dokumemnti, ne vēlāk kā dienu pēc tam, kad paziņojums par grozījumiem iesniegts Iepirkumu uzraudzības birojam publicēšanai.</w:t>
      </w:r>
    </w:p>
    <w:p w:rsidR="001E16CF" w:rsidRPr="003F1623" w:rsidRDefault="001E16CF" w:rsidP="007C082C">
      <w:pPr>
        <w:pStyle w:val="Style1"/>
        <w:numPr>
          <w:ilvl w:val="1"/>
          <w:numId w:val="18"/>
        </w:numPr>
        <w:rPr>
          <w:sz w:val="22"/>
          <w:szCs w:val="22"/>
        </w:rPr>
      </w:pPr>
      <w:r w:rsidRPr="00890877">
        <w:rPr>
          <w:sz w:val="22"/>
          <w:szCs w:val="22"/>
        </w:rPr>
        <w:t>Komisija sagatavo ziņojumu par iepirkuma procedūru ne vēlāk par dienu, kad tiek iesniegts publicēšanai paziņojums par iepirkuma procedūras rezultātiem. Ziņojumu, pamatojoties uz pieprasījumu, izsniedz 2 (divu) darbdienu laikā.</w:t>
      </w:r>
    </w:p>
    <w:p w:rsidR="001E16CF" w:rsidRPr="003F1623" w:rsidRDefault="001E16CF" w:rsidP="007C082C">
      <w:pPr>
        <w:pStyle w:val="StyleStyle2Justified"/>
        <w:numPr>
          <w:ilvl w:val="0"/>
          <w:numId w:val="18"/>
        </w:numPr>
        <w:rPr>
          <w:sz w:val="22"/>
          <w:szCs w:val="22"/>
        </w:rPr>
      </w:pPr>
      <w:bookmarkStart w:id="107" w:name="_Toc85448334"/>
      <w:bookmarkStart w:id="108" w:name="_Toc85449944"/>
      <w:bookmarkStart w:id="109" w:name="_Toc130872952"/>
      <w:bookmarkStart w:id="110" w:name="_Toc373236099"/>
      <w:r w:rsidRPr="003F1623">
        <w:rPr>
          <w:sz w:val="22"/>
          <w:szCs w:val="22"/>
        </w:rPr>
        <w:t>Pretendents, tā tiesība</w:t>
      </w:r>
      <w:bookmarkEnd w:id="107"/>
      <w:bookmarkEnd w:id="108"/>
      <w:r w:rsidRPr="003F1623">
        <w:rPr>
          <w:sz w:val="22"/>
          <w:szCs w:val="22"/>
        </w:rPr>
        <w:t>s un pienākumi</w:t>
      </w:r>
      <w:bookmarkEnd w:id="109"/>
      <w:bookmarkEnd w:id="110"/>
    </w:p>
    <w:p w:rsidR="001E16CF" w:rsidRPr="003F1623" w:rsidRDefault="001E16CF" w:rsidP="007C082C">
      <w:pPr>
        <w:pStyle w:val="Style1"/>
        <w:numPr>
          <w:ilvl w:val="1"/>
          <w:numId w:val="18"/>
        </w:numPr>
        <w:rPr>
          <w:sz w:val="22"/>
          <w:szCs w:val="22"/>
        </w:rPr>
      </w:pPr>
      <w:bookmarkStart w:id="111" w:name="_Toc130872953"/>
      <w:bookmarkStart w:id="112" w:name="_Toc134416155"/>
      <w:r w:rsidRPr="003F1623">
        <w:rPr>
          <w:sz w:val="22"/>
          <w:szCs w:val="22"/>
        </w:rPr>
        <w:t>Atbilstoši Publisko iepirkumu likuma 1.panta 11. un 13.punktam Pretendents ir fiziska persona, juridiska persona, šādu personu apvienība jebkurā to kombinācijā, kas attiecīgi piedāvā tirgū veikt būvdarbus, piegādāt preces vai sniegt pakalpojumus un kurš ir iesniedzis piedāvājumu vai informatīvo piedāvājumu.</w:t>
      </w:r>
    </w:p>
    <w:p w:rsidR="001E16CF" w:rsidRPr="003F1623" w:rsidRDefault="001E16CF" w:rsidP="007C082C">
      <w:pPr>
        <w:pStyle w:val="Style1"/>
        <w:numPr>
          <w:ilvl w:val="1"/>
          <w:numId w:val="18"/>
        </w:numPr>
        <w:rPr>
          <w:sz w:val="22"/>
          <w:szCs w:val="22"/>
        </w:rPr>
      </w:pPr>
      <w:r w:rsidRPr="003F1623">
        <w:rPr>
          <w:sz w:val="22"/>
          <w:szCs w:val="22"/>
        </w:rPr>
        <w:t>Piegādātājs un Pretendents var pieprasīt papildu informāciju par iepirkuma nolikumu. Papildu informāciju var pieprasīt rakstveidā, nosūtot to Pasūtītājam pa faksu vai pa pastu. Papildu informācija jāpieprasa laikus, lai komisija, atbilstoši PIL 30.panta trešajā daļā noteiktajam termiņa ierobežojumam varētu to sniegt ne vēlāk kā 6 (sešas) dienas pirms piedāvājumu iesniegšanas termiņa beigām.</w:t>
      </w:r>
    </w:p>
    <w:p w:rsidR="001E16CF" w:rsidRPr="003F1623" w:rsidRDefault="001E16CF" w:rsidP="007C082C">
      <w:pPr>
        <w:pStyle w:val="Style1"/>
        <w:numPr>
          <w:ilvl w:val="1"/>
          <w:numId w:val="18"/>
        </w:numPr>
        <w:rPr>
          <w:sz w:val="22"/>
          <w:szCs w:val="22"/>
        </w:rPr>
      </w:pPr>
      <w:r w:rsidRPr="003F1623">
        <w:rPr>
          <w:sz w:val="22"/>
          <w:szCs w:val="22"/>
        </w:rPr>
        <w:t>Pretendents var pieprasīt un 3 (trīs) darbdienu laikā pēc pieprasījuma iesniegšanas saņemt piedāvājumu atvēršanas sanāksmes protokola kopiju, kas atspoguļo iepirkuma procedūras atsevišķo posmu norisi, iepirkuma procedūras dokumentus, izņemot piedāvājumus, kas ir vispārpieejama informācija. Ziņojumu, pamatojoties uz pieprasījumu, izsniedz divu darbdienu laikā.</w:t>
      </w:r>
    </w:p>
    <w:p w:rsidR="001E16CF" w:rsidRPr="003F1623" w:rsidRDefault="001E16CF" w:rsidP="007C082C">
      <w:pPr>
        <w:pStyle w:val="Style1"/>
        <w:numPr>
          <w:ilvl w:val="1"/>
          <w:numId w:val="18"/>
        </w:numPr>
        <w:rPr>
          <w:sz w:val="22"/>
          <w:szCs w:val="22"/>
        </w:rPr>
      </w:pPr>
      <w:r w:rsidRPr="003F1623">
        <w:rPr>
          <w:sz w:val="22"/>
          <w:szCs w:val="22"/>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rsidR="001E16CF" w:rsidRPr="003F1623" w:rsidRDefault="001E16CF" w:rsidP="007C082C">
      <w:pPr>
        <w:pStyle w:val="Style1"/>
        <w:numPr>
          <w:ilvl w:val="1"/>
          <w:numId w:val="18"/>
        </w:numPr>
        <w:rPr>
          <w:sz w:val="22"/>
          <w:szCs w:val="22"/>
        </w:rPr>
      </w:pPr>
      <w:r w:rsidRPr="003F1623">
        <w:rPr>
          <w:sz w:val="22"/>
          <w:szCs w:val="22"/>
        </w:rPr>
        <w:t xml:space="preserve">Pretendentam ir tiesības Publisko iepirkumu likuma 83.panta otrās daļas 1. punktā noteiktajā kārtībā un termiņos iesniegt Iepirkuma uzraudzības birojam iesniegumu par Pasūtītāja vai iepirkumu komisijas  darbību iepirkuma procedūras norises laikā, ja tas uzskata, ka  ir aizskartas tā tiesības vai ir iespējams šo tiesību aizskārums, ko rada varbūtējs Eiropas Savienības normatīvo aktu vai citu normatīvo aktu pārkāpums.  </w:t>
      </w:r>
    </w:p>
    <w:p w:rsidR="001E16CF" w:rsidRPr="003F1623" w:rsidRDefault="001E16CF" w:rsidP="007C082C">
      <w:pPr>
        <w:pStyle w:val="Style1"/>
        <w:numPr>
          <w:ilvl w:val="1"/>
          <w:numId w:val="18"/>
        </w:numPr>
        <w:rPr>
          <w:sz w:val="22"/>
          <w:szCs w:val="22"/>
        </w:rPr>
      </w:pPr>
      <w:r w:rsidRPr="003F1623">
        <w:rPr>
          <w:sz w:val="22"/>
          <w:szCs w:val="22"/>
        </w:rPr>
        <w:t>Pretendents iesniegumu attiecībā uz atklāta konkursa nolikumā un paziņojumā par līgumu iekļautajām prasībām var iesniegt ne vēlāk kā 10 dienas pirms tam, kad beidzas piedāvājuma iesniegšanas termiņš.</w:t>
      </w:r>
    </w:p>
    <w:p w:rsidR="001E16CF" w:rsidRPr="003F1623" w:rsidRDefault="001E16CF" w:rsidP="007C082C">
      <w:pPr>
        <w:pStyle w:val="StyleStyle1Justified"/>
        <w:numPr>
          <w:ilvl w:val="1"/>
          <w:numId w:val="18"/>
        </w:numPr>
        <w:rPr>
          <w:sz w:val="22"/>
          <w:szCs w:val="22"/>
        </w:rPr>
      </w:pPr>
      <w:r w:rsidRPr="003F1623">
        <w:rPr>
          <w:sz w:val="22"/>
          <w:szCs w:val="22"/>
        </w:rPr>
        <w:t>Pēc iepirkuma līguma noslēgšanas Pretendents Pasūtītāja pieņemtos lēmumus var pārsūdzēt tiesā likumā noteiktā kārtībā. Iepirkuma uzraudzības biroja iesniegumu izskatīšanas komisijas lēmuma pārsūdzēšana neaptur tā izpildi.</w:t>
      </w:r>
    </w:p>
    <w:p w:rsidR="001E16CF" w:rsidRPr="003F1623" w:rsidRDefault="001E16CF" w:rsidP="007C082C">
      <w:pPr>
        <w:pStyle w:val="StyleStyle1Justified"/>
        <w:numPr>
          <w:ilvl w:val="1"/>
          <w:numId w:val="18"/>
        </w:numPr>
        <w:rPr>
          <w:sz w:val="22"/>
          <w:szCs w:val="22"/>
        </w:rPr>
      </w:pPr>
      <w:r w:rsidRPr="003F1623">
        <w:rPr>
          <w:sz w:val="22"/>
          <w:szCs w:val="22"/>
        </w:rPr>
        <w:t>Pretendentam ir pienākums sniegt Pasūtītājam patiesu informāciju.</w:t>
      </w:r>
      <w:bookmarkEnd w:id="111"/>
      <w:bookmarkEnd w:id="112"/>
    </w:p>
    <w:p w:rsidR="001E16CF" w:rsidRPr="003F1623" w:rsidRDefault="001E16CF" w:rsidP="007C082C">
      <w:pPr>
        <w:pStyle w:val="StyleStyle1Justified"/>
        <w:numPr>
          <w:ilvl w:val="1"/>
          <w:numId w:val="18"/>
        </w:numPr>
        <w:rPr>
          <w:sz w:val="22"/>
          <w:szCs w:val="22"/>
        </w:rPr>
      </w:pPr>
      <w:r w:rsidRPr="003F1623">
        <w:rPr>
          <w:sz w:val="22"/>
          <w:szCs w:val="22"/>
        </w:rPr>
        <w:t>Pretendentam ir pienākums sniegt atbildes uz Komisijas pieprasījumiem par papildus informāciju, kas nepieciešama piedāvājuma noformējuma pārbaudei, Pretendentu atlasei, piedāvājumu atbilstības pārbaudei, salīdzināšanai un vērtēšanai.</w:t>
      </w:r>
    </w:p>
    <w:p w:rsidR="001E16CF" w:rsidRPr="003F1623" w:rsidRDefault="001E16CF" w:rsidP="007C082C">
      <w:pPr>
        <w:pStyle w:val="Style1"/>
        <w:numPr>
          <w:ilvl w:val="1"/>
          <w:numId w:val="18"/>
        </w:numPr>
        <w:rPr>
          <w:sz w:val="22"/>
          <w:szCs w:val="22"/>
        </w:rPr>
      </w:pPr>
      <w:r w:rsidRPr="003F1623">
        <w:rPr>
          <w:sz w:val="22"/>
          <w:szCs w:val="22"/>
        </w:rPr>
        <w:t>Konkrētā līguma izpildei, lai pierādītu atbilstību nolikuma 2.pielikuma „Kvalifikācija” prasībām, Pretendents drīkst balstīties uz citu personu iespējām, neatkarīgi no savstarpējo attiecību tiesiskā rakstura:</w:t>
      </w:r>
    </w:p>
    <w:p w:rsidR="001E16CF" w:rsidRPr="003F1623" w:rsidRDefault="001E16CF" w:rsidP="007C082C">
      <w:pPr>
        <w:pStyle w:val="Style1"/>
        <w:numPr>
          <w:ilvl w:val="2"/>
          <w:numId w:val="18"/>
        </w:numPr>
        <w:rPr>
          <w:sz w:val="22"/>
          <w:szCs w:val="22"/>
        </w:rPr>
      </w:pPr>
      <w:r w:rsidRPr="003F1623">
        <w:rPr>
          <w:sz w:val="22"/>
          <w:szCs w:val="22"/>
        </w:rPr>
        <w:t>šādā gadījumā Pretendents norāda visas personas, uz kuru iespējām savas kvalifikācijas pierādīšanai tas balstās, un pierāda Pasūtītājam, ka viņa rīcībā būs nepieciešamie resursi, iesniedzot šo personu un Pretendenta parakstītu apliecinājumu vai vienošanos par sadarbību un/vai resursu nodošanu Pretendenta rīcībā konkrētā līguma izpildei un apliecinājumu par gatavību slēgt sabiedrības līgumu;</w:t>
      </w:r>
    </w:p>
    <w:p w:rsidR="001E16CF" w:rsidRPr="0015105C" w:rsidRDefault="001E16CF" w:rsidP="007C082C">
      <w:pPr>
        <w:pStyle w:val="Style1"/>
        <w:numPr>
          <w:ilvl w:val="2"/>
          <w:numId w:val="18"/>
        </w:numPr>
        <w:rPr>
          <w:sz w:val="22"/>
          <w:szCs w:val="22"/>
        </w:rPr>
      </w:pPr>
      <w:r w:rsidRPr="003F1623">
        <w:rPr>
          <w:sz w:val="22"/>
          <w:szCs w:val="22"/>
        </w:rPr>
        <w:lastRenderedPageBreak/>
        <w:t xml:space="preserve">ja ar Pretendentu, kurš konkrētā līguma izpildei balstās uz citu personu iespējām, lai pierādītu atbilstību nolikuma 2. pielikuma „Kvalifikācija” prasībām (izņemot apakšuzņēmējus, uz kuru iespējām Pretendents balstās, un, ja tie neatbilst PIL 20.panta ceturtās daļas pazīmēm), tiks nolemts slēgt iepirkuma līgumu, tad pirms iepirkuma līguma noslēgšanas Pretendentam ar personām, uz kuru iespējām tas balstās, jānoslēdz sabiedrības </w:t>
      </w:r>
      <w:smartTag w:uri="schemas-tilde-lv/tildestengine" w:element="veidnes">
        <w:smartTagPr>
          <w:attr w:name="text" w:val="līgums"/>
          <w:attr w:name="baseform" w:val="līgums"/>
          <w:attr w:name="id" w:val="-1"/>
        </w:smartTagPr>
        <w:r w:rsidRPr="003F1623">
          <w:rPr>
            <w:sz w:val="22"/>
            <w:szCs w:val="22"/>
          </w:rPr>
          <w:t>līgums</w:t>
        </w:r>
      </w:smartTag>
      <w:r w:rsidRPr="003F1623">
        <w:rPr>
          <w:sz w:val="22"/>
          <w:szCs w:val="22"/>
        </w:rPr>
        <w:t xml:space="preserve"> Civillikuma 2241. – 2280.panta noteiktajā kārtībā un viens tā eksemplārs (oriģināls vai kopija, ja tiek uzrādīts oriģināls) jāiesniedz Pasūtītājam. Sabiedrības līguma noslēgšanu var aizstāt ar pilnsabiedrības nodibināšanu, iesniedzot reģistrācijas dokumenta kopiju.</w:t>
      </w:r>
    </w:p>
    <w:p w:rsidR="001E16CF" w:rsidRPr="0015105C" w:rsidRDefault="001E16CF" w:rsidP="007C082C">
      <w:pPr>
        <w:pStyle w:val="StyleStyle2Justified"/>
        <w:numPr>
          <w:ilvl w:val="0"/>
          <w:numId w:val="18"/>
        </w:numPr>
        <w:rPr>
          <w:sz w:val="22"/>
          <w:szCs w:val="22"/>
        </w:rPr>
      </w:pPr>
      <w:bookmarkStart w:id="113" w:name="_Toc130872954"/>
      <w:bookmarkStart w:id="114" w:name="_Toc373236100"/>
      <w:bookmarkStart w:id="115" w:name="_Toc19521666"/>
      <w:bookmarkStart w:id="116" w:name="_Toc58053985"/>
      <w:bookmarkStart w:id="117" w:name="_Toc85448332"/>
      <w:bookmarkStart w:id="118" w:name="_Toc85449942"/>
      <w:r w:rsidRPr="0015105C">
        <w:rPr>
          <w:sz w:val="22"/>
          <w:szCs w:val="22"/>
        </w:rPr>
        <w:t>Piedāvājumu atvēršana</w:t>
      </w:r>
      <w:bookmarkEnd w:id="113"/>
      <w:bookmarkEnd w:id="114"/>
      <w:r w:rsidRPr="0015105C">
        <w:rPr>
          <w:sz w:val="22"/>
          <w:szCs w:val="22"/>
        </w:rPr>
        <w:t xml:space="preserve"> </w:t>
      </w:r>
      <w:bookmarkEnd w:id="102"/>
      <w:bookmarkEnd w:id="103"/>
      <w:bookmarkEnd w:id="104"/>
      <w:bookmarkEnd w:id="115"/>
      <w:bookmarkEnd w:id="116"/>
      <w:bookmarkEnd w:id="117"/>
      <w:bookmarkEnd w:id="118"/>
    </w:p>
    <w:p w:rsidR="001E16CF" w:rsidRPr="0015105C" w:rsidRDefault="001E16CF" w:rsidP="007C082C">
      <w:pPr>
        <w:pStyle w:val="StyleStyle1Justified"/>
        <w:numPr>
          <w:ilvl w:val="1"/>
          <w:numId w:val="18"/>
        </w:numPr>
        <w:rPr>
          <w:sz w:val="22"/>
          <w:szCs w:val="22"/>
        </w:rPr>
      </w:pPr>
      <w:r w:rsidRPr="0015105C">
        <w:rPr>
          <w:sz w:val="22"/>
          <w:szCs w:val="22"/>
        </w:rPr>
        <w:t xml:space="preserve">Piedāvājumu atvēršana ir atklāta. </w:t>
      </w:r>
    </w:p>
    <w:p w:rsidR="001E16CF" w:rsidRPr="0015105C" w:rsidRDefault="001E16CF" w:rsidP="007C082C">
      <w:pPr>
        <w:pStyle w:val="StyleStyle1Justified"/>
        <w:numPr>
          <w:ilvl w:val="1"/>
          <w:numId w:val="18"/>
        </w:numPr>
        <w:rPr>
          <w:sz w:val="22"/>
          <w:szCs w:val="22"/>
        </w:rPr>
      </w:pPr>
      <w:r w:rsidRPr="0015105C">
        <w:rPr>
          <w:sz w:val="22"/>
          <w:szCs w:val="22"/>
        </w:rPr>
        <w:t>Piedāvājumu atvēršanai pasūtītājs rīko sanāksmi</w:t>
      </w:r>
    </w:p>
    <w:p w:rsidR="001E16CF" w:rsidRPr="0015105C" w:rsidRDefault="001E16CF" w:rsidP="007C082C">
      <w:pPr>
        <w:pStyle w:val="StyleStyle1Justified"/>
        <w:numPr>
          <w:ilvl w:val="1"/>
          <w:numId w:val="18"/>
        </w:numPr>
        <w:rPr>
          <w:sz w:val="22"/>
          <w:szCs w:val="22"/>
        </w:rPr>
      </w:pPr>
      <w:r w:rsidRPr="0015105C">
        <w:rPr>
          <w:sz w:val="22"/>
          <w:szCs w:val="22"/>
        </w:rPr>
        <w:t xml:space="preserve">Komisija atver iesniegtos piedāvājumus tūlīt pēc piedāvājumu iesniegšanas termiņa beigām atklāta konkursa nolikumā noradītajā vietā un laikā. </w:t>
      </w:r>
      <w:bookmarkStart w:id="119" w:name="_Toc130872955"/>
      <w:bookmarkStart w:id="120" w:name="_Toc19521668"/>
      <w:bookmarkStart w:id="121" w:name="_Toc58053987"/>
    </w:p>
    <w:p w:rsidR="001E16CF" w:rsidRPr="0015105C" w:rsidRDefault="001E16CF" w:rsidP="007C082C">
      <w:pPr>
        <w:pStyle w:val="StyleStyle1Justified"/>
        <w:numPr>
          <w:ilvl w:val="1"/>
          <w:numId w:val="18"/>
        </w:numPr>
        <w:rPr>
          <w:sz w:val="22"/>
          <w:szCs w:val="22"/>
        </w:rPr>
      </w:pPr>
      <w:r w:rsidRPr="0015105C">
        <w:rPr>
          <w:sz w:val="22"/>
          <w:szCs w:val="22"/>
        </w:rPr>
        <w:t>Piedāvājumus atver to iesniegšanas secībā, nosaucot pretendentu, piedāvājuma iesniegšanas laiku, piedāvāto cenu un citas ziņas, kas raksturo piedāvājumu. Pēc sanāksmes dalībnieka pieprasījuma Pasūtītājs uzrāda finanšu piedāvājumu, kurā atbilstoši pieprasītajai finanšu piedāvājuma formai norādīta piedāvātā cena. Ja iepirkuma priekšmets ir sadalīts vairākās daļās  un to skaits ir sadalīts vairākās daļās  un to skaits ir nesamērīgi liels, pasūtītājs var  nenosaukt  par katru daļu piedāvāto cenu, bet nokopēt un izsniegt katram piedāvājumu atvēršanas sanāksmes dalībniekam finanšu piedāvājuma kopiju, kurā atbilstoši pieprasītajai finanšu piedāvājuma formai norādīta par katru daļu piedāvātā cena, nodrošinot, ka netiek izpausta informācija, kas nav vispārpieejama.</w:t>
      </w:r>
    </w:p>
    <w:p w:rsidR="001E16CF" w:rsidRPr="0015105C" w:rsidRDefault="001E16CF" w:rsidP="007C082C">
      <w:pPr>
        <w:pStyle w:val="StyleStyle2Justified"/>
        <w:numPr>
          <w:ilvl w:val="0"/>
          <w:numId w:val="18"/>
        </w:numPr>
        <w:rPr>
          <w:sz w:val="22"/>
          <w:szCs w:val="22"/>
        </w:rPr>
      </w:pPr>
      <w:bookmarkStart w:id="122" w:name="_Toc373236101"/>
      <w:r w:rsidRPr="0015105C">
        <w:rPr>
          <w:sz w:val="22"/>
          <w:szCs w:val="22"/>
        </w:rPr>
        <w:t>P</w:t>
      </w:r>
      <w:bookmarkEnd w:id="119"/>
      <w:r w:rsidRPr="0015105C">
        <w:rPr>
          <w:sz w:val="22"/>
          <w:szCs w:val="22"/>
        </w:rPr>
        <w:t>iedāvājuma noraidīšana:</w:t>
      </w:r>
      <w:bookmarkEnd w:id="122"/>
    </w:p>
    <w:p w:rsidR="001E16CF" w:rsidRPr="0015105C" w:rsidRDefault="001E16CF" w:rsidP="007C082C">
      <w:pPr>
        <w:pStyle w:val="Style1"/>
        <w:numPr>
          <w:ilvl w:val="1"/>
          <w:numId w:val="18"/>
        </w:numPr>
        <w:rPr>
          <w:sz w:val="22"/>
          <w:szCs w:val="22"/>
        </w:rPr>
      </w:pPr>
      <w:bookmarkStart w:id="123" w:name="_Toc231894003"/>
      <w:r w:rsidRPr="0015105C">
        <w:rPr>
          <w:sz w:val="22"/>
          <w:szCs w:val="22"/>
        </w:rPr>
        <w:t xml:space="preserve">Iepirkuma komisija neizskata Pretendenta piedāvājumu (apakšpunkti no </w:t>
      </w:r>
      <w:r w:rsidRPr="0015105C">
        <w:rPr>
          <w:sz w:val="22"/>
          <w:szCs w:val="22"/>
          <w:effect w:val="antsRed"/>
        </w:rPr>
        <w:t>1</w:t>
      </w:r>
      <w:r w:rsidR="00A8458B" w:rsidRPr="0015105C">
        <w:rPr>
          <w:sz w:val="22"/>
          <w:szCs w:val="22"/>
          <w:effect w:val="antsRed"/>
        </w:rPr>
        <w:t>4.1.1 līdz 14</w:t>
      </w:r>
      <w:r w:rsidRPr="0015105C">
        <w:rPr>
          <w:sz w:val="22"/>
          <w:szCs w:val="22"/>
          <w:effect w:val="antsRed"/>
        </w:rPr>
        <w:t>.1.8</w:t>
      </w:r>
      <w:r w:rsidRPr="0015105C">
        <w:rPr>
          <w:sz w:val="22"/>
          <w:szCs w:val="22"/>
        </w:rPr>
        <w:t xml:space="preserve"> un 1</w:t>
      </w:r>
      <w:r w:rsidR="00A8458B" w:rsidRPr="0015105C">
        <w:rPr>
          <w:sz w:val="22"/>
          <w:szCs w:val="22"/>
        </w:rPr>
        <w:t>4</w:t>
      </w:r>
      <w:r w:rsidRPr="0015105C">
        <w:rPr>
          <w:sz w:val="22"/>
          <w:szCs w:val="22"/>
        </w:rPr>
        <w:t>.1.13., 1</w:t>
      </w:r>
      <w:r w:rsidR="00A8458B" w:rsidRPr="0015105C">
        <w:rPr>
          <w:sz w:val="22"/>
          <w:szCs w:val="22"/>
        </w:rPr>
        <w:t>4</w:t>
      </w:r>
      <w:r w:rsidRPr="0015105C">
        <w:rPr>
          <w:sz w:val="22"/>
          <w:szCs w:val="22"/>
        </w:rPr>
        <w:t xml:space="preserve">.1.14.). </w:t>
      </w:r>
      <w:bookmarkEnd w:id="123"/>
      <w:r w:rsidRPr="0015105C">
        <w:rPr>
          <w:sz w:val="22"/>
          <w:szCs w:val="22"/>
        </w:rPr>
        <w:t>attiecināmi arī uz pretendenta norādīto personu, uz kuras iespējām tas balstās, lai apliecinātu, ka tā kvalifikācija atbilst paziņojuma par līgumu vai iepirkuma procedūras dokumentācijā noteiktajām prasībām un katru piegādātāju apvienības dalībnieku, ja piedāvājumu iesniedz piegādātāju apvienība) vai arī izslēdz Pretendentu no turpmākās dalības jebkurā piedāvājumu izvērtēšanas stadijā, ja</w:t>
      </w:r>
    </w:p>
    <w:p w:rsidR="001E16CF" w:rsidRPr="0015105C" w:rsidRDefault="001E16CF" w:rsidP="007C082C">
      <w:pPr>
        <w:pStyle w:val="Style1"/>
        <w:numPr>
          <w:ilvl w:val="2"/>
          <w:numId w:val="18"/>
        </w:numPr>
        <w:rPr>
          <w:sz w:val="22"/>
          <w:szCs w:val="22"/>
        </w:rPr>
      </w:pPr>
      <w:r w:rsidRPr="0015105C">
        <w:rPr>
          <w:sz w:val="22"/>
          <w:szCs w:val="22"/>
        </w:rPr>
        <w:t>Pretendents, Persona, uz kuras iespējām pretendents balstās, apakšuzņēmējs, kura veicamo darbu vērtība ir vismaz 20 procenti no iepirkuma līguma summas, kāds no to darbiniekiem vai piedāvājumā norādītā persona atbilst Publisko iepirkumu likuma 11.panta ceturtajā daļā noteiktajiem konkurenci ierobežojošajiem kritērijiem.</w:t>
      </w:r>
    </w:p>
    <w:p w:rsidR="001E16CF" w:rsidRPr="0015105C" w:rsidRDefault="001E16CF" w:rsidP="007C082C">
      <w:pPr>
        <w:pStyle w:val="Style1"/>
        <w:numPr>
          <w:ilvl w:val="2"/>
          <w:numId w:val="18"/>
        </w:numPr>
        <w:rPr>
          <w:sz w:val="22"/>
          <w:szCs w:val="22"/>
        </w:rPr>
      </w:pPr>
      <w:r w:rsidRPr="0015105C">
        <w:rPr>
          <w:sz w:val="22"/>
          <w:szCs w:val="22"/>
        </w:rPr>
        <w:t>Pretendents un pretendenta norādītā Persona, uz kuras iespējām pretendents balstās, lai apliecinātu, ka tā kvalifikācija atbilst pasūtītāja noteiktajām prasībām, ir sniedzis nepatiesu informāciju savas kvalifikācijas novērtēšanai vai vispār nav sniedzis pieprasīto informāciju;</w:t>
      </w:r>
    </w:p>
    <w:p w:rsidR="001E16CF" w:rsidRPr="0015105C" w:rsidRDefault="001E16CF" w:rsidP="007C082C">
      <w:pPr>
        <w:pStyle w:val="Style1"/>
        <w:numPr>
          <w:ilvl w:val="2"/>
          <w:numId w:val="18"/>
        </w:numPr>
        <w:rPr>
          <w:sz w:val="22"/>
          <w:szCs w:val="22"/>
        </w:rPr>
      </w:pPr>
      <w:r w:rsidRPr="0015105C">
        <w:rPr>
          <w:sz w:val="22"/>
          <w:szCs w:val="22"/>
        </w:rPr>
        <w:t>Pretendents nav reģistrēta juridiskā persona (Pasūtītājs nenoraida Pretendentu, ja tam atbilstoši Latvijas normatīvajiem aktiem nav noteiktā juridiskā statusa, bet tas ir tiesīgs veikt būvdarbus atbilstoši tās Eiropas Savienības dalībvalsts normatīvajiem aktiem, kurā dibināts).</w:t>
      </w:r>
    </w:p>
    <w:p w:rsidR="001E16CF" w:rsidRPr="0015105C" w:rsidRDefault="001E16CF" w:rsidP="007C082C">
      <w:pPr>
        <w:pStyle w:val="Style1"/>
        <w:numPr>
          <w:ilvl w:val="2"/>
          <w:numId w:val="18"/>
        </w:numPr>
        <w:rPr>
          <w:sz w:val="22"/>
          <w:szCs w:val="22"/>
        </w:rPr>
      </w:pPr>
      <w:r w:rsidRPr="0015105C">
        <w:rPr>
          <w:sz w:val="22"/>
          <w:szCs w:val="22"/>
        </w:rPr>
        <w:t>Pretendents nav reģistrēts nodokļu maksātājs;</w:t>
      </w:r>
    </w:p>
    <w:p w:rsidR="001E16CF" w:rsidRPr="0015105C" w:rsidRDefault="001E16CF" w:rsidP="007C082C">
      <w:pPr>
        <w:pStyle w:val="Style1"/>
        <w:numPr>
          <w:ilvl w:val="2"/>
          <w:numId w:val="18"/>
        </w:numPr>
        <w:rPr>
          <w:sz w:val="22"/>
          <w:szCs w:val="22"/>
        </w:rPr>
      </w:pPr>
      <w:r w:rsidRPr="0015105C">
        <w:rPr>
          <w:sz w:val="22"/>
          <w:szCs w:val="22"/>
        </w:rPr>
        <w:t>Pretendentam nav atbilstošas Būvkomersanta reģistra apliecības. Citu valstu Pretendentam nav attiecīgas licences vai kāda cita dokumenta, ja attiecīgās valsts, kurā reģistrēts Pretendents, normatīvie akti tādu pieprasa.</w:t>
      </w:r>
      <w:bookmarkStart w:id="124" w:name="_Ref91403057"/>
    </w:p>
    <w:p w:rsidR="001E16CF" w:rsidRPr="0015105C" w:rsidRDefault="001E16CF" w:rsidP="007C082C">
      <w:pPr>
        <w:pStyle w:val="Style1"/>
        <w:numPr>
          <w:ilvl w:val="2"/>
          <w:numId w:val="18"/>
        </w:numPr>
        <w:rPr>
          <w:sz w:val="22"/>
          <w:szCs w:val="22"/>
        </w:rPr>
      </w:pPr>
      <w:r w:rsidRPr="0015105C">
        <w:rPr>
          <w:sz w:val="22"/>
          <w:szCs w:val="22"/>
        </w:rPr>
        <w:t>Pretendenta piedāvājumā norādītajiem būvdarbu vadītājiem nav Darba veikšanai atbilstošu būvprakses sertifikātu. Būvdarbu vadītājiem, kuriem profesionālā kvalifikācija ir iegūta ārzemēs, nav Latvijas Republikas kompetentas institūcijas izdotu profesionālās kvalifikācijas atzīšanas apliecību vai sertifikātu vai arī citu dokumentu, kas apliecina ārvalstīs iegūtās izglītības un profesionālās kvalifikācijas atbilstību Latvijas Republikā noteiktajām prasībām.</w:t>
      </w:r>
      <w:bookmarkEnd w:id="124"/>
    </w:p>
    <w:p w:rsidR="001E16CF" w:rsidRPr="0015105C" w:rsidRDefault="001E16CF" w:rsidP="007C082C">
      <w:pPr>
        <w:pStyle w:val="Style1"/>
        <w:numPr>
          <w:ilvl w:val="2"/>
          <w:numId w:val="18"/>
        </w:numPr>
        <w:rPr>
          <w:sz w:val="22"/>
          <w:szCs w:val="22"/>
        </w:rPr>
      </w:pPr>
      <w:r w:rsidRPr="0015105C">
        <w:rPr>
          <w:sz w:val="22"/>
          <w:szCs w:val="22"/>
        </w:rPr>
        <w:t>Darba izpildei piedāvātā personāla pieredze nav atbilstoša nolikuma 2.pielikuma „Kvalifikācija” prasībām;</w:t>
      </w:r>
    </w:p>
    <w:p w:rsidR="001E16CF" w:rsidRPr="0015105C" w:rsidRDefault="001E16CF" w:rsidP="007C082C">
      <w:pPr>
        <w:pStyle w:val="Style1"/>
        <w:numPr>
          <w:ilvl w:val="2"/>
          <w:numId w:val="18"/>
        </w:numPr>
        <w:rPr>
          <w:sz w:val="22"/>
          <w:szCs w:val="22"/>
        </w:rPr>
      </w:pPr>
      <w:r w:rsidRPr="0015105C">
        <w:rPr>
          <w:sz w:val="22"/>
          <w:szCs w:val="22"/>
        </w:rPr>
        <w:lastRenderedPageBreak/>
        <w:t xml:space="preserve">Pretendents ir iesniedzis vairākus piedāvājumus </w:t>
      </w:r>
      <w:r w:rsidRPr="0015105C">
        <w:rPr>
          <w:color w:val="000000"/>
          <w:sz w:val="22"/>
          <w:szCs w:val="22"/>
        </w:rPr>
        <w:t>uz šo iepirkumu</w:t>
      </w:r>
      <w:r w:rsidRPr="0015105C">
        <w:rPr>
          <w:sz w:val="22"/>
          <w:szCs w:val="22"/>
        </w:rPr>
        <w:t xml:space="preserve"> vai Pretendents ir piegādātāju apvienība, un kāds no tās dalībniekiem iesniedzis atsevišķu piedāvājumu </w:t>
      </w:r>
      <w:r w:rsidRPr="0015105C">
        <w:rPr>
          <w:color w:val="000000"/>
          <w:sz w:val="22"/>
          <w:szCs w:val="22"/>
        </w:rPr>
        <w:t xml:space="preserve">uz šo iepirkumu un nevar  pierādīt, ka to piedāvājumi ir izstrādāti pilnīgi neatkarīgi un tādejādi nepastāv risks par ietekmi uz konkurenci starp </w:t>
      </w:r>
      <w:r w:rsidRPr="0015105C">
        <w:rPr>
          <w:sz w:val="22"/>
          <w:szCs w:val="22"/>
        </w:rPr>
        <w:t>pretendentiem;</w:t>
      </w:r>
    </w:p>
    <w:p w:rsidR="001E16CF" w:rsidRPr="0015105C" w:rsidRDefault="001E16CF" w:rsidP="007C082C">
      <w:pPr>
        <w:pStyle w:val="Style1"/>
        <w:numPr>
          <w:ilvl w:val="2"/>
          <w:numId w:val="18"/>
        </w:numPr>
        <w:rPr>
          <w:sz w:val="22"/>
          <w:szCs w:val="22"/>
        </w:rPr>
      </w:pPr>
      <w:r w:rsidRPr="0015105C">
        <w:rPr>
          <w:sz w:val="22"/>
          <w:szCs w:val="22"/>
        </w:rPr>
        <w:t xml:space="preserve">Pretendenta finanšu apgrozījums nav atbilstošs nolikuma 2.pielikuma „Kvalifikācija” prasībām; </w:t>
      </w:r>
    </w:p>
    <w:p w:rsidR="001E16CF" w:rsidRPr="00BC5FA2" w:rsidRDefault="001E16CF" w:rsidP="007C082C">
      <w:pPr>
        <w:pStyle w:val="Style1"/>
        <w:numPr>
          <w:ilvl w:val="2"/>
          <w:numId w:val="18"/>
        </w:numPr>
        <w:rPr>
          <w:sz w:val="22"/>
          <w:szCs w:val="22"/>
        </w:rPr>
      </w:pPr>
      <w:r w:rsidRPr="0015105C">
        <w:rPr>
          <w:sz w:val="22"/>
          <w:szCs w:val="22"/>
        </w:rPr>
        <w:t>Pretendenta vai apakšuzņēmēju pieredze būvdarbos nav atbilstoša nolikuma 2.pielikuma „Kvalifikācija” prasībām;</w:t>
      </w:r>
    </w:p>
    <w:p w:rsidR="001E16CF" w:rsidRPr="00BC5FA2" w:rsidRDefault="001E16CF" w:rsidP="007C082C">
      <w:pPr>
        <w:pStyle w:val="Style1"/>
        <w:numPr>
          <w:ilvl w:val="2"/>
          <w:numId w:val="18"/>
        </w:numPr>
        <w:rPr>
          <w:sz w:val="22"/>
          <w:szCs w:val="22"/>
        </w:rPr>
      </w:pPr>
      <w:r w:rsidRPr="00BC5FA2">
        <w:rPr>
          <w:sz w:val="22"/>
          <w:szCs w:val="22"/>
        </w:rPr>
        <w:t xml:space="preserve">Pretendents, </w:t>
      </w:r>
      <w:r w:rsidRPr="00FE3318">
        <w:rPr>
          <w:sz w:val="22"/>
          <w:szCs w:val="22"/>
        </w:rPr>
        <w:t>aizpildot 7.pielikum</w:t>
      </w:r>
      <w:r w:rsidR="000B7A97" w:rsidRPr="00FE3318">
        <w:rPr>
          <w:sz w:val="22"/>
          <w:szCs w:val="22"/>
        </w:rPr>
        <w:t>u</w:t>
      </w:r>
      <w:r w:rsidRPr="00FE3318">
        <w:rPr>
          <w:sz w:val="22"/>
          <w:szCs w:val="22"/>
        </w:rPr>
        <w:t xml:space="preserve"> </w:t>
      </w:r>
      <w:r w:rsidRPr="00BC5FA2">
        <w:rPr>
          <w:sz w:val="22"/>
          <w:szCs w:val="22"/>
        </w:rPr>
        <w:t>„Tehniska specifikācija”, ir to patvaļīgi grozījis kādā no šiem veidiem: izlaidis atsevišķus darbu nosaukumus, papildinājis ar jauniem darbu nosaukumiem, grozījis darbu nosaukumu, daudzumu vai mērvienību.</w:t>
      </w:r>
    </w:p>
    <w:p w:rsidR="001E16CF" w:rsidRPr="00BC5FA2" w:rsidRDefault="001E16CF" w:rsidP="007C082C">
      <w:pPr>
        <w:pStyle w:val="Style1"/>
        <w:numPr>
          <w:ilvl w:val="2"/>
          <w:numId w:val="18"/>
        </w:numPr>
        <w:rPr>
          <w:sz w:val="22"/>
          <w:szCs w:val="22"/>
        </w:rPr>
      </w:pPr>
      <w:r w:rsidRPr="00BC5FA2">
        <w:rPr>
          <w:sz w:val="22"/>
          <w:szCs w:val="22"/>
        </w:rPr>
        <w:t xml:space="preserve">Piedāvājuma nodrošinājums </w:t>
      </w:r>
      <w:r w:rsidRPr="00BC5FA2">
        <w:rPr>
          <w:sz w:val="22"/>
          <w:szCs w:val="22"/>
          <w:lang w:eastAsia="lv-LV"/>
        </w:rPr>
        <w:t xml:space="preserve">nav ietverts pretendenta piedāvājumā vai </w:t>
      </w:r>
      <w:r w:rsidRPr="00BC5FA2">
        <w:rPr>
          <w:sz w:val="22"/>
          <w:szCs w:val="22"/>
        </w:rPr>
        <w:t>neatbilst nolikumā izvirzītajām prasībām;</w:t>
      </w:r>
    </w:p>
    <w:p w:rsidR="001E16CF" w:rsidRPr="00BC5FA2" w:rsidRDefault="001E16CF" w:rsidP="007C082C">
      <w:pPr>
        <w:pStyle w:val="Style1"/>
        <w:numPr>
          <w:ilvl w:val="2"/>
          <w:numId w:val="18"/>
        </w:numPr>
        <w:rPr>
          <w:sz w:val="22"/>
          <w:szCs w:val="22"/>
        </w:rPr>
      </w:pPr>
      <w:r w:rsidRPr="00BC5FA2">
        <w:rPr>
          <w:sz w:val="22"/>
          <w:szCs w:val="22"/>
        </w:rPr>
        <w:t>Piedāvājumā ietvertais Tehniskais piedāvājums vai Finanšu piedāvājums neatbilst Nolikumā noteiktajām prasībām.</w:t>
      </w:r>
    </w:p>
    <w:p w:rsidR="001E16CF" w:rsidRPr="00BC5FA2" w:rsidRDefault="001E16CF" w:rsidP="007C082C">
      <w:pPr>
        <w:pStyle w:val="Style1"/>
        <w:numPr>
          <w:ilvl w:val="2"/>
          <w:numId w:val="18"/>
        </w:numPr>
        <w:rPr>
          <w:sz w:val="22"/>
          <w:szCs w:val="22"/>
        </w:rPr>
      </w:pPr>
      <w:r w:rsidRPr="00BC5FA2">
        <w:rPr>
          <w:sz w:val="22"/>
          <w:szCs w:val="22"/>
        </w:rPr>
        <w:t>Piedāvājumā ir ietverta nepatiesa informācija par pretendentu, Personu, uz kuras iespējām pretendents balstās, vai apakšuzņēmēju, kura veicamo darbu vērtība ir vismaz 20 procenti no iepirkuma līguma summas, ja šī informācija ir būtiska pretendenta atbilstības Pretendenta kvalifikācijas prasībām izvērtēšanā.</w:t>
      </w:r>
    </w:p>
    <w:p w:rsidR="001E16CF" w:rsidRPr="00BC5FA2" w:rsidRDefault="001E16CF" w:rsidP="007C082C">
      <w:pPr>
        <w:pStyle w:val="Style1"/>
        <w:numPr>
          <w:ilvl w:val="2"/>
          <w:numId w:val="18"/>
        </w:numPr>
        <w:rPr>
          <w:sz w:val="22"/>
          <w:szCs w:val="22"/>
        </w:rPr>
      </w:pPr>
      <w:r w:rsidRPr="00BC5FA2">
        <w:rPr>
          <w:sz w:val="22"/>
          <w:szCs w:val="22"/>
          <w:lang w:eastAsia="lv-LV"/>
        </w:rPr>
        <w:t>Piedāvājums var tikt noraidīts, ja piedāvājuma cena pārsniedz paredzamo līgumcenu.</w:t>
      </w:r>
    </w:p>
    <w:p w:rsidR="001E16CF" w:rsidRPr="00BC5FA2" w:rsidRDefault="001E16CF" w:rsidP="007C082C">
      <w:pPr>
        <w:pStyle w:val="Style1"/>
        <w:numPr>
          <w:ilvl w:val="2"/>
          <w:numId w:val="18"/>
        </w:numPr>
        <w:rPr>
          <w:sz w:val="22"/>
          <w:szCs w:val="22"/>
        </w:rPr>
      </w:pPr>
      <w:r w:rsidRPr="00BC5FA2">
        <w:rPr>
          <w:sz w:val="22"/>
          <w:szCs w:val="22"/>
        </w:rPr>
        <w:t>Pretendenta piedāvājums neatbilst arī citām Nolikumā noteiktajām, bet 15.1.punktos neuzskaitītajām prasībām.</w:t>
      </w:r>
    </w:p>
    <w:p w:rsidR="001E16CF" w:rsidRPr="00BC5FA2" w:rsidRDefault="001E16CF" w:rsidP="007C082C">
      <w:pPr>
        <w:pStyle w:val="StyleStyle1Justified"/>
        <w:numPr>
          <w:ilvl w:val="1"/>
          <w:numId w:val="18"/>
        </w:numPr>
        <w:rPr>
          <w:sz w:val="22"/>
          <w:szCs w:val="22"/>
        </w:rPr>
      </w:pPr>
      <w:r w:rsidRPr="00BC5FA2">
        <w:rPr>
          <w:sz w:val="22"/>
          <w:szCs w:val="22"/>
        </w:rPr>
        <w:t>Komisija atlasa pretendentus saskaņā ar izvirzītajām kvalifikācijas prasībām.</w:t>
      </w:r>
    </w:p>
    <w:p w:rsidR="001E16CF" w:rsidRPr="00BC5FA2" w:rsidRDefault="001E16CF" w:rsidP="007C082C">
      <w:pPr>
        <w:pStyle w:val="StyleStyle1Justified"/>
        <w:numPr>
          <w:ilvl w:val="1"/>
          <w:numId w:val="18"/>
        </w:numPr>
        <w:rPr>
          <w:sz w:val="22"/>
          <w:szCs w:val="22"/>
        </w:rPr>
      </w:pPr>
      <w:r w:rsidRPr="00BC5FA2">
        <w:rPr>
          <w:sz w:val="22"/>
          <w:szCs w:val="22"/>
        </w:rPr>
        <w:t>Ja Pretendents neatbilst konkursa nolikumā norādītajām Pretendentu atlases prasībām, Komisija turpmāk šo piedāvājumu neizskata un izslēdz Pretendentu no turpmākās dalības iepirkuma procedūrā.</w:t>
      </w:r>
    </w:p>
    <w:p w:rsidR="001E16CF" w:rsidRPr="00F95AEF" w:rsidRDefault="001E16CF" w:rsidP="007C082C">
      <w:pPr>
        <w:pStyle w:val="StyleStyle2Justified"/>
        <w:numPr>
          <w:ilvl w:val="0"/>
          <w:numId w:val="18"/>
        </w:numPr>
        <w:rPr>
          <w:sz w:val="22"/>
          <w:szCs w:val="22"/>
        </w:rPr>
      </w:pPr>
      <w:bookmarkStart w:id="125" w:name="_Toc130872956"/>
      <w:bookmarkStart w:id="126" w:name="_Toc373236102"/>
      <w:bookmarkEnd w:id="120"/>
      <w:bookmarkEnd w:id="121"/>
      <w:r w:rsidRPr="00F95AEF">
        <w:rPr>
          <w:sz w:val="22"/>
          <w:szCs w:val="22"/>
        </w:rPr>
        <w:t>Tehnisko piedāvājumu atbilstības pārbaude.</w:t>
      </w:r>
      <w:bookmarkEnd w:id="125"/>
      <w:bookmarkEnd w:id="126"/>
    </w:p>
    <w:p w:rsidR="001E16CF" w:rsidRPr="00F95AEF" w:rsidRDefault="001E16CF" w:rsidP="007C082C">
      <w:pPr>
        <w:pStyle w:val="StyleStyle1Justified"/>
        <w:numPr>
          <w:ilvl w:val="1"/>
          <w:numId w:val="18"/>
        </w:numPr>
        <w:rPr>
          <w:sz w:val="22"/>
          <w:szCs w:val="22"/>
        </w:rPr>
      </w:pPr>
      <w:r w:rsidRPr="00F95AEF">
        <w:rPr>
          <w:sz w:val="22"/>
          <w:szCs w:val="22"/>
        </w:rPr>
        <w:t>Tehnisko piedāvājumu atbilstības pārbaudē nosaka tehniskā piedāvājuma atbilstību konkursa nolikumā norādīto tehnisko prasību līmenim.</w:t>
      </w:r>
    </w:p>
    <w:p w:rsidR="001E16CF" w:rsidRPr="00F95AEF" w:rsidRDefault="001E16CF" w:rsidP="007C082C">
      <w:pPr>
        <w:pStyle w:val="StyleStyle1Justified"/>
        <w:numPr>
          <w:ilvl w:val="1"/>
          <w:numId w:val="18"/>
        </w:numPr>
        <w:rPr>
          <w:sz w:val="22"/>
          <w:szCs w:val="22"/>
        </w:rPr>
      </w:pPr>
      <w:r w:rsidRPr="00F95AEF">
        <w:rPr>
          <w:sz w:val="22"/>
          <w:szCs w:val="22"/>
        </w:rPr>
        <w:t>Ja Pretendenta iesniegtais tehniskais piedāvājums neatbilst konkursa nolikumā norādītajām prasībām, Komisija turpmāk šo piedāvājumu neizskata.</w:t>
      </w:r>
    </w:p>
    <w:p w:rsidR="001E16CF" w:rsidRPr="00F95AEF" w:rsidRDefault="001E16CF" w:rsidP="007C082C">
      <w:pPr>
        <w:pStyle w:val="StyleStyle2Justified"/>
        <w:numPr>
          <w:ilvl w:val="0"/>
          <w:numId w:val="18"/>
        </w:numPr>
        <w:rPr>
          <w:sz w:val="22"/>
          <w:szCs w:val="22"/>
        </w:rPr>
      </w:pPr>
      <w:bookmarkStart w:id="127" w:name="_Toc19521669"/>
      <w:bookmarkStart w:id="128" w:name="_Toc58053988"/>
      <w:bookmarkStart w:id="129" w:name="_Toc535914593"/>
      <w:bookmarkStart w:id="130" w:name="_Toc535914811"/>
      <w:bookmarkStart w:id="131" w:name="_Toc535915696"/>
      <w:bookmarkStart w:id="132" w:name="_Toc130872957"/>
      <w:bookmarkStart w:id="133" w:name="_Toc373236103"/>
      <w:r w:rsidRPr="00F95AEF">
        <w:rPr>
          <w:sz w:val="22"/>
          <w:szCs w:val="22"/>
        </w:rPr>
        <w:t>Finanšu piedāvājumu vērtēšana</w:t>
      </w:r>
      <w:bookmarkEnd w:id="127"/>
      <w:bookmarkEnd w:id="128"/>
      <w:r w:rsidRPr="00F95AEF">
        <w:rPr>
          <w:sz w:val="22"/>
          <w:szCs w:val="22"/>
        </w:rPr>
        <w:t>.</w:t>
      </w:r>
      <w:bookmarkEnd w:id="129"/>
      <w:bookmarkEnd w:id="130"/>
      <w:bookmarkEnd w:id="131"/>
      <w:bookmarkEnd w:id="132"/>
      <w:bookmarkEnd w:id="133"/>
    </w:p>
    <w:p w:rsidR="001E16CF" w:rsidRPr="00F95AEF" w:rsidRDefault="001E16CF" w:rsidP="007C082C">
      <w:pPr>
        <w:pStyle w:val="Style1"/>
        <w:numPr>
          <w:ilvl w:val="1"/>
          <w:numId w:val="18"/>
        </w:numPr>
        <w:rPr>
          <w:sz w:val="22"/>
          <w:szCs w:val="22"/>
        </w:rPr>
      </w:pPr>
      <w:r w:rsidRPr="00F95AEF">
        <w:rPr>
          <w:sz w:val="22"/>
          <w:szCs w:val="22"/>
        </w:rPr>
        <w:t>Finanšu piedāvājumu vērtēšanas laikā Komisija pārbauda, vai finanšu piedāvājumā nav aritmētisko kļūdu,</w:t>
      </w:r>
      <w:r w:rsidRPr="00F95AEF">
        <w:rPr>
          <w:b/>
          <w:sz w:val="22"/>
          <w:szCs w:val="22"/>
        </w:rPr>
        <w:t xml:space="preserve"> </w:t>
      </w:r>
      <w:r w:rsidRPr="00F95AEF">
        <w:rPr>
          <w:sz w:val="22"/>
          <w:szCs w:val="22"/>
        </w:rPr>
        <w:t>vai nav saņemts nepamatoti lēts piedāvājums, kā arī izvērtē un salīdzina finanšu piedāvājumu cenas.</w:t>
      </w:r>
    </w:p>
    <w:p w:rsidR="001E16CF" w:rsidRPr="00F95AEF" w:rsidRDefault="001E16CF" w:rsidP="007C082C">
      <w:pPr>
        <w:pStyle w:val="Style1"/>
        <w:numPr>
          <w:ilvl w:val="1"/>
          <w:numId w:val="18"/>
        </w:numPr>
        <w:rPr>
          <w:sz w:val="22"/>
          <w:szCs w:val="22"/>
        </w:rPr>
      </w:pPr>
      <w:r w:rsidRPr="00F95AEF">
        <w:rPr>
          <w:sz w:val="22"/>
          <w:szCs w:val="22"/>
        </w:rPr>
        <w:t>Ja komisija konstatē aritmētiskas vai pārrakstīšanās kļūdas, tā rīkojas šādi:</w:t>
      </w:r>
    </w:p>
    <w:p w:rsidR="001E16CF" w:rsidRPr="00F95AEF" w:rsidRDefault="001E16CF" w:rsidP="007C082C">
      <w:pPr>
        <w:pStyle w:val="Style1"/>
        <w:numPr>
          <w:ilvl w:val="2"/>
          <w:numId w:val="18"/>
        </w:numPr>
        <w:rPr>
          <w:sz w:val="22"/>
          <w:szCs w:val="22"/>
        </w:rPr>
      </w:pPr>
      <w:r w:rsidRPr="00F95AEF">
        <w:rPr>
          <w:sz w:val="22"/>
          <w:szCs w:val="22"/>
        </w:rPr>
        <w:t>ja konstatēta neatbilstība starp vienības cenu un piedāvājuma cenu, kas iegūta sareizinot vienības cenu ar apjomu, tad noteicošā ir norādītā vienības cena.</w:t>
      </w:r>
    </w:p>
    <w:p w:rsidR="001E16CF" w:rsidRPr="00F95AEF" w:rsidRDefault="001E16CF" w:rsidP="007C082C">
      <w:pPr>
        <w:pStyle w:val="StyleStyle1Justified"/>
        <w:numPr>
          <w:ilvl w:val="1"/>
          <w:numId w:val="18"/>
        </w:numPr>
        <w:rPr>
          <w:sz w:val="22"/>
          <w:szCs w:val="22"/>
        </w:rPr>
      </w:pPr>
      <w:r w:rsidRPr="00F95AEF">
        <w:rPr>
          <w:sz w:val="22"/>
          <w:szCs w:val="22"/>
        </w:rPr>
        <w:t>Par kļūdu labojumu un laboto piedāvājuma summu  komisija paziņo Pretendentam, kura pieļautās kļūdas labotas. Gadījumā, ja pretendents atsakās slēgt iepirkuma līgumu par laboto summu, Pasūtītājs ir tiesīgs ieturēt piedāvājuma nodrošinājumu.</w:t>
      </w:r>
    </w:p>
    <w:p w:rsidR="001E16CF" w:rsidRPr="00F95AEF" w:rsidRDefault="001E16CF" w:rsidP="007C082C">
      <w:pPr>
        <w:pStyle w:val="StyleStyle1Justified"/>
        <w:numPr>
          <w:ilvl w:val="1"/>
          <w:numId w:val="18"/>
        </w:numPr>
        <w:rPr>
          <w:sz w:val="22"/>
          <w:szCs w:val="22"/>
        </w:rPr>
      </w:pPr>
      <w:r w:rsidRPr="00F95AEF">
        <w:rPr>
          <w:sz w:val="22"/>
          <w:szCs w:val="22"/>
        </w:rPr>
        <w:t>Vērtējot finanšu piedāvājumu, komisija ņem vērā labojumus.</w:t>
      </w:r>
    </w:p>
    <w:p w:rsidR="001E16CF" w:rsidRPr="00F95AEF" w:rsidRDefault="001E16CF" w:rsidP="007C082C">
      <w:pPr>
        <w:pStyle w:val="StyleStyle1Justified"/>
        <w:numPr>
          <w:ilvl w:val="1"/>
          <w:numId w:val="18"/>
        </w:numPr>
        <w:rPr>
          <w:sz w:val="22"/>
          <w:szCs w:val="22"/>
        </w:rPr>
      </w:pPr>
      <w:r w:rsidRPr="00F95AEF">
        <w:rPr>
          <w:sz w:val="22"/>
          <w:szCs w:val="22"/>
        </w:rPr>
        <w:t>Ja piedāvājums ir nepamatoti lēts, Komisija pirms šā piedāvājuma iespējamās noraidīšanas Pretendentam rakstveidā pieprasa detalizētu paskaidrojumu par būtiskajiem piedāvājuma nosacījumiem.</w:t>
      </w:r>
    </w:p>
    <w:p w:rsidR="001E16CF" w:rsidRPr="00F95AEF" w:rsidRDefault="001E16CF" w:rsidP="007C082C">
      <w:pPr>
        <w:pStyle w:val="StyleStyle1Justified"/>
        <w:numPr>
          <w:ilvl w:val="1"/>
          <w:numId w:val="18"/>
        </w:numPr>
        <w:rPr>
          <w:sz w:val="22"/>
          <w:szCs w:val="22"/>
        </w:rPr>
      </w:pPr>
      <w:r w:rsidRPr="00F95AEF">
        <w:rPr>
          <w:sz w:val="22"/>
          <w:szCs w:val="22"/>
        </w:rPr>
        <w:t xml:space="preserve">Pēc pretendentu piedāvājumu atlases saskaņā ar izvirzītajām kvalifikācijas prasībām, pēc piedāvājumu atbilstības pārbaudes atklātā konkursa nolikumā noteiktajām prasībām, no atbilstošajiem piedāvājumiem Pasūtītājs izvēlas piedāvājumu saskaņā ar izraudzīto piedāvājuma  izvēles kritēriju -  </w:t>
      </w:r>
      <w:r w:rsidRPr="00F95AEF">
        <w:rPr>
          <w:b/>
          <w:sz w:val="22"/>
          <w:szCs w:val="22"/>
        </w:rPr>
        <w:t>piedāvājumu ar viszemāko cenu.</w:t>
      </w:r>
    </w:p>
    <w:p w:rsidR="001E16CF" w:rsidRPr="00F95AEF" w:rsidRDefault="001E16CF" w:rsidP="007C082C">
      <w:pPr>
        <w:pStyle w:val="StyleStyle1Justified"/>
        <w:numPr>
          <w:ilvl w:val="1"/>
          <w:numId w:val="18"/>
        </w:numPr>
        <w:rPr>
          <w:sz w:val="22"/>
          <w:szCs w:val="22"/>
        </w:rPr>
      </w:pPr>
      <w:r w:rsidRPr="00F95AEF">
        <w:rPr>
          <w:sz w:val="22"/>
          <w:szCs w:val="22"/>
        </w:rPr>
        <w:t>Komisija pārbauda, vai piedāvātā cena atbilst pasūtītāja budžeta iespējām plānotajam finansējumam.</w:t>
      </w:r>
    </w:p>
    <w:p w:rsidR="001E16CF" w:rsidRPr="00F95AEF" w:rsidRDefault="001E16CF" w:rsidP="007C082C">
      <w:pPr>
        <w:pStyle w:val="StyleStyle1Justified"/>
        <w:numPr>
          <w:ilvl w:val="1"/>
          <w:numId w:val="18"/>
        </w:numPr>
        <w:rPr>
          <w:sz w:val="22"/>
          <w:szCs w:val="22"/>
        </w:rPr>
      </w:pPr>
      <w:r w:rsidRPr="00F95AEF">
        <w:rPr>
          <w:sz w:val="22"/>
          <w:szCs w:val="22"/>
        </w:rPr>
        <w:t>Gadījumos, kad piedāvātā cena pārsniedz plānotās budžeta iespējas un papildus finansējums nav paredzams, iepirkuma komisija ir tiesīga pieņemt lēmumu par iepirkuma procedūras pārtraukšanu.</w:t>
      </w:r>
    </w:p>
    <w:p w:rsidR="001E16CF" w:rsidRPr="004737FD" w:rsidRDefault="001E16CF" w:rsidP="007C082C">
      <w:pPr>
        <w:pStyle w:val="StyleStyle1Justified"/>
        <w:numPr>
          <w:ilvl w:val="0"/>
          <w:numId w:val="0"/>
        </w:numPr>
        <w:ind w:left="1134"/>
      </w:pPr>
    </w:p>
    <w:p w:rsidR="001E16CF" w:rsidRPr="00B53C9E" w:rsidRDefault="001E16CF" w:rsidP="007C082C">
      <w:pPr>
        <w:pStyle w:val="StyleStyle2Justified"/>
        <w:numPr>
          <w:ilvl w:val="0"/>
          <w:numId w:val="18"/>
        </w:numPr>
        <w:rPr>
          <w:sz w:val="22"/>
          <w:szCs w:val="22"/>
        </w:rPr>
      </w:pPr>
      <w:bookmarkStart w:id="134" w:name="_Toc85448333"/>
      <w:bookmarkStart w:id="135" w:name="_Toc85449943"/>
      <w:bookmarkStart w:id="136" w:name="_Toc130872958"/>
      <w:bookmarkStart w:id="137" w:name="_Toc373236104"/>
      <w:r w:rsidRPr="00B53C9E">
        <w:rPr>
          <w:sz w:val="22"/>
          <w:szCs w:val="22"/>
        </w:rPr>
        <w:lastRenderedPageBreak/>
        <w:t>Lēmuma pieņemšana, paziņošana un līguma slēgšana</w:t>
      </w:r>
      <w:bookmarkEnd w:id="134"/>
      <w:bookmarkEnd w:id="135"/>
      <w:bookmarkEnd w:id="136"/>
      <w:bookmarkEnd w:id="137"/>
    </w:p>
    <w:p w:rsidR="001E16CF" w:rsidRPr="00B53C9E" w:rsidRDefault="001E16CF" w:rsidP="007C082C">
      <w:pPr>
        <w:pStyle w:val="Style1"/>
        <w:numPr>
          <w:ilvl w:val="1"/>
          <w:numId w:val="18"/>
        </w:numPr>
        <w:rPr>
          <w:sz w:val="22"/>
          <w:szCs w:val="22"/>
        </w:rPr>
      </w:pPr>
      <w:r w:rsidRPr="00B53C9E">
        <w:rPr>
          <w:sz w:val="22"/>
          <w:szCs w:val="22"/>
        </w:rPr>
        <w:t>Komisija var jebkurā brīdī pārtraukt iepirkuma procedūru, ja tam ir objektīvs pamatojums. Komisija publicē paziņojumu par iepirkuma procedūras rezultātiem, kā arī nosūta pamatojumu Iepirkumu uzraudzības birojam un visiem Pretendentiem. Pamatojumā norāda apstākļus, kas bija par pamatu procedūras pārtraukšanai.</w:t>
      </w:r>
    </w:p>
    <w:p w:rsidR="001E16CF" w:rsidRPr="00B53C9E" w:rsidRDefault="001E16CF" w:rsidP="007C082C">
      <w:pPr>
        <w:pStyle w:val="Style1"/>
        <w:numPr>
          <w:ilvl w:val="1"/>
          <w:numId w:val="18"/>
        </w:numPr>
        <w:rPr>
          <w:sz w:val="22"/>
          <w:szCs w:val="22"/>
        </w:rPr>
      </w:pPr>
      <w:r w:rsidRPr="00B53C9E">
        <w:rPr>
          <w:sz w:val="22"/>
          <w:szCs w:val="22"/>
        </w:rPr>
        <w:t>Komisija pieņem lēmumu slēgt iepirkuma līgumu ar Pretendentu,  kurš atbilst visām nolikumā izvirzītām prasībām, kuram ir konkursa nolikuma pr</w:t>
      </w:r>
      <w:r w:rsidR="009015C6" w:rsidRPr="00B53C9E">
        <w:rPr>
          <w:sz w:val="22"/>
          <w:szCs w:val="22"/>
        </w:rPr>
        <w:t>asībām atbilstoša kvalifikācija</w:t>
      </w:r>
      <w:r w:rsidRPr="00B53C9E">
        <w:rPr>
          <w:sz w:val="22"/>
          <w:szCs w:val="22"/>
        </w:rPr>
        <w:t xml:space="preserve"> un ir piedāvājums ar viszemāko cenu.</w:t>
      </w:r>
    </w:p>
    <w:p w:rsidR="001E16CF" w:rsidRPr="00B53C9E" w:rsidRDefault="001E16CF" w:rsidP="007C082C">
      <w:pPr>
        <w:pStyle w:val="Style1"/>
        <w:numPr>
          <w:ilvl w:val="1"/>
          <w:numId w:val="18"/>
        </w:numPr>
        <w:rPr>
          <w:sz w:val="22"/>
          <w:szCs w:val="22"/>
        </w:rPr>
      </w:pPr>
      <w:r w:rsidRPr="00B53C9E">
        <w:rPr>
          <w:sz w:val="22"/>
          <w:szCs w:val="22"/>
        </w:rPr>
        <w:t>Ja iepirkuma priekšmets ir sadalīts daļās (līgumos), komisija pieņem lēmumu slēgt iepirkuma līgumu par katru daļu atsevišķi. Paziņojumu par iepirkuma procedūras rezultātiem var iesniegt publicēšanai par katru iepirkuma daļu (līgumu) atsevišķi.</w:t>
      </w:r>
    </w:p>
    <w:p w:rsidR="001E16CF" w:rsidRPr="00B53C9E" w:rsidRDefault="001E16CF" w:rsidP="007C082C">
      <w:pPr>
        <w:pStyle w:val="Style1"/>
        <w:numPr>
          <w:ilvl w:val="1"/>
          <w:numId w:val="18"/>
        </w:numPr>
        <w:rPr>
          <w:sz w:val="22"/>
          <w:szCs w:val="22"/>
        </w:rPr>
      </w:pPr>
      <w:r w:rsidRPr="00B53C9E">
        <w:rPr>
          <w:sz w:val="22"/>
          <w:szCs w:val="22"/>
        </w:rPr>
        <w:t>Komisija 3/triju/ darbdienu laikā vienlaikus informē visus pretendentus par pieņemto lēmumu attiecībā uz iepirkuma līguma slēgšanu, nosūtot paziņojumu  pa p</w:t>
      </w:r>
      <w:r w:rsidR="009015C6" w:rsidRPr="00B53C9E">
        <w:rPr>
          <w:sz w:val="22"/>
          <w:szCs w:val="22"/>
        </w:rPr>
        <w:t>astu, faksu vai nodod personīgi.</w:t>
      </w:r>
    </w:p>
    <w:p w:rsidR="001E16CF" w:rsidRPr="00B53C9E" w:rsidRDefault="001E16CF" w:rsidP="007C082C">
      <w:pPr>
        <w:pStyle w:val="Style1"/>
        <w:numPr>
          <w:ilvl w:val="1"/>
          <w:numId w:val="18"/>
        </w:numPr>
        <w:rPr>
          <w:sz w:val="22"/>
          <w:szCs w:val="22"/>
        </w:rPr>
      </w:pPr>
      <w:r w:rsidRPr="00B53C9E">
        <w:rPr>
          <w:sz w:val="22"/>
          <w:szCs w:val="22"/>
        </w:rPr>
        <w:t>Komisija iespējami īsākā laikā, bet ne vēlāk kā 3/triju/ darbdienu laikā pēc pretendentu informēšanas par pieņemto lēmumu iesniedz publicēšanai paziņojumu par iepirkuma procedūras rezultātiem, ja pieņemts lēmums par iepirkuma līguma noslēgšanu vai iepirkuma procedūras izbeigšanu vai pārtraukšanu.</w:t>
      </w:r>
    </w:p>
    <w:p w:rsidR="001E16CF" w:rsidRPr="00B53C9E" w:rsidRDefault="001E16CF" w:rsidP="007C082C">
      <w:pPr>
        <w:pStyle w:val="Style1"/>
        <w:numPr>
          <w:ilvl w:val="1"/>
          <w:numId w:val="18"/>
        </w:numPr>
        <w:rPr>
          <w:sz w:val="22"/>
          <w:szCs w:val="22"/>
        </w:rPr>
      </w:pPr>
      <w:r w:rsidRPr="00B53C9E">
        <w:rPr>
          <w:sz w:val="22"/>
          <w:szCs w:val="22"/>
        </w:rPr>
        <w:t>Iepirkuma līgumu slēdz ne agrāk kā nākamajā darbdienā pēc nogaidīšanas termiņa beigām, ja Iepirkumu uzraudzības birojā nav šā likuma 83.pantā noteiktajā kārtībā iesniegts iesniegums par iepirkuma procedūras pārkāpumiem.</w:t>
      </w:r>
    </w:p>
    <w:p w:rsidR="001E16CF" w:rsidRPr="00B53C9E" w:rsidRDefault="001E16CF" w:rsidP="007C082C">
      <w:pPr>
        <w:pStyle w:val="StyleStyle1Justified"/>
        <w:numPr>
          <w:ilvl w:val="1"/>
          <w:numId w:val="18"/>
        </w:numPr>
        <w:rPr>
          <w:sz w:val="22"/>
          <w:szCs w:val="22"/>
        </w:rPr>
      </w:pPr>
      <w:r w:rsidRPr="00B53C9E">
        <w:rPr>
          <w:sz w:val="22"/>
          <w:szCs w:val="22"/>
        </w:rPr>
        <w:t>Nogaidīšanas termiņš:</w:t>
      </w:r>
    </w:p>
    <w:p w:rsidR="001E16CF" w:rsidRPr="00B53C9E" w:rsidRDefault="001E16CF" w:rsidP="007C082C">
      <w:pPr>
        <w:pStyle w:val="StyleStyle1Justified"/>
        <w:numPr>
          <w:ilvl w:val="2"/>
          <w:numId w:val="18"/>
        </w:numPr>
        <w:rPr>
          <w:sz w:val="22"/>
          <w:szCs w:val="22"/>
        </w:rPr>
      </w:pPr>
      <w:r w:rsidRPr="00B53C9E">
        <w:rPr>
          <w:sz w:val="22"/>
          <w:szCs w:val="22"/>
        </w:rPr>
        <w:t>10 /desmit/ dienas pēc dienas, kad PIL 32.panta otraja daļā minētā informācija nosūtīta  visiem pretendentiem pa faksu  vai nodota personiski,  un papildus viena darbdiena;</w:t>
      </w:r>
    </w:p>
    <w:p w:rsidR="001E16CF" w:rsidRPr="00B53C9E" w:rsidRDefault="001E16CF" w:rsidP="007C082C">
      <w:pPr>
        <w:pStyle w:val="StyleStyle1Justified"/>
        <w:numPr>
          <w:ilvl w:val="2"/>
          <w:numId w:val="18"/>
        </w:numPr>
        <w:rPr>
          <w:sz w:val="22"/>
          <w:szCs w:val="22"/>
        </w:rPr>
      </w:pPr>
      <w:r w:rsidRPr="00B53C9E">
        <w:rPr>
          <w:sz w:val="22"/>
          <w:szCs w:val="22"/>
        </w:rPr>
        <w:t>15 /piecpadsmit/ dienas pēc PIL 32.panta otrajā daļā minētās informācijas nosūtīšanas dienas, ja kaut vienam pretendentam tā nosūtīta pa pastu, un papildus viena darbdiena.</w:t>
      </w:r>
    </w:p>
    <w:p w:rsidR="001E16CF" w:rsidRPr="00B53C9E" w:rsidRDefault="001E16CF" w:rsidP="007C082C">
      <w:pPr>
        <w:pStyle w:val="Style1"/>
        <w:numPr>
          <w:ilvl w:val="1"/>
          <w:numId w:val="18"/>
        </w:numPr>
        <w:rPr>
          <w:sz w:val="22"/>
          <w:szCs w:val="22"/>
        </w:rPr>
      </w:pPr>
      <w:r w:rsidRPr="00B53C9E">
        <w:rPr>
          <w:sz w:val="22"/>
          <w:szCs w:val="22"/>
        </w:rPr>
        <w:t>Pretendentam jāparaksta un jāiesniedz Pasūtītājam iepirkuma līgums 5 (piecu) dienu laikā no brīža, kad Pasūtītājs ir uzaicinājis parakstīt iepirkuma līgumu.</w:t>
      </w:r>
    </w:p>
    <w:p w:rsidR="001E16CF" w:rsidRPr="00B53C9E" w:rsidRDefault="001E16CF" w:rsidP="007C082C">
      <w:pPr>
        <w:pStyle w:val="Style1"/>
        <w:numPr>
          <w:ilvl w:val="1"/>
          <w:numId w:val="18"/>
        </w:numPr>
        <w:rPr>
          <w:sz w:val="22"/>
          <w:szCs w:val="22"/>
        </w:rPr>
      </w:pPr>
      <w:r w:rsidRPr="00B53C9E">
        <w:rPr>
          <w:sz w:val="22"/>
          <w:szCs w:val="22"/>
        </w:rPr>
        <w:t>Ja izraudzītais Pretendents atsakās slēgt iepirkuma līgumu ar Pasūtītāju, Komisija pieņem lēmumu slēgt līgumu ar nākamo pretendentu, kurš piedāvājis zemāko cenu, vai pārtraukt konkursu, neizvēloties nevienu piedāvājumu. Ja pieņemts lēmums slēgt līgumu ar nākamo pretendentu, kurš piedāvājis zemāko cenu, bet tas atsakās slēgt līgumu, pasūtītājs pieņem lēmumu pārtraukt iepirkuma procedūru, neizvēloties nevienu piedāvājumu.</w:t>
      </w:r>
    </w:p>
    <w:p w:rsidR="001E16CF" w:rsidRPr="00B53C9E" w:rsidRDefault="001E16CF" w:rsidP="007C082C">
      <w:pPr>
        <w:pStyle w:val="Style1"/>
        <w:numPr>
          <w:ilvl w:val="1"/>
          <w:numId w:val="18"/>
        </w:numPr>
        <w:rPr>
          <w:sz w:val="22"/>
          <w:szCs w:val="22"/>
        </w:rPr>
      </w:pPr>
      <w:r w:rsidRPr="00B53C9E">
        <w:rPr>
          <w:sz w:val="22"/>
          <w:szCs w:val="22"/>
        </w:rPr>
        <w:t xml:space="preserve">Pirms lēmuma pieņemšanas par līguma noslēgšanu ar nākamo pretendentu, kurš piedāvājis zemāko cenu,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rsidR="001E16CF" w:rsidRPr="00B53C9E" w:rsidRDefault="001E16CF" w:rsidP="007C082C">
      <w:pPr>
        <w:pStyle w:val="Style1"/>
        <w:numPr>
          <w:ilvl w:val="1"/>
          <w:numId w:val="18"/>
        </w:numPr>
        <w:rPr>
          <w:sz w:val="22"/>
          <w:szCs w:val="22"/>
        </w:rPr>
      </w:pPr>
      <w:r w:rsidRPr="00B53C9E">
        <w:rPr>
          <w:sz w:val="22"/>
          <w:szCs w:val="22"/>
        </w:rPr>
        <w:t xml:space="preserve">Gadījumā, ja tikai viens pretendents atbilst visām atklāta konkursa nolikumā noteiktajām pretendentu atlases prasībām, Pasūtītājs šajā gadījumā var nepārtraukt  iepirkuma procedūru, ja tas var pamatot, ka izvirzītās pretendentu atlases prasības ir objektīvas un samērīgas. </w:t>
      </w:r>
    </w:p>
    <w:p w:rsidR="001E16CF" w:rsidRPr="00B53C9E" w:rsidRDefault="001E16CF" w:rsidP="007C082C">
      <w:pPr>
        <w:pStyle w:val="Style1"/>
        <w:numPr>
          <w:ilvl w:val="1"/>
          <w:numId w:val="18"/>
        </w:numPr>
        <w:rPr>
          <w:sz w:val="22"/>
          <w:szCs w:val="22"/>
        </w:rPr>
      </w:pPr>
      <w:r w:rsidRPr="00B53C9E">
        <w:rPr>
          <w:sz w:val="22"/>
          <w:szCs w:val="22"/>
        </w:rPr>
        <w:t>Ja atklātam konkursam nav iesniegti piedāvājumi vai iesniegtie piedāvājumi neatbilst konkursa nolikuma prasībām, Komisija pieņem lēmumu izbeigt konkursu.</w:t>
      </w:r>
    </w:p>
    <w:p w:rsidR="001E16CF" w:rsidRPr="00B53C9E" w:rsidRDefault="001E16CF" w:rsidP="007C082C">
      <w:pPr>
        <w:pStyle w:val="StyleStyle1Justified"/>
        <w:numPr>
          <w:ilvl w:val="1"/>
          <w:numId w:val="18"/>
        </w:numPr>
        <w:rPr>
          <w:sz w:val="22"/>
          <w:szCs w:val="22"/>
        </w:rPr>
      </w:pPr>
      <w:r w:rsidRPr="00B53C9E">
        <w:rPr>
          <w:sz w:val="22"/>
          <w:szCs w:val="22"/>
        </w:rPr>
        <w:t xml:space="preserve">Iepirkuma līgumu slēdz uz Pretendenta piedāvājuma pamata, atbilstoši konkursa nolikuma </w:t>
      </w:r>
      <w:r w:rsidRPr="00B31384">
        <w:rPr>
          <w:sz w:val="22"/>
          <w:szCs w:val="22"/>
        </w:rPr>
        <w:t>5.</w:t>
      </w:r>
      <w:r w:rsidRPr="00B31384">
        <w:rPr>
          <w:sz w:val="22"/>
          <w:szCs w:val="22"/>
          <w:effect w:val="antsRed"/>
        </w:rPr>
        <w:t xml:space="preserve">.pielikumam </w:t>
      </w:r>
      <w:r w:rsidRPr="00B53C9E">
        <w:rPr>
          <w:sz w:val="22"/>
          <w:szCs w:val="22"/>
          <w:effect w:val="antsRed"/>
        </w:rPr>
        <w:t>″Līguma projekts″</w:t>
      </w:r>
      <w:r w:rsidRPr="00B53C9E">
        <w:rPr>
          <w:sz w:val="22"/>
          <w:szCs w:val="22"/>
        </w:rPr>
        <w:t>. Līgumam pievieno izraudzītā Pretendenta piedāvājumā iesniegtos datus par personālu un apakšuzņēmējiem un citus līguma izpildei nepieciešamos dokumentus.</w:t>
      </w:r>
    </w:p>
    <w:p w:rsidR="001E16CF" w:rsidRPr="00B53C9E" w:rsidRDefault="001E16CF" w:rsidP="007C082C">
      <w:pPr>
        <w:pStyle w:val="StyleStyle1Justified"/>
        <w:numPr>
          <w:ilvl w:val="0"/>
          <w:numId w:val="0"/>
        </w:numPr>
        <w:ind w:left="567"/>
        <w:rPr>
          <w:sz w:val="22"/>
          <w:szCs w:val="22"/>
        </w:rPr>
      </w:pPr>
    </w:p>
    <w:p w:rsidR="001E16CF" w:rsidRPr="00B53C9E" w:rsidRDefault="001E16CF" w:rsidP="007C082C">
      <w:pPr>
        <w:pStyle w:val="StyleStyle1Justified"/>
        <w:numPr>
          <w:ilvl w:val="0"/>
          <w:numId w:val="0"/>
        </w:numPr>
        <w:ind w:left="567"/>
        <w:rPr>
          <w:sz w:val="22"/>
          <w:szCs w:val="22"/>
        </w:rPr>
      </w:pPr>
      <w:r w:rsidRPr="00B53C9E">
        <w:rPr>
          <w:sz w:val="22"/>
          <w:szCs w:val="22"/>
        </w:rPr>
        <w:br w:type="page"/>
      </w:r>
    </w:p>
    <w:p w:rsidR="001E16CF" w:rsidRPr="008905EF" w:rsidRDefault="001E16CF" w:rsidP="001E16CF">
      <w:pPr>
        <w:pStyle w:val="Heading1"/>
        <w:tabs>
          <w:tab w:val="clear" w:pos="927"/>
          <w:tab w:val="num" w:pos="0"/>
        </w:tabs>
        <w:spacing w:before="0" w:after="0"/>
        <w:ind w:left="0" w:firstLine="119"/>
        <w:jc w:val="both"/>
        <w:rPr>
          <w:b/>
          <w:i/>
          <w:iCs/>
          <w:sz w:val="32"/>
          <w:szCs w:val="32"/>
        </w:rPr>
      </w:pPr>
      <w:bookmarkStart w:id="138" w:name="_Toc130872959"/>
      <w:bookmarkStart w:id="139" w:name="_Toc373236105"/>
      <w:bookmarkStart w:id="140" w:name="_Toc58053991"/>
      <w:r w:rsidRPr="008905EF">
        <w:rPr>
          <w:b/>
          <w:i/>
          <w:iCs/>
          <w:sz w:val="32"/>
          <w:szCs w:val="32"/>
        </w:rPr>
        <w:lastRenderedPageBreak/>
        <w:t>Nolikuma pielikumi</w:t>
      </w:r>
      <w:bookmarkEnd w:id="138"/>
      <w:bookmarkEnd w:id="139"/>
    </w:p>
    <w:p w:rsidR="001E16CF" w:rsidRPr="008905EF" w:rsidRDefault="001E16CF" w:rsidP="001E16CF">
      <w:pPr>
        <w:rPr>
          <w:sz w:val="22"/>
          <w:szCs w:val="22"/>
        </w:rPr>
      </w:pPr>
    </w:p>
    <w:p w:rsidR="001E16CF" w:rsidRPr="00FC7D2C" w:rsidRDefault="001E16CF" w:rsidP="001E16CF">
      <w:pPr>
        <w:pStyle w:val="Heading3"/>
        <w:spacing w:before="0" w:after="0"/>
        <w:rPr>
          <w:b/>
          <w:bCs/>
          <w:i/>
          <w:iCs/>
          <w:sz w:val="28"/>
          <w:szCs w:val="28"/>
        </w:rPr>
      </w:pPr>
      <w:bookmarkStart w:id="141" w:name="_Toc130872960"/>
      <w:bookmarkStart w:id="142" w:name="_Toc373236106"/>
      <w:r w:rsidRPr="00FC7D2C">
        <w:rPr>
          <w:b/>
          <w:bCs/>
          <w:i/>
          <w:iCs/>
          <w:sz w:val="28"/>
          <w:szCs w:val="28"/>
        </w:rPr>
        <w:t>1. pielikums</w:t>
      </w:r>
      <w:bookmarkEnd w:id="140"/>
      <w:r w:rsidRPr="00FC7D2C">
        <w:rPr>
          <w:b/>
          <w:bCs/>
          <w:i/>
          <w:iCs/>
          <w:sz w:val="28"/>
          <w:szCs w:val="28"/>
        </w:rPr>
        <w:t xml:space="preserve"> </w:t>
      </w:r>
      <w:bookmarkStart w:id="143" w:name="_Toc58053992"/>
      <w:r w:rsidRPr="00FC7D2C">
        <w:rPr>
          <w:b/>
          <w:bCs/>
          <w:i/>
          <w:iCs/>
          <w:sz w:val="28"/>
          <w:szCs w:val="28"/>
        </w:rPr>
        <w:t>FINANŠU PIEDĀVĀJUMS</w:t>
      </w:r>
      <w:bookmarkEnd w:id="141"/>
      <w:bookmarkEnd w:id="142"/>
      <w:bookmarkEnd w:id="143"/>
    </w:p>
    <w:p w:rsidR="001E16CF" w:rsidRPr="008905EF" w:rsidRDefault="001E16CF" w:rsidP="001E16CF">
      <w:pPr>
        <w:rPr>
          <w:sz w:val="22"/>
          <w:szCs w:val="22"/>
        </w:rPr>
      </w:pPr>
    </w:p>
    <w:tbl>
      <w:tblPr>
        <w:tblpPr w:leftFromText="180" w:rightFromText="180" w:vertAnchor="text" w:horzAnchor="margin" w:tblpY="-66"/>
        <w:tblW w:w="5000" w:type="pct"/>
        <w:tblLook w:val="0000" w:firstRow="0" w:lastRow="0" w:firstColumn="0" w:lastColumn="0" w:noHBand="0" w:noVBand="0"/>
      </w:tblPr>
      <w:tblGrid>
        <w:gridCol w:w="2090"/>
        <w:gridCol w:w="7480"/>
      </w:tblGrid>
      <w:tr w:rsidR="001E16CF" w:rsidRPr="008905EF" w:rsidTr="009C748A">
        <w:trPr>
          <w:cantSplit/>
        </w:trPr>
        <w:tc>
          <w:tcPr>
            <w:tcW w:w="1092" w:type="pct"/>
          </w:tcPr>
          <w:p w:rsidR="001E16CF" w:rsidRPr="008905EF" w:rsidRDefault="001E16CF" w:rsidP="009C748A">
            <w:pPr>
              <w:rPr>
                <w:sz w:val="22"/>
                <w:szCs w:val="22"/>
              </w:rPr>
            </w:pPr>
            <w:r w:rsidRPr="008905EF">
              <w:rPr>
                <w:sz w:val="22"/>
                <w:szCs w:val="22"/>
              </w:rPr>
              <w:t>Kam:</w:t>
            </w:r>
          </w:p>
        </w:tc>
        <w:tc>
          <w:tcPr>
            <w:tcW w:w="3908" w:type="pct"/>
          </w:tcPr>
          <w:p w:rsidR="001E16CF" w:rsidRPr="008905EF" w:rsidRDefault="001E16CF" w:rsidP="009C748A">
            <w:pPr>
              <w:rPr>
                <w:sz w:val="22"/>
                <w:szCs w:val="22"/>
              </w:rPr>
            </w:pPr>
            <w:r w:rsidRPr="00EA0C16">
              <w:rPr>
                <w:sz w:val="22"/>
                <w:szCs w:val="22"/>
              </w:rPr>
              <w:t xml:space="preserve">Daugavpils pilsētas pašvaldības iestādei „Komunālās saimniecības pārvalde”, </w:t>
            </w:r>
            <w:r>
              <w:rPr>
                <w:sz w:val="22"/>
                <w:szCs w:val="22"/>
              </w:rPr>
              <w:t xml:space="preserve">Saules ielā </w:t>
            </w:r>
            <w:r w:rsidRPr="00EA0C16">
              <w:rPr>
                <w:sz w:val="22"/>
                <w:szCs w:val="22"/>
              </w:rPr>
              <w:t>5A, Daugavpils, LV-5401, Latvija</w:t>
            </w:r>
          </w:p>
        </w:tc>
      </w:tr>
      <w:tr w:rsidR="001E16CF" w:rsidRPr="008905EF" w:rsidTr="009C748A">
        <w:trPr>
          <w:trHeight w:val="454"/>
        </w:trPr>
        <w:tc>
          <w:tcPr>
            <w:tcW w:w="1092" w:type="pct"/>
          </w:tcPr>
          <w:p w:rsidR="001E16CF" w:rsidRPr="008905EF" w:rsidRDefault="001E16CF" w:rsidP="009C748A">
            <w:pPr>
              <w:rPr>
                <w:sz w:val="22"/>
                <w:szCs w:val="22"/>
              </w:rPr>
            </w:pPr>
            <w:r w:rsidRPr="008905EF">
              <w:rPr>
                <w:sz w:val="22"/>
                <w:szCs w:val="22"/>
              </w:rPr>
              <w:t>Pretendents vai piegādātāju apvienība:</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Adrese:</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Kontaktpersona, tās tālrunis, fakss un e-pasts:</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Datums:</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r w:rsidR="001E16CF" w:rsidRPr="008905EF" w:rsidTr="009C748A">
        <w:tc>
          <w:tcPr>
            <w:tcW w:w="1092" w:type="pct"/>
          </w:tcPr>
          <w:p w:rsidR="001E16CF" w:rsidRPr="008905EF" w:rsidRDefault="001E16CF" w:rsidP="009C748A">
            <w:pPr>
              <w:rPr>
                <w:sz w:val="22"/>
                <w:szCs w:val="22"/>
              </w:rPr>
            </w:pPr>
            <w:r w:rsidRPr="008905EF">
              <w:rPr>
                <w:sz w:val="22"/>
                <w:szCs w:val="22"/>
              </w:rPr>
              <w:t>Pretendents vai piegādātāju apvienība Bankas rekvizīti:</w:t>
            </w:r>
          </w:p>
        </w:tc>
        <w:tc>
          <w:tcPr>
            <w:tcW w:w="3908" w:type="pct"/>
            <w:tcBorders>
              <w:top w:val="single" w:sz="4" w:space="0" w:color="auto"/>
              <w:bottom w:val="single" w:sz="4" w:space="0" w:color="auto"/>
            </w:tcBorders>
          </w:tcPr>
          <w:p w:rsidR="001E16CF" w:rsidRPr="008905EF" w:rsidRDefault="001E16CF" w:rsidP="009C748A">
            <w:pPr>
              <w:rPr>
                <w:sz w:val="22"/>
                <w:szCs w:val="22"/>
              </w:rPr>
            </w:pPr>
          </w:p>
        </w:tc>
      </w:tr>
    </w:tbl>
    <w:p w:rsidR="00452C84" w:rsidRDefault="001E16CF" w:rsidP="001E16CF">
      <w:pPr>
        <w:pStyle w:val="BodyTextIndent3"/>
        <w:rPr>
          <w:b/>
          <w:sz w:val="22"/>
          <w:szCs w:val="22"/>
        </w:rPr>
      </w:pPr>
      <w:r w:rsidRPr="00CA0A3E">
        <w:rPr>
          <w:sz w:val="22"/>
          <w:szCs w:val="22"/>
        </w:rPr>
        <w:t xml:space="preserve">Piedāvājam </w:t>
      </w:r>
      <w:r w:rsidRPr="00CA0A3E">
        <w:rPr>
          <w:b/>
          <w:sz w:val="22"/>
          <w:szCs w:val="22"/>
        </w:rPr>
        <w:t xml:space="preserve">veikt </w:t>
      </w:r>
      <w:r w:rsidR="00452C84">
        <w:rPr>
          <w:b/>
          <w:sz w:val="22"/>
          <w:szCs w:val="22"/>
        </w:rPr>
        <w:t>satiksmes uzlabošanas būvdarbus Cietokšņa-Sakņu un Vienības-Parādes ielu krustojumos</w:t>
      </w:r>
      <w:r w:rsidRPr="00CA0A3E">
        <w:rPr>
          <w:b/>
          <w:sz w:val="22"/>
          <w:szCs w:val="22"/>
        </w:rPr>
        <w:t>,</w:t>
      </w:r>
      <w:r w:rsidR="00452C84">
        <w:rPr>
          <w:b/>
          <w:sz w:val="22"/>
          <w:szCs w:val="22"/>
        </w:rPr>
        <w:t xml:space="preserve"> Daugavpilī:</w:t>
      </w:r>
    </w:p>
    <w:p w:rsidR="001E16CF" w:rsidRPr="00CA0A3E" w:rsidRDefault="00452C84" w:rsidP="001E16CF">
      <w:pPr>
        <w:pStyle w:val="BodyTextIndent3"/>
        <w:rPr>
          <w:sz w:val="22"/>
          <w:szCs w:val="22"/>
        </w:rPr>
      </w:pPr>
      <w:r>
        <w:rPr>
          <w:b/>
          <w:sz w:val="22"/>
          <w:szCs w:val="22"/>
        </w:rPr>
        <w:t>Iepirkuma „____”</w:t>
      </w:r>
      <w:r w:rsidR="00767815">
        <w:rPr>
          <w:b/>
          <w:sz w:val="22"/>
          <w:szCs w:val="22"/>
        </w:rPr>
        <w:t xml:space="preserve">daļā </w:t>
      </w:r>
      <w:r w:rsidR="00C00931">
        <w:rPr>
          <w:b/>
          <w:sz w:val="22"/>
          <w:szCs w:val="22"/>
        </w:rPr>
        <w:t>(</w:t>
      </w:r>
      <w:r>
        <w:rPr>
          <w:b/>
          <w:sz w:val="22"/>
          <w:szCs w:val="22"/>
        </w:rPr>
        <w:t>_____________</w:t>
      </w:r>
      <w:r w:rsidR="00C00931">
        <w:rPr>
          <w:b/>
          <w:sz w:val="22"/>
          <w:szCs w:val="22"/>
        </w:rPr>
        <w:t>)</w:t>
      </w:r>
      <w:r w:rsidR="00767815">
        <w:rPr>
          <w:b/>
          <w:sz w:val="22"/>
          <w:szCs w:val="22"/>
        </w:rPr>
        <w:t xml:space="preserve"> </w:t>
      </w:r>
      <w:r>
        <w:rPr>
          <w:b/>
          <w:sz w:val="22"/>
          <w:szCs w:val="22"/>
        </w:rPr>
        <w:t xml:space="preserve">, </w:t>
      </w:r>
      <w:r w:rsidR="001E16CF" w:rsidRPr="00CA0A3E">
        <w:rPr>
          <w:b/>
          <w:sz w:val="22"/>
          <w:szCs w:val="22"/>
        </w:rPr>
        <w:t xml:space="preserve"> </w:t>
      </w:r>
      <w:r w:rsidR="001E16CF" w:rsidRPr="00CA0A3E">
        <w:rPr>
          <w:bCs/>
          <w:sz w:val="22"/>
          <w:szCs w:val="22"/>
        </w:rPr>
        <w:t xml:space="preserve">saskaņā ar atklātā konkursa identifikācijas Nr. </w:t>
      </w:r>
      <w:r w:rsidR="001E16CF" w:rsidRPr="00CA0A3E">
        <w:rPr>
          <w:sz w:val="22"/>
          <w:szCs w:val="22"/>
        </w:rPr>
        <w:t>DPPI KSP 201</w:t>
      </w:r>
      <w:r w:rsidR="001E16CF">
        <w:rPr>
          <w:sz w:val="22"/>
          <w:szCs w:val="22"/>
        </w:rPr>
        <w:t>4</w:t>
      </w:r>
      <w:r w:rsidR="001E16CF" w:rsidRPr="00CA0A3E">
        <w:rPr>
          <w:sz w:val="22"/>
          <w:szCs w:val="22"/>
        </w:rPr>
        <w:t>/</w:t>
      </w:r>
      <w:r>
        <w:rPr>
          <w:sz w:val="22"/>
          <w:szCs w:val="22"/>
        </w:rPr>
        <w:t>31</w:t>
      </w:r>
      <w:r w:rsidR="001E16CF" w:rsidRPr="00CA0A3E">
        <w:rPr>
          <w:sz w:val="22"/>
          <w:szCs w:val="22"/>
        </w:rPr>
        <w:t xml:space="preserve"> nolikuma nosacījumiem par piedāvājuma cenu: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58"/>
      </w:tblGrid>
      <w:tr w:rsidR="001E16CF" w:rsidRPr="00CA0A3E" w:rsidTr="009C748A">
        <w:trPr>
          <w:jc w:val="center"/>
        </w:trPr>
        <w:tc>
          <w:tcPr>
            <w:tcW w:w="4458" w:type="dxa"/>
            <w:shd w:val="clear" w:color="auto" w:fill="F2F2F2"/>
            <w:vAlign w:val="center"/>
          </w:tcPr>
          <w:p w:rsidR="001E16CF" w:rsidRPr="00CA0A3E" w:rsidRDefault="001E16CF" w:rsidP="009C748A">
            <w:pPr>
              <w:pStyle w:val="BodyTextIndent3"/>
              <w:ind w:firstLine="0"/>
              <w:jc w:val="center"/>
              <w:rPr>
                <w:b/>
                <w:sz w:val="22"/>
                <w:szCs w:val="22"/>
              </w:rPr>
            </w:pPr>
            <w:r w:rsidRPr="00CA0A3E">
              <w:rPr>
                <w:b/>
                <w:sz w:val="22"/>
                <w:szCs w:val="22"/>
              </w:rPr>
              <w:t xml:space="preserve">Līgumcena </w:t>
            </w:r>
            <w:r w:rsidRPr="00CA0A3E">
              <w:rPr>
                <w:b/>
                <w:sz w:val="22"/>
                <w:szCs w:val="22"/>
                <w:u w:val="single"/>
              </w:rPr>
              <w:t>EUR</w:t>
            </w:r>
            <w:r w:rsidR="00C00931">
              <w:rPr>
                <w:b/>
                <w:sz w:val="22"/>
                <w:szCs w:val="22"/>
              </w:rPr>
              <w:t xml:space="preserve"> bez PVN (ci</w:t>
            </w:r>
            <w:r w:rsidRPr="00CA0A3E">
              <w:rPr>
                <w:b/>
                <w:sz w:val="22"/>
                <w:szCs w:val="22"/>
              </w:rPr>
              <w:t>pariem un vārdiem)</w:t>
            </w:r>
          </w:p>
        </w:tc>
      </w:tr>
      <w:tr w:rsidR="001E16CF" w:rsidRPr="00CA0A3E" w:rsidTr="009C748A">
        <w:trPr>
          <w:jc w:val="center"/>
        </w:trPr>
        <w:tc>
          <w:tcPr>
            <w:tcW w:w="4458" w:type="dxa"/>
            <w:shd w:val="clear" w:color="auto" w:fill="auto"/>
            <w:vAlign w:val="center"/>
          </w:tcPr>
          <w:p w:rsidR="001E16CF" w:rsidRDefault="001E16CF" w:rsidP="009C748A">
            <w:pPr>
              <w:pStyle w:val="BodyTextIndent3"/>
              <w:ind w:firstLine="0"/>
              <w:jc w:val="center"/>
              <w:rPr>
                <w:b/>
                <w:sz w:val="22"/>
                <w:szCs w:val="22"/>
              </w:rPr>
            </w:pPr>
          </w:p>
          <w:p w:rsidR="0029419A" w:rsidRPr="00CA0A3E" w:rsidRDefault="0029419A" w:rsidP="009C748A">
            <w:pPr>
              <w:pStyle w:val="BodyTextIndent3"/>
              <w:ind w:firstLine="0"/>
              <w:jc w:val="center"/>
              <w:rPr>
                <w:b/>
                <w:sz w:val="22"/>
                <w:szCs w:val="22"/>
              </w:rPr>
            </w:pPr>
          </w:p>
        </w:tc>
      </w:tr>
    </w:tbl>
    <w:p w:rsidR="001E16CF" w:rsidRPr="00CA0A3E" w:rsidRDefault="001E16CF" w:rsidP="001E16CF">
      <w:pPr>
        <w:pStyle w:val="BodyTextIndent3"/>
        <w:rPr>
          <w:sz w:val="22"/>
          <w:szCs w:val="22"/>
        </w:rPr>
      </w:pPr>
    </w:p>
    <w:p w:rsidR="001E16CF" w:rsidRPr="00CA0A3E" w:rsidRDefault="001E16CF" w:rsidP="00DA776A">
      <w:pPr>
        <w:numPr>
          <w:ilvl w:val="0"/>
          <w:numId w:val="11"/>
        </w:numPr>
        <w:jc w:val="both"/>
        <w:rPr>
          <w:sz w:val="22"/>
          <w:szCs w:val="22"/>
        </w:rPr>
      </w:pPr>
      <w:bookmarkStart w:id="144" w:name="_Toc58053993"/>
      <w:bookmarkStart w:id="145" w:name="_Toc205687056"/>
      <w:r w:rsidRPr="00CA0A3E">
        <w:rPr>
          <w:sz w:val="22"/>
          <w:szCs w:val="22"/>
        </w:rPr>
        <w:t>Mēs apliecinām piedāvājumā sniegto ziņu patiesumu un precizitāti.</w:t>
      </w:r>
    </w:p>
    <w:p w:rsidR="001E16CF" w:rsidRPr="00CA0A3E" w:rsidRDefault="001E16CF" w:rsidP="00DA776A">
      <w:pPr>
        <w:numPr>
          <w:ilvl w:val="0"/>
          <w:numId w:val="11"/>
        </w:numPr>
        <w:jc w:val="both"/>
        <w:rPr>
          <w:sz w:val="22"/>
          <w:szCs w:val="22"/>
        </w:rPr>
      </w:pPr>
      <w:r w:rsidRPr="00CA0A3E">
        <w:rPr>
          <w:sz w:val="22"/>
          <w:szCs w:val="22"/>
        </w:rPr>
        <w:t xml:space="preserve">Ar šo mēs apstiprinām, ka esam iepazinušies ar </w:t>
      </w:r>
      <w:r w:rsidR="00C447FA">
        <w:rPr>
          <w:sz w:val="22"/>
          <w:szCs w:val="22"/>
        </w:rPr>
        <w:t xml:space="preserve">atklāta </w:t>
      </w:r>
      <w:r w:rsidRPr="00CA0A3E">
        <w:rPr>
          <w:sz w:val="22"/>
          <w:szCs w:val="22"/>
        </w:rPr>
        <w:t>konkursa identifikācijas Nr. DPPI KSP 201</w:t>
      </w:r>
      <w:r>
        <w:rPr>
          <w:sz w:val="22"/>
          <w:szCs w:val="22"/>
        </w:rPr>
        <w:t>4</w:t>
      </w:r>
      <w:r w:rsidRPr="00CA0A3E">
        <w:rPr>
          <w:sz w:val="22"/>
          <w:szCs w:val="22"/>
        </w:rPr>
        <w:t>/</w:t>
      </w:r>
      <w:r w:rsidR="00C447FA">
        <w:rPr>
          <w:sz w:val="22"/>
          <w:szCs w:val="22"/>
        </w:rPr>
        <w:t>31</w:t>
      </w:r>
      <w:r w:rsidRPr="00CA0A3E">
        <w:rPr>
          <w:sz w:val="22"/>
          <w:szCs w:val="22"/>
        </w:rPr>
        <w:t xml:space="preserve"> nolikumu un tam pievienoto dokumentāciju, mūsu piedāvājums paredz tādu derīguma termiņu, kādu prasa konkursa nolikums, </w:t>
      </w:r>
    </w:p>
    <w:p w:rsidR="001E16CF" w:rsidRPr="00C447FA" w:rsidRDefault="001E16CF" w:rsidP="00DA776A">
      <w:pPr>
        <w:numPr>
          <w:ilvl w:val="0"/>
          <w:numId w:val="11"/>
        </w:numPr>
        <w:jc w:val="both"/>
        <w:rPr>
          <w:sz w:val="22"/>
          <w:szCs w:val="22"/>
        </w:rPr>
      </w:pPr>
      <w:r w:rsidRPr="00CA0A3E">
        <w:rPr>
          <w:sz w:val="22"/>
          <w:szCs w:val="22"/>
        </w:rPr>
        <w:t xml:space="preserve">Mēs garantējam sniegto ziņu </w:t>
      </w:r>
      <w:r w:rsidRPr="00C447FA">
        <w:rPr>
          <w:sz w:val="22"/>
          <w:szCs w:val="22"/>
        </w:rPr>
        <w:t xml:space="preserve">patiesīgumu un precizitāti. </w:t>
      </w:r>
    </w:p>
    <w:p w:rsidR="001E16CF" w:rsidRPr="00C447FA" w:rsidRDefault="001E16CF" w:rsidP="00DA776A">
      <w:pPr>
        <w:numPr>
          <w:ilvl w:val="0"/>
          <w:numId w:val="11"/>
        </w:numPr>
        <w:jc w:val="both"/>
        <w:rPr>
          <w:sz w:val="22"/>
          <w:szCs w:val="22"/>
        </w:rPr>
      </w:pPr>
      <w:r w:rsidRPr="00C447FA">
        <w:rPr>
          <w:sz w:val="22"/>
          <w:szCs w:val="22"/>
        </w:rPr>
        <w:t xml:space="preserve">Mēs piekrītam visām atklātā konkursa </w:t>
      </w:r>
      <w:r w:rsidRPr="00C447FA">
        <w:rPr>
          <w:bCs/>
          <w:sz w:val="22"/>
          <w:szCs w:val="22"/>
        </w:rPr>
        <w:t>“</w:t>
      </w:r>
      <w:r w:rsidR="00C447FA" w:rsidRPr="00C447FA">
        <w:rPr>
          <w:sz w:val="22"/>
          <w:szCs w:val="22"/>
        </w:rPr>
        <w:t xml:space="preserve"> </w:t>
      </w:r>
      <w:r w:rsidR="00C447FA">
        <w:rPr>
          <w:sz w:val="22"/>
          <w:szCs w:val="22"/>
        </w:rPr>
        <w:t>Satiksmes uzlabošana</w:t>
      </w:r>
      <w:r w:rsidR="00C447FA" w:rsidRPr="00C447FA">
        <w:rPr>
          <w:sz w:val="22"/>
          <w:szCs w:val="22"/>
        </w:rPr>
        <w:t xml:space="preserve"> Cietokšņa-Sakņu un Vienības-Parādes ielu krustojumos, Daugavpilī</w:t>
      </w:r>
      <w:r w:rsidR="00C447FA">
        <w:rPr>
          <w:sz w:val="22"/>
          <w:szCs w:val="22"/>
        </w:rPr>
        <w:t>”,</w:t>
      </w:r>
      <w:r w:rsidRPr="00C447FA">
        <w:rPr>
          <w:bCs/>
          <w:sz w:val="22"/>
          <w:szCs w:val="22"/>
        </w:rPr>
        <w:t xml:space="preserve"> identifikācijas Nr.</w:t>
      </w:r>
      <w:r w:rsidRPr="00C447FA">
        <w:rPr>
          <w:sz w:val="22"/>
          <w:szCs w:val="22"/>
        </w:rPr>
        <w:t xml:space="preserve"> DPPI KSP 2014/</w:t>
      </w:r>
      <w:r w:rsidR="00C447FA">
        <w:rPr>
          <w:sz w:val="22"/>
          <w:szCs w:val="22"/>
        </w:rPr>
        <w:t>31</w:t>
      </w:r>
      <w:r w:rsidRPr="00C447FA">
        <w:rPr>
          <w:sz w:val="22"/>
          <w:szCs w:val="22"/>
        </w:rPr>
        <w:t>,  nolikumā izvirzītajām prasībām.</w:t>
      </w:r>
    </w:p>
    <w:tbl>
      <w:tblPr>
        <w:tblW w:w="9288" w:type="dxa"/>
        <w:tblLayout w:type="fixed"/>
        <w:tblLook w:val="0000" w:firstRow="0" w:lastRow="0" w:firstColumn="0" w:lastColumn="0" w:noHBand="0" w:noVBand="0"/>
      </w:tblPr>
      <w:tblGrid>
        <w:gridCol w:w="2093"/>
        <w:gridCol w:w="7195"/>
      </w:tblGrid>
      <w:tr w:rsidR="001E16CF" w:rsidTr="009C748A">
        <w:tc>
          <w:tcPr>
            <w:tcW w:w="2093" w:type="dxa"/>
          </w:tcPr>
          <w:p w:rsidR="001E16CF" w:rsidRDefault="001E16CF" w:rsidP="009C748A">
            <w:pPr>
              <w:rPr>
                <w:sz w:val="22"/>
                <w:szCs w:val="22"/>
              </w:rPr>
            </w:pPr>
          </w:p>
          <w:p w:rsidR="001E16CF" w:rsidRDefault="001E16CF" w:rsidP="009C748A">
            <w:pPr>
              <w:rPr>
                <w:sz w:val="22"/>
                <w:szCs w:val="22"/>
              </w:rPr>
            </w:pPr>
          </w:p>
          <w:p w:rsidR="001E16CF" w:rsidRDefault="001E16CF" w:rsidP="009C748A">
            <w:pPr>
              <w:rPr>
                <w:sz w:val="22"/>
                <w:szCs w:val="22"/>
              </w:rPr>
            </w:pPr>
          </w:p>
          <w:p w:rsidR="001E16CF" w:rsidRDefault="001E16CF" w:rsidP="009C748A">
            <w:pPr>
              <w:rPr>
                <w:sz w:val="22"/>
                <w:szCs w:val="22"/>
              </w:rPr>
            </w:pPr>
            <w:r>
              <w:rPr>
                <w:sz w:val="22"/>
                <w:szCs w:val="22"/>
              </w:rPr>
              <w:t>Pretendenta pārstāvis:</w:t>
            </w:r>
          </w:p>
        </w:tc>
        <w:tc>
          <w:tcPr>
            <w:tcW w:w="7195" w:type="dxa"/>
            <w:tcBorders>
              <w:bottom w:val="single" w:sz="4" w:space="0" w:color="auto"/>
            </w:tcBorders>
          </w:tcPr>
          <w:p w:rsidR="001E16CF" w:rsidRDefault="001E16CF" w:rsidP="009C748A">
            <w:pPr>
              <w:rPr>
                <w:sz w:val="22"/>
                <w:szCs w:val="22"/>
              </w:rPr>
            </w:pPr>
          </w:p>
        </w:tc>
      </w:tr>
      <w:tr w:rsidR="001E16CF" w:rsidTr="009C748A">
        <w:trPr>
          <w:cantSplit/>
        </w:trPr>
        <w:tc>
          <w:tcPr>
            <w:tcW w:w="2093" w:type="dxa"/>
          </w:tcPr>
          <w:p w:rsidR="001E16CF" w:rsidRDefault="001E16CF" w:rsidP="009C748A">
            <w:pPr>
              <w:rPr>
                <w:sz w:val="22"/>
                <w:szCs w:val="22"/>
              </w:rPr>
            </w:pPr>
          </w:p>
        </w:tc>
        <w:tc>
          <w:tcPr>
            <w:tcW w:w="7195" w:type="dxa"/>
          </w:tcPr>
          <w:p w:rsidR="001E16CF" w:rsidRDefault="001E16CF" w:rsidP="009C748A">
            <w:pPr>
              <w:rPr>
                <w:sz w:val="22"/>
                <w:szCs w:val="22"/>
              </w:rPr>
            </w:pPr>
            <w:r>
              <w:rPr>
                <w:sz w:val="22"/>
                <w:szCs w:val="22"/>
              </w:rPr>
              <w:t xml:space="preserve">                 (amats, paraksts, vārds, uzvārds, zīmogs)</w:t>
            </w:r>
          </w:p>
        </w:tc>
      </w:tr>
    </w:tbl>
    <w:p w:rsidR="001E16CF" w:rsidRDefault="001E16CF" w:rsidP="001E16CF">
      <w:pPr>
        <w:ind w:left="1080"/>
        <w:rPr>
          <w:sz w:val="22"/>
          <w:szCs w:val="22"/>
        </w:rPr>
      </w:pPr>
    </w:p>
    <w:p w:rsidR="004F0CA2" w:rsidRDefault="004F0CA2" w:rsidP="001E16CF">
      <w:pPr>
        <w:ind w:left="1080"/>
        <w:rPr>
          <w:sz w:val="22"/>
          <w:szCs w:val="22"/>
        </w:rPr>
        <w:sectPr w:rsidR="004F0CA2" w:rsidSect="009C748A">
          <w:footerReference w:type="even" r:id="rId20"/>
          <w:footerReference w:type="default" r:id="rId21"/>
          <w:footerReference w:type="first" r:id="rId22"/>
          <w:pgSz w:w="11906" w:h="16838" w:code="9"/>
          <w:pgMar w:top="1134" w:right="851" w:bottom="1134" w:left="1701" w:header="709" w:footer="709" w:gutter="0"/>
          <w:cols w:space="708"/>
          <w:titlePg/>
          <w:docGrid w:linePitch="360"/>
        </w:sectPr>
      </w:pPr>
    </w:p>
    <w:p w:rsidR="001E16CF" w:rsidRPr="008905EF" w:rsidRDefault="001E16CF" w:rsidP="001E16CF">
      <w:pPr>
        <w:pStyle w:val="Heading3"/>
        <w:spacing w:before="0" w:after="0"/>
        <w:rPr>
          <w:b/>
          <w:bCs/>
          <w:i/>
          <w:iCs/>
        </w:rPr>
      </w:pPr>
      <w:bookmarkStart w:id="146" w:name="_Toc373236108"/>
      <w:r w:rsidRPr="008905EF">
        <w:rPr>
          <w:b/>
          <w:bCs/>
          <w:i/>
          <w:iCs/>
        </w:rPr>
        <w:lastRenderedPageBreak/>
        <w:t>2. pielikums KVALIFIKĀCIJA</w:t>
      </w:r>
      <w:bookmarkEnd w:id="146"/>
    </w:p>
    <w:p w:rsidR="001E16CF" w:rsidRPr="0082605B" w:rsidRDefault="001E16CF" w:rsidP="001E16CF">
      <w:pPr>
        <w:pStyle w:val="Heading3"/>
        <w:spacing w:before="0" w:after="0"/>
        <w:rPr>
          <w:b/>
          <w:bCs/>
          <w:sz w:val="28"/>
          <w:szCs w:val="28"/>
        </w:rPr>
      </w:pPr>
      <w:bookmarkStart w:id="147" w:name="_Toc231894010"/>
      <w:bookmarkStart w:id="148" w:name="_Toc268505437"/>
      <w:bookmarkStart w:id="149" w:name="_Toc268599603"/>
      <w:bookmarkStart w:id="150" w:name="_Toc268599928"/>
      <w:bookmarkStart w:id="151" w:name="_Toc341180397"/>
      <w:bookmarkStart w:id="152" w:name="_Toc348006580"/>
      <w:bookmarkStart w:id="153" w:name="_Toc373236109"/>
      <w:r w:rsidRPr="008905EF">
        <w:rPr>
          <w:b/>
          <w:bCs/>
          <w:sz w:val="28"/>
          <w:szCs w:val="28"/>
        </w:rPr>
        <w:t xml:space="preserve">2.1. </w:t>
      </w:r>
      <w:r w:rsidRPr="0082605B">
        <w:rPr>
          <w:b/>
          <w:bCs/>
          <w:sz w:val="28"/>
          <w:szCs w:val="28"/>
        </w:rPr>
        <w:t>Pretendenta personāla kvalifikācija</w:t>
      </w:r>
      <w:bookmarkEnd w:id="147"/>
      <w:bookmarkEnd w:id="148"/>
      <w:bookmarkEnd w:id="149"/>
      <w:bookmarkEnd w:id="150"/>
      <w:bookmarkEnd w:id="151"/>
      <w:bookmarkEnd w:id="152"/>
      <w:bookmarkEnd w:id="153"/>
    </w:p>
    <w:p w:rsidR="00A1428A" w:rsidRPr="00332CBD" w:rsidRDefault="0082605B" w:rsidP="001E16CF">
      <w:pPr>
        <w:pStyle w:val="text"/>
        <w:spacing w:before="0" w:line="240" w:lineRule="auto"/>
        <w:ind w:firstLine="720"/>
        <w:rPr>
          <w:rFonts w:ascii="Times New Roman" w:hAnsi="Times New Roman"/>
          <w:sz w:val="22"/>
          <w:lang w:val="lv-LV"/>
        </w:rPr>
      </w:pPr>
      <w:r w:rsidRPr="00332CBD">
        <w:rPr>
          <w:rFonts w:ascii="Times New Roman" w:hAnsi="Times New Roman"/>
          <w:sz w:val="22"/>
          <w:szCs w:val="22"/>
          <w:lang w:val="lv-LV"/>
        </w:rPr>
        <w:t xml:space="preserve">Jānorāda visi </w:t>
      </w:r>
      <w:r w:rsidR="00347D21" w:rsidRPr="00332CBD">
        <w:rPr>
          <w:rFonts w:ascii="Times New Roman" w:hAnsi="Times New Roman"/>
          <w:sz w:val="22"/>
          <w:lang w:val="lv-LV"/>
        </w:rPr>
        <w:t>Izpildītāja piedāvātie vadošie speciālisti</w:t>
      </w:r>
      <w:r w:rsidR="001E16CF" w:rsidRPr="00332CBD">
        <w:rPr>
          <w:rFonts w:ascii="Times New Roman" w:hAnsi="Times New Roman"/>
          <w:sz w:val="22"/>
          <w:szCs w:val="22"/>
          <w:lang w:val="lv-LV"/>
        </w:rPr>
        <w:t xml:space="preserve">. </w:t>
      </w:r>
      <w:r w:rsidR="00A1428A" w:rsidRPr="00332CBD">
        <w:rPr>
          <w:rFonts w:ascii="Times New Roman" w:hAnsi="Times New Roman"/>
          <w:sz w:val="22"/>
          <w:szCs w:val="22"/>
          <w:lang w:val="lv-LV"/>
        </w:rPr>
        <w:t xml:space="preserve">Vadošajiem speciālistiem </w:t>
      </w:r>
      <w:r w:rsidR="00347D21" w:rsidRPr="00332CBD">
        <w:rPr>
          <w:rFonts w:ascii="Times New Roman" w:hAnsi="Times New Roman"/>
          <w:sz w:val="22"/>
          <w:lang w:val="lv-LV"/>
        </w:rPr>
        <w:t xml:space="preserve">jābūt atbilstošai kvalifikācijai projektā paredzamajiem darbiem un  </w:t>
      </w:r>
      <w:r w:rsidR="00E108FB">
        <w:rPr>
          <w:rFonts w:ascii="Times New Roman" w:hAnsi="Times New Roman"/>
          <w:sz w:val="22"/>
          <w:lang w:val="lv-LV"/>
        </w:rPr>
        <w:t>iepriekšējo</w:t>
      </w:r>
      <w:r w:rsidR="00347D21" w:rsidRPr="00332CBD">
        <w:rPr>
          <w:rFonts w:ascii="Times New Roman" w:hAnsi="Times New Roman"/>
          <w:sz w:val="22"/>
          <w:lang w:val="lv-LV"/>
        </w:rPr>
        <w:t xml:space="preserve"> piecu</w:t>
      </w:r>
      <w:r w:rsidR="00332CBD" w:rsidRPr="00332CBD">
        <w:rPr>
          <w:rFonts w:ascii="Times New Roman" w:hAnsi="Times New Roman"/>
          <w:sz w:val="22"/>
          <w:szCs w:val="22"/>
          <w:lang w:val="lv-LV"/>
        </w:rPr>
        <w:t xml:space="preserve"> (2009. – 2013., ieskaitot arī 2014.gada periodu līdz piedāvājuma iesniegšanai)</w:t>
      </w:r>
      <w:r w:rsidR="00347D21" w:rsidRPr="00332CBD">
        <w:rPr>
          <w:rFonts w:ascii="Times New Roman" w:hAnsi="Times New Roman"/>
          <w:sz w:val="22"/>
          <w:lang w:val="lv-LV"/>
        </w:rPr>
        <w:t xml:space="preserve"> gadu laikā  attiecīgai </w:t>
      </w:r>
      <w:r w:rsidR="00FF4186" w:rsidRPr="00332CBD">
        <w:rPr>
          <w:rFonts w:ascii="Times New Roman" w:hAnsi="Times New Roman"/>
          <w:sz w:val="22"/>
          <w:lang w:val="lv-LV"/>
        </w:rPr>
        <w:t>pieredzei</w:t>
      </w:r>
      <w:r w:rsidR="006261C2" w:rsidRPr="00332CBD">
        <w:rPr>
          <w:rFonts w:ascii="Times New Roman" w:hAnsi="Times New Roman"/>
          <w:bCs/>
          <w:sz w:val="22"/>
          <w:szCs w:val="22"/>
          <w:lang w:val="lv-LV"/>
        </w:rPr>
        <w:t xml:space="preserve"> iepirkuma priekšmetā līdzīgu</w:t>
      </w:r>
      <w:r w:rsidR="006261C2" w:rsidRPr="00332CBD">
        <w:rPr>
          <w:rFonts w:ascii="Times New Roman" w:hAnsi="Times New Roman"/>
          <w:b/>
          <w:bCs/>
          <w:sz w:val="22"/>
          <w:szCs w:val="22"/>
          <w:lang w:val="lv-LV"/>
        </w:rPr>
        <w:t xml:space="preserve"> </w:t>
      </w:r>
      <w:r w:rsidR="006261C2" w:rsidRPr="00332CBD">
        <w:rPr>
          <w:rFonts w:ascii="Times New Roman" w:hAnsi="Times New Roman"/>
          <w:bCs/>
          <w:sz w:val="22"/>
          <w:szCs w:val="22"/>
          <w:lang w:val="lv-LV"/>
        </w:rPr>
        <w:t>būvdarbu vadīšanā</w:t>
      </w:r>
      <w:r w:rsidR="006261C2" w:rsidRPr="00332CBD">
        <w:rPr>
          <w:rFonts w:ascii="Times New Roman" w:hAnsi="Times New Roman"/>
          <w:sz w:val="22"/>
          <w:lang w:val="lv-LV"/>
        </w:rPr>
        <w:t>.</w:t>
      </w:r>
    </w:p>
    <w:p w:rsidR="001E16CF" w:rsidRPr="00A1428A" w:rsidRDefault="00347D21" w:rsidP="00A1428A">
      <w:pPr>
        <w:pStyle w:val="text"/>
        <w:spacing w:before="0" w:line="240" w:lineRule="auto"/>
        <w:ind w:firstLine="720"/>
        <w:rPr>
          <w:rFonts w:ascii="Times New Roman" w:hAnsi="Times New Roman"/>
          <w:sz w:val="22"/>
          <w:szCs w:val="22"/>
          <w:lang w:val="lv-LV"/>
        </w:rPr>
      </w:pPr>
      <w:r w:rsidRPr="00332CBD">
        <w:rPr>
          <w:rFonts w:ascii="Times New Roman" w:hAnsi="Times New Roman"/>
          <w:sz w:val="22"/>
          <w:lang w:val="lv-LV"/>
        </w:rPr>
        <w:t xml:space="preserve"> </w:t>
      </w:r>
      <w:r w:rsidR="001E16CF" w:rsidRPr="00332CBD">
        <w:rPr>
          <w:rFonts w:ascii="Times New Roman" w:hAnsi="Times New Roman"/>
          <w:bCs/>
          <w:sz w:val="22"/>
          <w:szCs w:val="22"/>
          <w:lang w:val="lv-LV"/>
        </w:rPr>
        <w:t xml:space="preserve">Ir jāpievieno klāt norādītā speciālista </w:t>
      </w:r>
      <w:r w:rsidR="001E16CF" w:rsidRPr="00332CBD">
        <w:rPr>
          <w:rFonts w:ascii="Times New Roman" w:hAnsi="Times New Roman"/>
          <w:sz w:val="22"/>
          <w:szCs w:val="22"/>
          <w:lang w:val="lv-LV"/>
        </w:rPr>
        <w:t>atbilstošas</w:t>
      </w:r>
      <w:r w:rsidR="001E16CF" w:rsidRPr="00A1428A">
        <w:rPr>
          <w:rFonts w:ascii="Times New Roman" w:hAnsi="Times New Roman"/>
          <w:sz w:val="22"/>
          <w:szCs w:val="22"/>
          <w:lang w:val="lv-LV"/>
        </w:rPr>
        <w:t xml:space="preserve"> profesionālās kvalifikācijas apliecinoši dokumenti (sertifikāti, izglītības dokumenti, CV) kopijas. </w:t>
      </w:r>
    </w:p>
    <w:p w:rsidR="001E16CF" w:rsidRDefault="001E16CF" w:rsidP="001E16CF">
      <w:pPr>
        <w:ind w:firstLine="720"/>
        <w:jc w:val="both"/>
        <w:rPr>
          <w:sz w:val="22"/>
          <w:szCs w:val="22"/>
        </w:rPr>
      </w:pPr>
      <w:r w:rsidRPr="00A031A2">
        <w:rPr>
          <w:sz w:val="22"/>
          <w:szCs w:val="22"/>
        </w:rPr>
        <w:t>Personālam, kuram profesionālā kvalifikācija ir iegūta ārzemēs – Latvijas Republikas kompetentas institūcijas izdotu profesionālās kvalifikācijas atzīšanas apliecību vai sertifikātu, vai arī citu dokumentu, kas apliecina ārvalstīs iegūtās izglītības un profesionālās kvalifikācijas atbilstību Latvijas Republikā noteiktajām prasībām, kopijas.</w:t>
      </w:r>
    </w:p>
    <w:p w:rsidR="00A1428A" w:rsidRPr="008B38AC" w:rsidRDefault="00A1428A" w:rsidP="00A1428A">
      <w:pPr>
        <w:pStyle w:val="NormalWeb"/>
        <w:spacing w:before="0" w:beforeAutospacing="0" w:after="0" w:afterAutospacing="0"/>
        <w:rPr>
          <w:sz w:val="22"/>
          <w:szCs w:val="22"/>
          <w:lang w:val="lv-LV"/>
        </w:rPr>
      </w:pPr>
      <w:r w:rsidRPr="008B38AC">
        <w:rPr>
          <w:sz w:val="22"/>
          <w:szCs w:val="22"/>
        </w:rPr>
        <w:t>Pieredze apliecināma ar pabeigtiem objektiem uz Pretendenta piedāvājuma iesniegšanas brīdi.</w:t>
      </w:r>
    </w:p>
    <w:p w:rsidR="001E16CF" w:rsidRDefault="00FF4186" w:rsidP="001E16CF">
      <w:pPr>
        <w:pStyle w:val="text"/>
        <w:spacing w:before="0" w:line="240" w:lineRule="auto"/>
        <w:rPr>
          <w:rFonts w:ascii="Times New Roman" w:hAnsi="Times New Roman"/>
          <w:sz w:val="22"/>
          <w:szCs w:val="22"/>
          <w:lang w:val="lv-LV"/>
        </w:rPr>
      </w:pPr>
      <w:r>
        <w:rPr>
          <w:rFonts w:ascii="Times New Roman" w:hAnsi="Times New Roman"/>
          <w:sz w:val="22"/>
          <w:szCs w:val="22"/>
          <w:lang w:val="lv-LV"/>
        </w:rPr>
        <w:t xml:space="preserve">Datus jāapkopo </w:t>
      </w:r>
      <w:r w:rsidR="001E16CF" w:rsidRPr="00A031A2">
        <w:rPr>
          <w:rFonts w:ascii="Times New Roman" w:hAnsi="Times New Roman"/>
          <w:sz w:val="22"/>
          <w:szCs w:val="22"/>
          <w:lang w:val="lv-LV"/>
        </w:rPr>
        <w:t>tabulā: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19"/>
        <w:gridCol w:w="1425"/>
        <w:gridCol w:w="1622"/>
        <w:gridCol w:w="1622"/>
      </w:tblGrid>
      <w:tr w:rsidR="001E16CF" w:rsidRPr="00A031A2" w:rsidTr="009C748A">
        <w:trPr>
          <w:cantSplit/>
          <w:trHeight w:val="643"/>
        </w:trPr>
        <w:tc>
          <w:tcPr>
            <w:tcW w:w="2699" w:type="dxa"/>
            <w:vAlign w:val="center"/>
          </w:tcPr>
          <w:p w:rsidR="001E16CF" w:rsidRPr="00A031A2" w:rsidRDefault="001E16CF" w:rsidP="009C748A">
            <w:pPr>
              <w:jc w:val="center"/>
              <w:rPr>
                <w:sz w:val="22"/>
                <w:szCs w:val="22"/>
              </w:rPr>
            </w:pPr>
            <w:r w:rsidRPr="00A031A2">
              <w:rPr>
                <w:sz w:val="22"/>
                <w:szCs w:val="22"/>
              </w:rPr>
              <w:t>Speciālisti/</w:t>
            </w:r>
          </w:p>
          <w:p w:rsidR="001E16CF" w:rsidRPr="00A031A2" w:rsidRDefault="001E16CF" w:rsidP="009C748A">
            <w:pPr>
              <w:jc w:val="center"/>
              <w:rPr>
                <w:sz w:val="22"/>
                <w:szCs w:val="22"/>
              </w:rPr>
            </w:pPr>
            <w:r w:rsidRPr="00A031A2">
              <w:rPr>
                <w:sz w:val="22"/>
                <w:szCs w:val="22"/>
              </w:rPr>
              <w:t xml:space="preserve">vai amata pienākums </w:t>
            </w:r>
          </w:p>
          <w:p w:rsidR="001E16CF" w:rsidRPr="00A031A2" w:rsidRDefault="001E16CF" w:rsidP="009C748A">
            <w:pPr>
              <w:jc w:val="center"/>
              <w:rPr>
                <w:sz w:val="22"/>
                <w:szCs w:val="22"/>
              </w:rPr>
            </w:pPr>
            <w:r w:rsidRPr="00A031A2">
              <w:rPr>
                <w:sz w:val="22"/>
                <w:szCs w:val="22"/>
              </w:rPr>
              <w:t>(norādīt piesaisti projektā paredzamajiem darbiem)</w:t>
            </w:r>
          </w:p>
        </w:tc>
        <w:tc>
          <w:tcPr>
            <w:tcW w:w="1919" w:type="dxa"/>
            <w:vAlign w:val="center"/>
          </w:tcPr>
          <w:p w:rsidR="001E16CF" w:rsidRPr="00A031A2" w:rsidRDefault="001E16CF" w:rsidP="009C748A">
            <w:pPr>
              <w:jc w:val="center"/>
              <w:rPr>
                <w:sz w:val="22"/>
                <w:szCs w:val="22"/>
              </w:rPr>
            </w:pPr>
            <w:r w:rsidRPr="00A031A2">
              <w:rPr>
                <w:sz w:val="22"/>
                <w:szCs w:val="22"/>
              </w:rPr>
              <w:t>Vārds Uzvārds</w:t>
            </w:r>
          </w:p>
        </w:tc>
        <w:tc>
          <w:tcPr>
            <w:tcW w:w="1425" w:type="dxa"/>
            <w:vAlign w:val="center"/>
          </w:tcPr>
          <w:p w:rsidR="001E16CF" w:rsidRPr="00A031A2" w:rsidRDefault="001E16CF" w:rsidP="009C748A">
            <w:pPr>
              <w:jc w:val="center"/>
              <w:rPr>
                <w:sz w:val="22"/>
                <w:szCs w:val="22"/>
              </w:rPr>
            </w:pPr>
            <w:r w:rsidRPr="00A031A2">
              <w:rPr>
                <w:sz w:val="22"/>
                <w:szCs w:val="22"/>
              </w:rPr>
              <w:t xml:space="preserve">Sertifikāta Nr. vai citi kvalifikāciju apliecinoši dokumenti </w:t>
            </w:r>
          </w:p>
        </w:tc>
        <w:tc>
          <w:tcPr>
            <w:tcW w:w="1622" w:type="dxa"/>
            <w:vAlign w:val="center"/>
          </w:tcPr>
          <w:p w:rsidR="001E16CF" w:rsidRPr="00A031A2" w:rsidRDefault="001E16CF" w:rsidP="009C748A">
            <w:pPr>
              <w:jc w:val="center"/>
              <w:rPr>
                <w:sz w:val="22"/>
                <w:szCs w:val="22"/>
              </w:rPr>
            </w:pPr>
            <w:r w:rsidRPr="00A031A2">
              <w:rPr>
                <w:sz w:val="22"/>
                <w:szCs w:val="22"/>
              </w:rPr>
              <w:t>Būvdarbu vadīšanas</w:t>
            </w:r>
          </w:p>
          <w:p w:rsidR="001E16CF" w:rsidRPr="00A031A2" w:rsidRDefault="001E16CF" w:rsidP="009C748A">
            <w:pPr>
              <w:jc w:val="center"/>
              <w:rPr>
                <w:sz w:val="22"/>
                <w:szCs w:val="22"/>
              </w:rPr>
            </w:pPr>
            <w:r w:rsidRPr="00A031A2">
              <w:rPr>
                <w:sz w:val="22"/>
                <w:szCs w:val="22"/>
              </w:rPr>
              <w:t>pieredze gados</w:t>
            </w:r>
          </w:p>
        </w:tc>
        <w:tc>
          <w:tcPr>
            <w:tcW w:w="1622" w:type="dxa"/>
            <w:vAlign w:val="center"/>
          </w:tcPr>
          <w:p w:rsidR="001E16CF" w:rsidRPr="00A031A2" w:rsidRDefault="001E16CF" w:rsidP="009C748A">
            <w:pPr>
              <w:jc w:val="center"/>
              <w:rPr>
                <w:sz w:val="22"/>
                <w:szCs w:val="22"/>
              </w:rPr>
            </w:pPr>
            <w:r w:rsidRPr="00A031A2">
              <w:rPr>
                <w:sz w:val="22"/>
                <w:szCs w:val="22"/>
              </w:rPr>
              <w:t>Darba vieta</w:t>
            </w:r>
          </w:p>
        </w:tc>
      </w:tr>
      <w:tr w:rsidR="001E16CF" w:rsidRPr="00A031A2" w:rsidTr="009C748A">
        <w:tc>
          <w:tcPr>
            <w:tcW w:w="2699" w:type="dxa"/>
          </w:tcPr>
          <w:p w:rsidR="001E16CF" w:rsidRPr="00A031A2" w:rsidRDefault="001E16CF" w:rsidP="009C748A">
            <w:pPr>
              <w:rPr>
                <w:sz w:val="22"/>
                <w:szCs w:val="22"/>
              </w:rPr>
            </w:pPr>
            <w:r w:rsidRPr="00A031A2">
              <w:rPr>
                <w:sz w:val="22"/>
                <w:szCs w:val="22"/>
              </w:rPr>
              <w:t>1.</w:t>
            </w:r>
            <w:r w:rsidRPr="00773A5C">
              <w:rPr>
                <w:sz w:val="22"/>
                <w:szCs w:val="22"/>
              </w:rPr>
              <w:t xml:space="preserve"> </w:t>
            </w:r>
            <w:r w:rsidRPr="00A031A2">
              <w:rPr>
                <w:sz w:val="22"/>
                <w:szCs w:val="22"/>
              </w:rPr>
              <w:t>Ceļu būvdarbu vadīšana</w:t>
            </w:r>
          </w:p>
        </w:tc>
        <w:tc>
          <w:tcPr>
            <w:tcW w:w="1919" w:type="dxa"/>
          </w:tcPr>
          <w:p w:rsidR="001E16CF" w:rsidRPr="00A031A2" w:rsidRDefault="001E16CF" w:rsidP="009C748A">
            <w:pPr>
              <w:rPr>
                <w:sz w:val="22"/>
                <w:szCs w:val="22"/>
              </w:rPr>
            </w:pPr>
          </w:p>
        </w:tc>
        <w:tc>
          <w:tcPr>
            <w:tcW w:w="1425" w:type="dxa"/>
          </w:tcPr>
          <w:p w:rsidR="001E16CF" w:rsidRPr="00A031A2" w:rsidRDefault="001E16CF" w:rsidP="009C748A">
            <w:pPr>
              <w:rPr>
                <w:sz w:val="22"/>
                <w:szCs w:val="22"/>
              </w:rPr>
            </w:pPr>
          </w:p>
        </w:tc>
        <w:tc>
          <w:tcPr>
            <w:tcW w:w="1622" w:type="dxa"/>
          </w:tcPr>
          <w:p w:rsidR="001E16CF" w:rsidRPr="00A031A2" w:rsidRDefault="001E16CF" w:rsidP="009C748A">
            <w:pPr>
              <w:rPr>
                <w:sz w:val="22"/>
                <w:szCs w:val="22"/>
              </w:rPr>
            </w:pPr>
          </w:p>
        </w:tc>
        <w:tc>
          <w:tcPr>
            <w:tcW w:w="1622" w:type="dxa"/>
          </w:tcPr>
          <w:p w:rsidR="00E00DB9" w:rsidRPr="00A031A2" w:rsidRDefault="00E00DB9" w:rsidP="009C748A">
            <w:pPr>
              <w:rPr>
                <w:sz w:val="22"/>
                <w:szCs w:val="22"/>
              </w:rPr>
            </w:pPr>
          </w:p>
        </w:tc>
      </w:tr>
      <w:tr w:rsidR="005E47FD" w:rsidRPr="00A031A2" w:rsidTr="009C748A">
        <w:tc>
          <w:tcPr>
            <w:tcW w:w="2699" w:type="dxa"/>
          </w:tcPr>
          <w:p w:rsidR="00E00DB9" w:rsidRPr="00A031A2" w:rsidRDefault="005E47FD" w:rsidP="00B80686">
            <w:pPr>
              <w:rPr>
                <w:sz w:val="22"/>
                <w:szCs w:val="22"/>
              </w:rPr>
            </w:pPr>
            <w:r>
              <w:rPr>
                <w:sz w:val="22"/>
              </w:rPr>
              <w:t>2. Ūdensapgādes un kanalizācijas sistēmu būvdarbu vadīšana</w:t>
            </w:r>
            <w:r w:rsidR="003E7C24">
              <w:t>(</w:t>
            </w:r>
            <w:r w:rsidR="003E7C24" w:rsidRPr="00A2363C">
              <w:rPr>
                <w:u w:val="single"/>
              </w:rPr>
              <w:t>tikai attiecībā uz iepirkuma priekšmeta “A” daļu)</w:t>
            </w:r>
          </w:p>
        </w:tc>
        <w:tc>
          <w:tcPr>
            <w:tcW w:w="1919" w:type="dxa"/>
          </w:tcPr>
          <w:p w:rsidR="005E47FD" w:rsidRPr="00A031A2" w:rsidRDefault="005E47FD" w:rsidP="009C748A">
            <w:pPr>
              <w:rPr>
                <w:sz w:val="22"/>
                <w:szCs w:val="22"/>
              </w:rPr>
            </w:pPr>
          </w:p>
        </w:tc>
        <w:tc>
          <w:tcPr>
            <w:tcW w:w="1425"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c>
          <w:tcPr>
            <w:tcW w:w="1622" w:type="dxa"/>
          </w:tcPr>
          <w:p w:rsidR="005E47FD" w:rsidRDefault="005E47FD" w:rsidP="009C748A">
            <w:pPr>
              <w:rPr>
                <w:sz w:val="22"/>
                <w:szCs w:val="22"/>
              </w:rPr>
            </w:pPr>
          </w:p>
          <w:p w:rsidR="00E00DB9" w:rsidRDefault="00E00DB9" w:rsidP="009C748A">
            <w:pPr>
              <w:rPr>
                <w:sz w:val="22"/>
                <w:szCs w:val="22"/>
              </w:rPr>
            </w:pPr>
          </w:p>
          <w:p w:rsidR="00E00DB9" w:rsidRPr="00A031A2" w:rsidRDefault="00E00DB9" w:rsidP="009C748A">
            <w:pPr>
              <w:rPr>
                <w:sz w:val="22"/>
                <w:szCs w:val="22"/>
              </w:rPr>
            </w:pPr>
          </w:p>
        </w:tc>
      </w:tr>
      <w:tr w:rsidR="005E47FD" w:rsidRPr="00A031A2" w:rsidTr="009C748A">
        <w:tc>
          <w:tcPr>
            <w:tcW w:w="2699" w:type="dxa"/>
          </w:tcPr>
          <w:p w:rsidR="005E47FD" w:rsidRDefault="005E47FD" w:rsidP="009C748A">
            <w:pPr>
              <w:rPr>
                <w:sz w:val="22"/>
              </w:rPr>
            </w:pPr>
            <w:r>
              <w:rPr>
                <w:sz w:val="22"/>
              </w:rPr>
              <w:t>3. Elektroietaišu būvdarbu vadīšana</w:t>
            </w:r>
          </w:p>
        </w:tc>
        <w:tc>
          <w:tcPr>
            <w:tcW w:w="1919" w:type="dxa"/>
          </w:tcPr>
          <w:p w:rsidR="005E47FD" w:rsidRPr="00A031A2" w:rsidRDefault="005E47FD" w:rsidP="009C748A">
            <w:pPr>
              <w:rPr>
                <w:sz w:val="22"/>
                <w:szCs w:val="22"/>
              </w:rPr>
            </w:pPr>
          </w:p>
        </w:tc>
        <w:tc>
          <w:tcPr>
            <w:tcW w:w="1425"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c>
          <w:tcPr>
            <w:tcW w:w="1622" w:type="dxa"/>
          </w:tcPr>
          <w:p w:rsidR="005E47FD" w:rsidRPr="00A031A2" w:rsidRDefault="005E47FD" w:rsidP="009C748A">
            <w:pPr>
              <w:rPr>
                <w:sz w:val="22"/>
                <w:szCs w:val="22"/>
              </w:rPr>
            </w:pPr>
          </w:p>
        </w:tc>
      </w:tr>
    </w:tbl>
    <w:p w:rsidR="001E16CF" w:rsidRPr="00A031A2" w:rsidRDefault="001E16CF" w:rsidP="001E16CF">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99"/>
        <w:gridCol w:w="1919"/>
        <w:gridCol w:w="1586"/>
        <w:gridCol w:w="1701"/>
        <w:gridCol w:w="1382"/>
      </w:tblGrid>
      <w:tr w:rsidR="001E16CF" w:rsidRPr="00A031A2" w:rsidTr="005F0DBE">
        <w:tc>
          <w:tcPr>
            <w:tcW w:w="2699" w:type="dxa"/>
            <w:vAlign w:val="center"/>
          </w:tcPr>
          <w:p w:rsidR="001E16CF" w:rsidRPr="00A031A2" w:rsidRDefault="001E16CF" w:rsidP="009C748A">
            <w:pPr>
              <w:jc w:val="center"/>
              <w:rPr>
                <w:sz w:val="22"/>
                <w:szCs w:val="22"/>
              </w:rPr>
            </w:pPr>
            <w:r w:rsidRPr="00A031A2">
              <w:rPr>
                <w:sz w:val="22"/>
                <w:szCs w:val="22"/>
              </w:rPr>
              <w:t>Amata nosaukums</w:t>
            </w:r>
          </w:p>
        </w:tc>
        <w:tc>
          <w:tcPr>
            <w:tcW w:w="1919" w:type="dxa"/>
            <w:vAlign w:val="center"/>
          </w:tcPr>
          <w:p w:rsidR="001E16CF" w:rsidRPr="00A031A2" w:rsidRDefault="001E16CF" w:rsidP="009C748A">
            <w:pPr>
              <w:jc w:val="center"/>
              <w:rPr>
                <w:sz w:val="22"/>
                <w:szCs w:val="22"/>
              </w:rPr>
            </w:pPr>
            <w:r w:rsidRPr="00A031A2">
              <w:rPr>
                <w:sz w:val="22"/>
                <w:szCs w:val="22"/>
              </w:rPr>
              <w:t>Vārds Uzvārds</w:t>
            </w:r>
          </w:p>
        </w:tc>
        <w:tc>
          <w:tcPr>
            <w:tcW w:w="1586" w:type="dxa"/>
            <w:vAlign w:val="center"/>
          </w:tcPr>
          <w:p w:rsidR="001E16CF" w:rsidRDefault="00C17EF5" w:rsidP="009C748A">
            <w:pPr>
              <w:jc w:val="center"/>
              <w:rPr>
                <w:sz w:val="22"/>
                <w:szCs w:val="22"/>
              </w:rPr>
            </w:pPr>
            <w:r>
              <w:rPr>
                <w:sz w:val="22"/>
                <w:szCs w:val="22"/>
              </w:rPr>
              <w:t>Kvalifikāciju</w:t>
            </w:r>
            <w:r w:rsidR="001E16CF" w:rsidRPr="00A031A2">
              <w:rPr>
                <w:sz w:val="22"/>
                <w:szCs w:val="22"/>
              </w:rPr>
              <w:t xml:space="preserve"> apliecinošs dokuments</w:t>
            </w:r>
          </w:p>
          <w:p w:rsidR="00C17EF5" w:rsidRPr="00A031A2" w:rsidRDefault="00C17EF5" w:rsidP="009C748A">
            <w:pPr>
              <w:jc w:val="center"/>
              <w:rPr>
                <w:sz w:val="22"/>
                <w:szCs w:val="22"/>
              </w:rPr>
            </w:pPr>
            <w:r>
              <w:rPr>
                <w:sz w:val="22"/>
                <w:szCs w:val="22"/>
              </w:rPr>
              <w:t>(nosaukums, Nr.)</w:t>
            </w:r>
          </w:p>
        </w:tc>
        <w:tc>
          <w:tcPr>
            <w:tcW w:w="1701" w:type="dxa"/>
            <w:vAlign w:val="center"/>
          </w:tcPr>
          <w:p w:rsidR="001E16CF" w:rsidRPr="00A031A2" w:rsidRDefault="001E16CF" w:rsidP="009C748A">
            <w:pPr>
              <w:jc w:val="center"/>
              <w:rPr>
                <w:sz w:val="22"/>
                <w:szCs w:val="22"/>
              </w:rPr>
            </w:pPr>
            <w:r w:rsidRPr="00A031A2">
              <w:rPr>
                <w:sz w:val="22"/>
                <w:szCs w:val="22"/>
              </w:rPr>
              <w:t>Pieredze darba aizsardzības jomā</w:t>
            </w:r>
            <w:r w:rsidR="003A215F">
              <w:rPr>
                <w:sz w:val="22"/>
                <w:szCs w:val="22"/>
              </w:rPr>
              <w:t>,objektos,</w:t>
            </w:r>
            <w:r w:rsidR="003A215F" w:rsidRPr="0092615D">
              <w:rPr>
                <w:sz w:val="22"/>
                <w:szCs w:val="22"/>
              </w:rPr>
              <w:t xml:space="preserve"> kuros</w:t>
            </w:r>
            <w:r w:rsidR="003A215F" w:rsidRPr="0092615D">
              <w:t xml:space="preserve"> veikta ielas/ceļa rekonstrukcija/izbūve</w:t>
            </w:r>
          </w:p>
        </w:tc>
        <w:tc>
          <w:tcPr>
            <w:tcW w:w="1382" w:type="dxa"/>
            <w:vAlign w:val="center"/>
          </w:tcPr>
          <w:p w:rsidR="001E16CF" w:rsidRPr="00A031A2" w:rsidRDefault="001E16CF" w:rsidP="009C748A">
            <w:pPr>
              <w:jc w:val="center"/>
              <w:rPr>
                <w:sz w:val="22"/>
                <w:szCs w:val="22"/>
              </w:rPr>
            </w:pPr>
            <w:r w:rsidRPr="00A031A2">
              <w:rPr>
                <w:sz w:val="22"/>
                <w:szCs w:val="22"/>
              </w:rPr>
              <w:t xml:space="preserve">Darba vieta </w:t>
            </w:r>
          </w:p>
        </w:tc>
      </w:tr>
      <w:tr w:rsidR="001E16CF" w:rsidRPr="00A031A2" w:rsidTr="005F0DBE">
        <w:tc>
          <w:tcPr>
            <w:tcW w:w="2699" w:type="dxa"/>
          </w:tcPr>
          <w:p w:rsidR="001E16CF" w:rsidRPr="00A031A2" w:rsidRDefault="001E16CF" w:rsidP="009C748A">
            <w:pPr>
              <w:rPr>
                <w:sz w:val="22"/>
                <w:szCs w:val="22"/>
              </w:rPr>
            </w:pPr>
            <w:r w:rsidRPr="00A031A2">
              <w:rPr>
                <w:sz w:val="22"/>
                <w:szCs w:val="22"/>
              </w:rPr>
              <w:t>2.Darba aizsardzības speciālists</w:t>
            </w:r>
          </w:p>
        </w:tc>
        <w:tc>
          <w:tcPr>
            <w:tcW w:w="1919" w:type="dxa"/>
          </w:tcPr>
          <w:p w:rsidR="001E16CF" w:rsidRPr="00A031A2" w:rsidRDefault="001E16CF" w:rsidP="009C748A">
            <w:pPr>
              <w:rPr>
                <w:sz w:val="22"/>
                <w:szCs w:val="22"/>
              </w:rPr>
            </w:pPr>
          </w:p>
        </w:tc>
        <w:tc>
          <w:tcPr>
            <w:tcW w:w="1586" w:type="dxa"/>
          </w:tcPr>
          <w:p w:rsidR="001E16CF" w:rsidRPr="00A031A2" w:rsidRDefault="001E16CF" w:rsidP="009C748A">
            <w:pPr>
              <w:rPr>
                <w:sz w:val="22"/>
                <w:szCs w:val="22"/>
              </w:rPr>
            </w:pPr>
          </w:p>
        </w:tc>
        <w:tc>
          <w:tcPr>
            <w:tcW w:w="1701" w:type="dxa"/>
          </w:tcPr>
          <w:p w:rsidR="001E16CF" w:rsidRPr="00A031A2" w:rsidRDefault="001E16CF" w:rsidP="009C748A">
            <w:pPr>
              <w:rPr>
                <w:sz w:val="22"/>
                <w:szCs w:val="22"/>
              </w:rPr>
            </w:pPr>
          </w:p>
        </w:tc>
        <w:tc>
          <w:tcPr>
            <w:tcW w:w="1382" w:type="dxa"/>
          </w:tcPr>
          <w:p w:rsidR="001E16CF" w:rsidRPr="00A031A2" w:rsidRDefault="001E16CF" w:rsidP="009C748A">
            <w:pPr>
              <w:rPr>
                <w:sz w:val="22"/>
                <w:szCs w:val="22"/>
              </w:rPr>
            </w:pPr>
          </w:p>
        </w:tc>
      </w:tr>
    </w:tbl>
    <w:p w:rsidR="003C18D1" w:rsidRDefault="003C18D1" w:rsidP="001E16CF">
      <w:pPr>
        <w:jc w:val="both"/>
        <w:rPr>
          <w:b/>
          <w:sz w:val="28"/>
          <w:szCs w:val="28"/>
        </w:rPr>
      </w:pPr>
    </w:p>
    <w:p w:rsidR="00C10F6C" w:rsidRDefault="001E16CF" w:rsidP="00C10F6C">
      <w:pPr>
        <w:jc w:val="both"/>
        <w:rPr>
          <w:b/>
          <w:sz w:val="28"/>
          <w:szCs w:val="28"/>
        </w:rPr>
      </w:pPr>
      <w:r w:rsidRPr="008905EF">
        <w:rPr>
          <w:b/>
          <w:sz w:val="28"/>
          <w:szCs w:val="28"/>
        </w:rPr>
        <w:t>2.2. Atbildīgā būvdarbu vadītāja kvalifikācija un pieredze</w:t>
      </w:r>
      <w:r w:rsidR="00E626FD">
        <w:rPr>
          <w:b/>
          <w:sz w:val="28"/>
          <w:szCs w:val="28"/>
        </w:rPr>
        <w:t>(norādot vārdu, uzvārdu</w:t>
      </w:r>
      <w:r w:rsidR="00C10F6C">
        <w:rPr>
          <w:b/>
          <w:sz w:val="28"/>
          <w:szCs w:val="28"/>
        </w:rPr>
        <w:t>.</w:t>
      </w:r>
    </w:p>
    <w:p w:rsidR="003A4498" w:rsidRPr="00C10F6C" w:rsidRDefault="003A4498" w:rsidP="00C10F6C">
      <w:pPr>
        <w:ind w:firstLine="720"/>
        <w:jc w:val="both"/>
        <w:rPr>
          <w:b/>
          <w:sz w:val="28"/>
          <w:szCs w:val="28"/>
        </w:rPr>
      </w:pPr>
      <w:r w:rsidRPr="00773A5C">
        <w:rPr>
          <w:bCs/>
          <w:sz w:val="22"/>
          <w:szCs w:val="22"/>
        </w:rPr>
        <w:t>Darba izpildei piedāvātajam Pretendenta vai Personas, uz kuras iespējām pretendents balstās, lai apliecinātu, ka tā kvalifikācija atbilst paziņojumā par līgumu vai iepirkuma procedūras dokumentos noteiktajām prasībām</w:t>
      </w:r>
      <w:r>
        <w:rPr>
          <w:bCs/>
          <w:sz w:val="22"/>
          <w:szCs w:val="22"/>
        </w:rPr>
        <w:t xml:space="preserve"> </w:t>
      </w:r>
      <w:r w:rsidRPr="00ED6240">
        <w:rPr>
          <w:sz w:val="22"/>
          <w:szCs w:val="22"/>
          <w:u w:val="single"/>
        </w:rPr>
        <w:t>atbildīgajam būvdarbu vadītājam jābūt</w:t>
      </w:r>
      <w:r w:rsidRPr="00ED6240">
        <w:rPr>
          <w:sz w:val="22"/>
          <w:szCs w:val="22"/>
        </w:rPr>
        <w:t xml:space="preserve">: </w:t>
      </w:r>
      <w:r>
        <w:rPr>
          <w:sz w:val="22"/>
          <w:szCs w:val="22"/>
        </w:rPr>
        <w:t xml:space="preserve">attiecīgi </w:t>
      </w:r>
      <w:r w:rsidRPr="00ED6240">
        <w:rPr>
          <w:bCs/>
          <w:sz w:val="22"/>
          <w:szCs w:val="22"/>
        </w:rPr>
        <w:t>sertificētam</w:t>
      </w:r>
      <w:r w:rsidRPr="00ED6240">
        <w:rPr>
          <w:b/>
          <w:bCs/>
          <w:sz w:val="22"/>
          <w:szCs w:val="22"/>
        </w:rPr>
        <w:t xml:space="preserve"> </w:t>
      </w:r>
      <w:r w:rsidRPr="00ED6240">
        <w:rPr>
          <w:sz w:val="22"/>
          <w:szCs w:val="22"/>
        </w:rPr>
        <w:t xml:space="preserve">ceļu būvdarbu vadīšanā </w:t>
      </w:r>
      <w:r w:rsidR="00C10F6C">
        <w:rPr>
          <w:bCs/>
          <w:sz w:val="22"/>
          <w:szCs w:val="22"/>
        </w:rPr>
        <w:t xml:space="preserve">un atbildīgā </w:t>
      </w:r>
      <w:r w:rsidRPr="00ED6240">
        <w:rPr>
          <w:bCs/>
          <w:sz w:val="22"/>
          <w:szCs w:val="22"/>
        </w:rPr>
        <w:t>būvdarbu vadītāja pieredzei iepirkuma priekšmetā līdzīgu</w:t>
      </w:r>
      <w:r w:rsidRPr="00ED6240">
        <w:rPr>
          <w:b/>
          <w:bCs/>
          <w:sz w:val="22"/>
          <w:szCs w:val="22"/>
        </w:rPr>
        <w:t xml:space="preserve"> </w:t>
      </w:r>
      <w:r w:rsidRPr="00ED6240">
        <w:rPr>
          <w:bCs/>
          <w:sz w:val="22"/>
          <w:szCs w:val="22"/>
        </w:rPr>
        <w:t>būvdarbu vadīšanā,</w:t>
      </w:r>
      <w:r w:rsidRPr="00ED6240">
        <w:rPr>
          <w:sz w:val="22"/>
          <w:szCs w:val="22"/>
        </w:rPr>
        <w:t xml:space="preserve"> pieredze apliecināma ar iepriekšējo </w:t>
      </w:r>
      <w:r>
        <w:rPr>
          <w:sz w:val="22"/>
          <w:szCs w:val="22"/>
        </w:rPr>
        <w:t>piecu</w:t>
      </w:r>
      <w:r w:rsidRPr="00ED6240">
        <w:rPr>
          <w:sz w:val="22"/>
          <w:szCs w:val="22"/>
        </w:rPr>
        <w:t xml:space="preserve"> (20</w:t>
      </w:r>
      <w:r>
        <w:rPr>
          <w:sz w:val="22"/>
          <w:szCs w:val="22"/>
        </w:rPr>
        <w:t>09</w:t>
      </w:r>
      <w:r w:rsidRPr="00ED6240">
        <w:rPr>
          <w:sz w:val="22"/>
          <w:szCs w:val="22"/>
        </w:rPr>
        <w:t>. – 2013</w:t>
      </w:r>
      <w:r w:rsidRPr="00CB5C56">
        <w:rPr>
          <w:sz w:val="22"/>
          <w:szCs w:val="22"/>
        </w:rPr>
        <w:t>., ieskaitot arī 2014.gada periodu līdz piedāvājuma iesniegšanai) gadu laikā pabeigtajiem objektiem</w:t>
      </w:r>
      <w:r w:rsidRPr="0092615D">
        <w:rPr>
          <w:sz w:val="22"/>
          <w:szCs w:val="22"/>
        </w:rPr>
        <w:t>,</w:t>
      </w:r>
      <w:r w:rsidRPr="00ED6240">
        <w:rPr>
          <w:sz w:val="22"/>
          <w:szCs w:val="22"/>
        </w:rPr>
        <w:t xml:space="preserve"> </w:t>
      </w:r>
      <w:r w:rsidRPr="00CB5C56">
        <w:rPr>
          <w:szCs w:val="22"/>
        </w:rPr>
        <w:t xml:space="preserve">jābūt  pienācīgi pabeigtam </w:t>
      </w:r>
      <w:r w:rsidRPr="00CB5C56">
        <w:t>vismaz 1 (viens) objektam, kurā veikta ielas/ceļa rekonstrukcija/izbūve</w:t>
      </w:r>
      <w:r>
        <w:t>.</w:t>
      </w:r>
    </w:p>
    <w:p w:rsidR="00512FD4" w:rsidRDefault="001E16CF" w:rsidP="00C10F6C">
      <w:pPr>
        <w:ind w:firstLine="720"/>
        <w:jc w:val="both"/>
        <w:rPr>
          <w:sz w:val="22"/>
          <w:szCs w:val="22"/>
        </w:rPr>
      </w:pPr>
      <w:r w:rsidRPr="00773A5C">
        <w:rPr>
          <w:sz w:val="22"/>
          <w:szCs w:val="22"/>
        </w:rPr>
        <w:t>Ir jāpievieno klāt profesionālās kvalifikācijas apliecinoša dokumenta  apliecināta kopija, izglītību apliecinoša dokumenta kopija un CV (paraugs pielikumā).</w:t>
      </w:r>
    </w:p>
    <w:p w:rsidR="00B264FC" w:rsidRDefault="00B264FC" w:rsidP="00C10F6C">
      <w:pPr>
        <w:ind w:firstLine="720"/>
        <w:jc w:val="both"/>
        <w:rPr>
          <w:sz w:val="22"/>
          <w:szCs w:val="22"/>
        </w:rPr>
      </w:pPr>
      <w:r>
        <w:rPr>
          <w:sz w:val="22"/>
          <w:szCs w:val="22"/>
        </w:rPr>
        <w:lastRenderedPageBreak/>
        <w:t xml:space="preserve">Datus jāapkopo </w:t>
      </w:r>
      <w:r w:rsidRPr="00A031A2">
        <w:rPr>
          <w:sz w:val="22"/>
          <w:szCs w:val="22"/>
        </w:rPr>
        <w:t>tabulā</w:t>
      </w:r>
      <w:r>
        <w:rPr>
          <w:sz w:val="22"/>
          <w:szCs w:val="22"/>
        </w:rPr>
        <w:t>:</w:t>
      </w:r>
    </w:p>
    <w:p w:rsidR="00FC7D2C" w:rsidRDefault="00FC7D2C" w:rsidP="00C10F6C">
      <w:pPr>
        <w:ind w:firstLine="720"/>
        <w:jc w:val="both"/>
        <w:rPr>
          <w:sz w:val="22"/>
          <w:szCs w:val="22"/>
        </w:rPr>
      </w:pPr>
    </w:p>
    <w:tbl>
      <w:tblPr>
        <w:tblW w:w="955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8"/>
        <w:gridCol w:w="2792"/>
        <w:gridCol w:w="1680"/>
        <w:gridCol w:w="1923"/>
        <w:gridCol w:w="2475"/>
      </w:tblGrid>
      <w:tr w:rsidR="001E16CF" w:rsidTr="009C748A">
        <w:tc>
          <w:tcPr>
            <w:tcW w:w="688" w:type="dxa"/>
            <w:vAlign w:val="center"/>
          </w:tcPr>
          <w:p w:rsidR="001E16CF" w:rsidRDefault="001E16CF" w:rsidP="009C748A">
            <w:pPr>
              <w:jc w:val="center"/>
              <w:rPr>
                <w:bCs/>
                <w:sz w:val="22"/>
              </w:rPr>
            </w:pPr>
            <w:r>
              <w:rPr>
                <w:bCs/>
                <w:sz w:val="22"/>
              </w:rPr>
              <w:t>Nr. p.k.</w:t>
            </w:r>
          </w:p>
        </w:tc>
        <w:tc>
          <w:tcPr>
            <w:tcW w:w="2792" w:type="dxa"/>
            <w:vAlign w:val="center"/>
          </w:tcPr>
          <w:p w:rsidR="001E16CF" w:rsidRDefault="001E16CF" w:rsidP="009C748A">
            <w:pPr>
              <w:jc w:val="center"/>
              <w:rPr>
                <w:bCs/>
                <w:sz w:val="22"/>
              </w:rPr>
            </w:pPr>
            <w:r>
              <w:rPr>
                <w:bCs/>
                <w:sz w:val="22"/>
              </w:rPr>
              <w:t>Objekta nosaukums</w:t>
            </w:r>
          </w:p>
        </w:tc>
        <w:tc>
          <w:tcPr>
            <w:tcW w:w="1680" w:type="dxa"/>
            <w:vAlign w:val="center"/>
          </w:tcPr>
          <w:p w:rsidR="001E16CF" w:rsidRDefault="001E16CF" w:rsidP="009C748A">
            <w:pPr>
              <w:jc w:val="center"/>
              <w:rPr>
                <w:bCs/>
                <w:sz w:val="22"/>
              </w:rPr>
            </w:pPr>
            <w:r>
              <w:rPr>
                <w:bCs/>
                <w:sz w:val="22"/>
              </w:rPr>
              <w:t>Amata pienākums</w:t>
            </w:r>
          </w:p>
        </w:tc>
        <w:tc>
          <w:tcPr>
            <w:tcW w:w="1923" w:type="dxa"/>
            <w:vAlign w:val="center"/>
          </w:tcPr>
          <w:p w:rsidR="001E16CF" w:rsidRDefault="001E16CF" w:rsidP="009C748A">
            <w:pPr>
              <w:jc w:val="center"/>
              <w:rPr>
                <w:bCs/>
                <w:sz w:val="22"/>
              </w:rPr>
            </w:pPr>
            <w:r>
              <w:rPr>
                <w:bCs/>
                <w:sz w:val="22"/>
              </w:rPr>
              <w:t>Veikto būvdarbu apraksts, veikšanas gads objektā</w:t>
            </w:r>
          </w:p>
        </w:tc>
        <w:tc>
          <w:tcPr>
            <w:tcW w:w="2475" w:type="dxa"/>
            <w:vAlign w:val="center"/>
          </w:tcPr>
          <w:p w:rsidR="001E16CF" w:rsidRDefault="001E16CF" w:rsidP="009C748A">
            <w:pPr>
              <w:jc w:val="center"/>
              <w:rPr>
                <w:bCs/>
                <w:sz w:val="22"/>
              </w:rPr>
            </w:pPr>
            <w:r>
              <w:rPr>
                <w:bCs/>
                <w:sz w:val="22"/>
              </w:rPr>
              <w:t>Pasūtītājs,</w:t>
            </w:r>
          </w:p>
          <w:p w:rsidR="001E16CF" w:rsidRDefault="001E16CF" w:rsidP="009C748A">
            <w:pPr>
              <w:jc w:val="center"/>
              <w:rPr>
                <w:bCs/>
                <w:sz w:val="22"/>
              </w:rPr>
            </w:pPr>
            <w:r>
              <w:rPr>
                <w:bCs/>
                <w:sz w:val="22"/>
              </w:rPr>
              <w:t>kontaktpersona, tālr.</w:t>
            </w:r>
          </w:p>
        </w:tc>
      </w:tr>
      <w:tr w:rsidR="001E16CF" w:rsidTr="009C748A">
        <w:tc>
          <w:tcPr>
            <w:tcW w:w="688" w:type="dxa"/>
          </w:tcPr>
          <w:p w:rsidR="001E16CF" w:rsidRDefault="001E16CF" w:rsidP="009C748A">
            <w:pPr>
              <w:jc w:val="center"/>
              <w:rPr>
                <w:sz w:val="22"/>
              </w:rPr>
            </w:pPr>
            <w:r>
              <w:rPr>
                <w:sz w:val="22"/>
              </w:rPr>
              <w:t>1</w:t>
            </w:r>
          </w:p>
        </w:tc>
        <w:tc>
          <w:tcPr>
            <w:tcW w:w="2792" w:type="dxa"/>
          </w:tcPr>
          <w:p w:rsidR="001E16CF" w:rsidRDefault="001E16CF" w:rsidP="009C748A">
            <w:pPr>
              <w:pStyle w:val="TableofFigures"/>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2</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tcBorders>
              <w:bottom w:val="single" w:sz="4" w:space="0" w:color="auto"/>
            </w:tcBorders>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n</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shd w:val="clear" w:color="auto" w:fill="FFFFFF"/>
          </w:tcPr>
          <w:p w:rsidR="001E16CF" w:rsidRDefault="001E16CF" w:rsidP="009C748A">
            <w:pPr>
              <w:rPr>
                <w:sz w:val="22"/>
              </w:rPr>
            </w:pPr>
          </w:p>
        </w:tc>
      </w:tr>
      <w:tr w:rsidR="001E16CF" w:rsidTr="009C748A">
        <w:tc>
          <w:tcPr>
            <w:tcW w:w="688" w:type="dxa"/>
          </w:tcPr>
          <w:p w:rsidR="001E16CF" w:rsidRDefault="001E16CF" w:rsidP="009C748A">
            <w:pPr>
              <w:jc w:val="center"/>
              <w:rPr>
                <w:sz w:val="22"/>
              </w:rPr>
            </w:pPr>
            <w:r>
              <w:rPr>
                <w:sz w:val="22"/>
              </w:rPr>
              <w:t>N+1</w:t>
            </w:r>
          </w:p>
        </w:tc>
        <w:tc>
          <w:tcPr>
            <w:tcW w:w="2792" w:type="dxa"/>
          </w:tcPr>
          <w:p w:rsidR="001E16CF" w:rsidRDefault="001E16CF" w:rsidP="009C748A">
            <w:pPr>
              <w:rPr>
                <w:sz w:val="22"/>
              </w:rPr>
            </w:pPr>
          </w:p>
        </w:tc>
        <w:tc>
          <w:tcPr>
            <w:tcW w:w="1680" w:type="dxa"/>
          </w:tcPr>
          <w:p w:rsidR="001E16CF" w:rsidRDefault="001E16CF" w:rsidP="009C748A">
            <w:pPr>
              <w:rPr>
                <w:sz w:val="22"/>
              </w:rPr>
            </w:pPr>
          </w:p>
        </w:tc>
        <w:tc>
          <w:tcPr>
            <w:tcW w:w="1923" w:type="dxa"/>
          </w:tcPr>
          <w:p w:rsidR="001E16CF" w:rsidRDefault="001E16CF" w:rsidP="009C748A">
            <w:pPr>
              <w:rPr>
                <w:sz w:val="22"/>
              </w:rPr>
            </w:pPr>
          </w:p>
        </w:tc>
        <w:tc>
          <w:tcPr>
            <w:tcW w:w="2475" w:type="dxa"/>
            <w:shd w:val="clear" w:color="auto" w:fill="FFFFFF"/>
          </w:tcPr>
          <w:p w:rsidR="001E16CF" w:rsidRDefault="001E16CF" w:rsidP="009C748A">
            <w:pPr>
              <w:rPr>
                <w:sz w:val="22"/>
              </w:rPr>
            </w:pPr>
          </w:p>
        </w:tc>
      </w:tr>
    </w:tbl>
    <w:p w:rsidR="00AB3288" w:rsidRDefault="00AB3288" w:rsidP="00AB3288">
      <w:pPr>
        <w:ind w:firstLine="720"/>
        <w:rPr>
          <w:u w:val="single"/>
        </w:rPr>
      </w:pPr>
      <w:r>
        <w:rPr>
          <w:sz w:val="22"/>
        </w:rPr>
        <w:t xml:space="preserve">Informāciju par objektiem, kas raksturo šajā punktā prasīto </w:t>
      </w:r>
      <w:r w:rsidR="007009D9">
        <w:rPr>
          <w:b/>
          <w:sz w:val="22"/>
        </w:rPr>
        <w:t>atbildīgā būvdarbu vadītāja</w:t>
      </w:r>
      <w:r>
        <w:rPr>
          <w:b/>
          <w:sz w:val="22"/>
        </w:rPr>
        <w:t xml:space="preserve"> pieredzi</w:t>
      </w:r>
      <w:r>
        <w:rPr>
          <w:sz w:val="22"/>
        </w:rPr>
        <w:t xml:space="preserve"> ierak</w:t>
      </w:r>
      <w:r w:rsidR="007009D9">
        <w:rPr>
          <w:sz w:val="22"/>
        </w:rPr>
        <w:t>stīt augstāk norādītajās tabulā</w:t>
      </w:r>
      <w:r>
        <w:rPr>
          <w:sz w:val="22"/>
        </w:rPr>
        <w:t xml:space="preserve"> un </w:t>
      </w:r>
      <w:r>
        <w:rPr>
          <w:b/>
          <w:sz w:val="22"/>
          <w:u w:val="single"/>
        </w:rPr>
        <w:t>apliecināt ar attiecīgu Pasūtītāja atsauksmi</w:t>
      </w:r>
      <w:r>
        <w:rPr>
          <w:sz w:val="22"/>
          <w:u w:val="single"/>
        </w:rPr>
        <w:t>.</w:t>
      </w:r>
    </w:p>
    <w:p w:rsidR="001E16CF" w:rsidRDefault="001E16CF" w:rsidP="001E16CF">
      <w:pPr>
        <w:ind w:firstLine="360"/>
        <w:jc w:val="both"/>
        <w:rPr>
          <w:sz w:val="22"/>
          <w:szCs w:val="22"/>
          <w:u w:val="single"/>
        </w:rPr>
      </w:pPr>
    </w:p>
    <w:p w:rsidR="001E16CF" w:rsidRPr="008905EF" w:rsidRDefault="001E16CF" w:rsidP="001E16CF">
      <w:pPr>
        <w:jc w:val="both"/>
        <w:rPr>
          <w:b/>
          <w:sz w:val="28"/>
          <w:szCs w:val="28"/>
        </w:rPr>
      </w:pPr>
      <w:r w:rsidRPr="008905EF">
        <w:rPr>
          <w:b/>
          <w:sz w:val="28"/>
          <w:szCs w:val="28"/>
        </w:rPr>
        <w:t>2.3. Finanšu apgrozījums</w:t>
      </w:r>
    </w:p>
    <w:p w:rsidR="001E16CF" w:rsidRDefault="001E16CF" w:rsidP="001E16CF">
      <w:pPr>
        <w:pStyle w:val="text"/>
        <w:spacing w:before="0" w:line="240" w:lineRule="auto"/>
        <w:ind w:firstLine="360"/>
        <w:rPr>
          <w:rFonts w:ascii="Times New Roman" w:hAnsi="Times New Roman"/>
          <w:sz w:val="22"/>
          <w:szCs w:val="22"/>
          <w:lang w:val="lv-LV"/>
        </w:rPr>
      </w:pPr>
      <w:r w:rsidRPr="006319F4">
        <w:rPr>
          <w:rFonts w:ascii="Times New Roman" w:hAnsi="Times New Roman"/>
          <w:sz w:val="22"/>
          <w:szCs w:val="22"/>
          <w:lang w:val="lv-LV"/>
        </w:rPr>
        <w:t>Pretendenta gada finanšu vidējais apgrozījums attiecībā uz iepirkuma priekšmetā minēto darbu veikšanu pretendenta darbības pēdējo trīs gadu laikā ir v</w:t>
      </w:r>
      <w:r>
        <w:rPr>
          <w:rFonts w:ascii="Times New Roman" w:hAnsi="Times New Roman"/>
          <w:sz w:val="22"/>
          <w:szCs w:val="22"/>
          <w:lang w:val="lv-LV"/>
        </w:rPr>
        <w:t xml:space="preserve">ismaz pretendenta piedāvātās </w:t>
      </w:r>
      <w:r w:rsidRPr="006319F4">
        <w:rPr>
          <w:rFonts w:ascii="Times New Roman" w:hAnsi="Times New Roman"/>
          <w:sz w:val="22"/>
          <w:szCs w:val="22"/>
          <w:lang w:val="lv-LV"/>
        </w:rPr>
        <w:t>darbu kopējās cenas apmērā bez PVN</w:t>
      </w:r>
      <w:r>
        <w:rPr>
          <w:rFonts w:ascii="Times New Roman" w:hAnsi="Times New Roman"/>
          <w:sz w:val="22"/>
          <w:szCs w:val="22"/>
          <w:lang w:val="lv-LV"/>
        </w:rPr>
        <w:t>.</w:t>
      </w:r>
      <w:r w:rsidRPr="006319F4">
        <w:rPr>
          <w:rFonts w:ascii="Times New Roman" w:hAnsi="Times New Roman"/>
          <w:sz w:val="22"/>
          <w:szCs w:val="22"/>
          <w:lang w:val="lv-LV"/>
        </w:rPr>
        <w:t xml:space="preserve"> Pretendents, kura darbības ilgums ir mazāks ka trīs gadi, norāda Pretendenta gada finanšu vidējo apgrozījumu par tā darbības gadiem, un šim apgrozījumam ir jābūt v</w:t>
      </w:r>
      <w:r>
        <w:rPr>
          <w:rFonts w:ascii="Times New Roman" w:hAnsi="Times New Roman"/>
          <w:sz w:val="22"/>
          <w:szCs w:val="22"/>
          <w:lang w:val="lv-LV"/>
        </w:rPr>
        <w:t xml:space="preserve">ismaz pretendenta piedāvātās </w:t>
      </w:r>
      <w:r w:rsidRPr="006319F4">
        <w:rPr>
          <w:rFonts w:ascii="Times New Roman" w:hAnsi="Times New Roman"/>
          <w:sz w:val="22"/>
          <w:szCs w:val="22"/>
          <w:lang w:val="lv-LV"/>
        </w:rPr>
        <w:t>darbu kopējās cenas apmērā bez PVN</w:t>
      </w:r>
    </w:p>
    <w:p w:rsidR="001E16CF" w:rsidRPr="002762C8" w:rsidRDefault="001E16CF" w:rsidP="001E16CF">
      <w:pPr>
        <w:pStyle w:val="text"/>
        <w:spacing w:before="0" w:line="240" w:lineRule="auto"/>
        <w:ind w:firstLine="360"/>
        <w:rPr>
          <w:rFonts w:ascii="Times New Roman" w:hAnsi="Times New Roman"/>
          <w:sz w:val="22"/>
          <w:szCs w:val="22"/>
          <w:lang w:val="lv-LV"/>
        </w:rPr>
      </w:pPr>
      <w:r w:rsidRPr="002762C8">
        <w:rPr>
          <w:rFonts w:ascii="Times New Roman" w:hAnsi="Times New Roman"/>
          <w:sz w:val="22"/>
          <w:szCs w:val="22"/>
          <w:lang w:val="lv-LV"/>
        </w:rPr>
        <w:t xml:space="preserve">Finanšu apgrozījumu jānorāda atbilstoši Pretendenta pēdējo triju gadu pārskatu datiem. Finanšu apgrozījumu jānorāda atbilstoši Pasūtītāja apstiprinātajiem aktiem par izpildītajiem būvdarbiem. </w:t>
      </w:r>
      <w:r w:rsidRPr="002762C8">
        <w:rPr>
          <w:rFonts w:ascii="Times New Roman" w:hAnsi="Times New Roman"/>
          <w:sz w:val="22"/>
          <w:szCs w:val="22"/>
          <w:u w:val="single"/>
          <w:lang w:val="lv-LV"/>
        </w:rPr>
        <w:t>Pasūtītāja apstiprinātus aktus par izpildītajiem būvdarbiem, kas atspoguļo darbus un to apjomus jāiesniedz pēc komisijas pieprasījuma.</w:t>
      </w:r>
      <w:r w:rsidRPr="002762C8">
        <w:rPr>
          <w:rFonts w:ascii="Times New Roman" w:hAnsi="Times New Roman"/>
          <w:sz w:val="22"/>
          <w:szCs w:val="22"/>
          <w:lang w:val="lv-LV"/>
        </w:rPr>
        <w:t xml:space="preserve"> Ja piedāvājumu iesniedz piegādātāju apvienība, tad visu piegādātāju apvienības dalībnieku finanšu apgrozījumi skaitāmi kopā.</w:t>
      </w:r>
    </w:p>
    <w:tbl>
      <w:tblPr>
        <w:tblW w:w="4904" w:type="pct"/>
        <w:jc w:val="center"/>
        <w:tblLook w:val="0000" w:firstRow="0" w:lastRow="0" w:firstColumn="0" w:lastColumn="0" w:noHBand="0" w:noVBand="0"/>
      </w:tblPr>
      <w:tblGrid>
        <w:gridCol w:w="2749"/>
        <w:gridCol w:w="6361"/>
      </w:tblGrid>
      <w:tr w:rsidR="001E16CF" w:rsidRPr="002762C8" w:rsidTr="009C748A">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r w:rsidRPr="002762C8">
              <w:rPr>
                <w:b/>
                <w:sz w:val="22"/>
                <w:szCs w:val="22"/>
              </w:rPr>
              <w:t>Gads</w:t>
            </w:r>
          </w:p>
        </w:tc>
        <w:tc>
          <w:tcPr>
            <w:tcW w:w="3491"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r w:rsidRPr="002762C8">
              <w:rPr>
                <w:b/>
                <w:sz w:val="22"/>
                <w:szCs w:val="22"/>
              </w:rPr>
              <w:t>Finanšu apgrozīj</w:t>
            </w:r>
            <w:r w:rsidR="00E6015F">
              <w:rPr>
                <w:b/>
                <w:sz w:val="22"/>
                <w:szCs w:val="22"/>
              </w:rPr>
              <w:t>ums darbu veikšanā bez PVN  (EUR</w:t>
            </w:r>
            <w:r w:rsidRPr="002762C8">
              <w:rPr>
                <w:b/>
                <w:sz w:val="22"/>
                <w:szCs w:val="22"/>
              </w:rPr>
              <w:t>)</w:t>
            </w:r>
          </w:p>
        </w:tc>
      </w:tr>
      <w:tr w:rsidR="001E16CF" w:rsidRPr="002762C8" w:rsidTr="009C748A">
        <w:trPr>
          <w:jc w:val="center"/>
        </w:trPr>
        <w:tc>
          <w:tcPr>
            <w:tcW w:w="1509"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Pr>
                <w:sz w:val="22"/>
                <w:szCs w:val="22"/>
              </w:rPr>
              <w:t>2011</w:t>
            </w:r>
          </w:p>
        </w:tc>
        <w:tc>
          <w:tcPr>
            <w:tcW w:w="3491" w:type="pct"/>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b/>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center"/>
              <w:rPr>
                <w:sz w:val="22"/>
                <w:szCs w:val="22"/>
              </w:rPr>
            </w:pPr>
            <w:r w:rsidRPr="002762C8">
              <w:rPr>
                <w:sz w:val="22"/>
                <w:szCs w:val="22"/>
              </w:rPr>
              <w:t>20</w:t>
            </w:r>
            <w:r>
              <w:rPr>
                <w:sz w:val="22"/>
                <w:szCs w:val="22"/>
              </w:rPr>
              <w:t>12</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both"/>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center"/>
              <w:rPr>
                <w:sz w:val="22"/>
                <w:szCs w:val="22"/>
              </w:rPr>
            </w:pPr>
            <w:r>
              <w:rPr>
                <w:sz w:val="22"/>
                <w:szCs w:val="22"/>
              </w:rPr>
              <w:t>2013</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both"/>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right"/>
              <w:rPr>
                <w:sz w:val="22"/>
                <w:szCs w:val="22"/>
              </w:rPr>
            </w:pPr>
            <w:r w:rsidRPr="002762C8">
              <w:rPr>
                <w:sz w:val="22"/>
                <w:szCs w:val="22"/>
              </w:rPr>
              <w:t>Kopā</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rPr>
                <w:sz w:val="22"/>
                <w:szCs w:val="22"/>
              </w:rPr>
            </w:pPr>
          </w:p>
        </w:tc>
      </w:tr>
      <w:tr w:rsidR="001E16CF" w:rsidRPr="002762C8" w:rsidTr="009C748A">
        <w:trPr>
          <w:cantSplit/>
          <w:trHeight w:val="275"/>
          <w:jc w:val="center"/>
        </w:trPr>
        <w:tc>
          <w:tcPr>
            <w:tcW w:w="1509"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jc w:val="right"/>
              <w:rPr>
                <w:sz w:val="22"/>
                <w:szCs w:val="22"/>
              </w:rPr>
            </w:pPr>
            <w:r w:rsidRPr="002762C8">
              <w:rPr>
                <w:sz w:val="22"/>
                <w:szCs w:val="22"/>
              </w:rPr>
              <w:t>Vidēji =Kopā/3</w:t>
            </w:r>
          </w:p>
        </w:tc>
        <w:tc>
          <w:tcPr>
            <w:tcW w:w="3491" w:type="pct"/>
            <w:tcBorders>
              <w:top w:val="single" w:sz="4" w:space="0" w:color="auto"/>
              <w:left w:val="single" w:sz="4" w:space="0" w:color="auto"/>
              <w:bottom w:val="single" w:sz="4" w:space="0" w:color="auto"/>
              <w:right w:val="single" w:sz="4" w:space="0" w:color="auto"/>
            </w:tcBorders>
          </w:tcPr>
          <w:p w:rsidR="001E16CF" w:rsidRPr="002762C8" w:rsidRDefault="001E16CF" w:rsidP="009C748A">
            <w:pPr>
              <w:rPr>
                <w:sz w:val="22"/>
                <w:szCs w:val="22"/>
              </w:rPr>
            </w:pPr>
          </w:p>
        </w:tc>
      </w:tr>
    </w:tbl>
    <w:p w:rsidR="001E16CF" w:rsidRPr="008905EF" w:rsidRDefault="001E16CF" w:rsidP="001E16CF">
      <w:pPr>
        <w:pStyle w:val="text"/>
        <w:spacing w:before="0" w:line="240" w:lineRule="auto"/>
        <w:rPr>
          <w:rFonts w:ascii="Times New Roman" w:hAnsi="Times New Roman"/>
          <w:sz w:val="22"/>
          <w:szCs w:val="22"/>
          <w:lang w:val="lv-LV"/>
        </w:rPr>
      </w:pPr>
    </w:p>
    <w:p w:rsidR="001E16CF" w:rsidRPr="008905EF" w:rsidRDefault="001E16CF" w:rsidP="001E16CF">
      <w:pPr>
        <w:jc w:val="both"/>
        <w:rPr>
          <w:sz w:val="28"/>
          <w:szCs w:val="28"/>
        </w:rPr>
      </w:pPr>
      <w:r w:rsidRPr="008905EF">
        <w:rPr>
          <w:b/>
          <w:sz w:val="28"/>
          <w:szCs w:val="28"/>
        </w:rPr>
        <w:t>2.4. Apakšuzņēmēju saraksts</w:t>
      </w:r>
      <w:r w:rsidRPr="008905EF">
        <w:rPr>
          <w:sz w:val="28"/>
          <w:szCs w:val="28"/>
        </w:rPr>
        <w:t xml:space="preserve"> </w:t>
      </w:r>
    </w:p>
    <w:p w:rsidR="001E16CF" w:rsidRPr="00F13B40" w:rsidRDefault="001E16CF" w:rsidP="001E16CF">
      <w:pPr>
        <w:jc w:val="both"/>
        <w:rPr>
          <w:sz w:val="22"/>
          <w:szCs w:val="22"/>
        </w:rPr>
      </w:pPr>
      <w:r w:rsidRPr="00F13B40">
        <w:rPr>
          <w:sz w:val="22"/>
          <w:szCs w:val="22"/>
        </w:rPr>
        <w:t>Jāuzrāda Pretendenta apakšuzņēmēji, kuru veicamās Darba daļas vērtība ir 20% no kopējās attiecīgā iepirkuma līguma vērtības vai lielāka, un katram šādam apakšuzņēmēj</w:t>
      </w:r>
      <w:r w:rsidR="00981F22">
        <w:rPr>
          <w:sz w:val="22"/>
          <w:szCs w:val="22"/>
        </w:rPr>
        <w:t>am izpildei nododamā Darba daļa.</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92"/>
        <w:gridCol w:w="3402"/>
        <w:gridCol w:w="2966"/>
      </w:tblGrid>
      <w:tr w:rsidR="001E16CF" w:rsidRPr="008905EF" w:rsidTr="009C748A">
        <w:trPr>
          <w:cantSplit/>
        </w:trPr>
        <w:tc>
          <w:tcPr>
            <w:tcW w:w="2992" w:type="dxa"/>
            <w:vMerge w:val="restart"/>
            <w:vAlign w:val="center"/>
          </w:tcPr>
          <w:p w:rsidR="001E16CF" w:rsidRPr="008905EF" w:rsidRDefault="001E16CF" w:rsidP="009C748A">
            <w:pPr>
              <w:jc w:val="center"/>
              <w:rPr>
                <w:b/>
                <w:sz w:val="22"/>
                <w:szCs w:val="22"/>
              </w:rPr>
            </w:pPr>
            <w:r w:rsidRPr="008905EF">
              <w:rPr>
                <w:b/>
                <w:sz w:val="22"/>
                <w:szCs w:val="22"/>
              </w:rPr>
              <w:t>Apakšuzņēmēja nosaukums</w:t>
            </w:r>
          </w:p>
        </w:tc>
        <w:tc>
          <w:tcPr>
            <w:tcW w:w="6368" w:type="dxa"/>
            <w:gridSpan w:val="2"/>
            <w:vAlign w:val="center"/>
          </w:tcPr>
          <w:p w:rsidR="001E16CF" w:rsidRPr="008905EF" w:rsidRDefault="001E16CF" w:rsidP="009C748A">
            <w:pPr>
              <w:jc w:val="center"/>
              <w:rPr>
                <w:b/>
                <w:sz w:val="22"/>
                <w:szCs w:val="22"/>
              </w:rPr>
            </w:pPr>
            <w:r w:rsidRPr="008905EF">
              <w:rPr>
                <w:b/>
                <w:sz w:val="22"/>
                <w:szCs w:val="22"/>
              </w:rPr>
              <w:t>Veicamā Darba daļa</w:t>
            </w:r>
          </w:p>
        </w:tc>
      </w:tr>
      <w:tr w:rsidR="001E16CF" w:rsidRPr="008905EF" w:rsidTr="009C748A">
        <w:trPr>
          <w:cantSplit/>
        </w:trPr>
        <w:tc>
          <w:tcPr>
            <w:tcW w:w="2992" w:type="dxa"/>
            <w:vMerge/>
            <w:vAlign w:val="center"/>
          </w:tcPr>
          <w:p w:rsidR="001E16CF" w:rsidRPr="008905EF" w:rsidRDefault="001E16CF" w:rsidP="009C748A">
            <w:pPr>
              <w:jc w:val="center"/>
              <w:rPr>
                <w:b/>
                <w:sz w:val="22"/>
                <w:szCs w:val="22"/>
              </w:rPr>
            </w:pPr>
          </w:p>
        </w:tc>
        <w:tc>
          <w:tcPr>
            <w:tcW w:w="3402" w:type="dxa"/>
            <w:vAlign w:val="center"/>
          </w:tcPr>
          <w:p w:rsidR="001E16CF" w:rsidRPr="008905EF" w:rsidRDefault="00692733" w:rsidP="009C748A">
            <w:pPr>
              <w:jc w:val="center"/>
              <w:rPr>
                <w:b/>
                <w:sz w:val="22"/>
                <w:szCs w:val="22"/>
              </w:rPr>
            </w:pPr>
            <w:r>
              <w:rPr>
                <w:b/>
                <w:sz w:val="22"/>
                <w:szCs w:val="22"/>
              </w:rPr>
              <w:t>Darba daļas nosaukums no d</w:t>
            </w:r>
            <w:r w:rsidR="001E16CF" w:rsidRPr="008905EF">
              <w:rPr>
                <w:b/>
                <w:sz w:val="22"/>
                <w:szCs w:val="22"/>
              </w:rPr>
              <w:t>arba daudzumu saraksta</w:t>
            </w:r>
          </w:p>
        </w:tc>
        <w:tc>
          <w:tcPr>
            <w:tcW w:w="2966" w:type="dxa"/>
            <w:vAlign w:val="center"/>
          </w:tcPr>
          <w:p w:rsidR="001E16CF" w:rsidRPr="008905EF" w:rsidRDefault="00692733" w:rsidP="009C748A">
            <w:pPr>
              <w:jc w:val="center"/>
              <w:rPr>
                <w:b/>
                <w:sz w:val="22"/>
                <w:szCs w:val="22"/>
              </w:rPr>
            </w:pPr>
            <w:r>
              <w:rPr>
                <w:b/>
                <w:sz w:val="22"/>
                <w:szCs w:val="22"/>
              </w:rPr>
              <w:t>% no kopējās iepirkuma līguma vērtības</w:t>
            </w:r>
          </w:p>
        </w:tc>
      </w:tr>
      <w:tr w:rsidR="001E16CF" w:rsidRPr="008905EF" w:rsidTr="009C748A">
        <w:trPr>
          <w:cantSplit/>
        </w:trPr>
        <w:tc>
          <w:tcPr>
            <w:tcW w:w="2992" w:type="dxa"/>
          </w:tcPr>
          <w:p w:rsidR="001E16CF" w:rsidRPr="008905EF" w:rsidRDefault="001E16CF" w:rsidP="009C748A">
            <w:pPr>
              <w:rPr>
                <w:sz w:val="22"/>
                <w:szCs w:val="22"/>
              </w:rPr>
            </w:pPr>
          </w:p>
        </w:tc>
        <w:tc>
          <w:tcPr>
            <w:tcW w:w="3402" w:type="dxa"/>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pStyle w:val="TableofFigures"/>
              <w:rPr>
                <w:sz w:val="22"/>
                <w:szCs w:val="22"/>
              </w:rPr>
            </w:pPr>
          </w:p>
        </w:tc>
        <w:tc>
          <w:tcPr>
            <w:tcW w:w="3402" w:type="dxa"/>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rPr>
                <w:sz w:val="22"/>
                <w:szCs w:val="22"/>
              </w:rPr>
            </w:pPr>
            <w:r w:rsidRPr="008905EF">
              <w:rPr>
                <w:sz w:val="22"/>
                <w:szCs w:val="22"/>
              </w:rPr>
              <w:t>Pārējie apakšuzņēmēji kopā</w:t>
            </w:r>
          </w:p>
        </w:tc>
        <w:tc>
          <w:tcPr>
            <w:tcW w:w="3402" w:type="dxa"/>
            <w:shd w:val="clear" w:color="auto" w:fill="666666"/>
          </w:tcPr>
          <w:p w:rsidR="001E16CF" w:rsidRPr="008905EF" w:rsidRDefault="001E16CF" w:rsidP="009C748A">
            <w:pPr>
              <w:rPr>
                <w:sz w:val="22"/>
                <w:szCs w:val="22"/>
              </w:rPr>
            </w:pPr>
          </w:p>
        </w:tc>
        <w:tc>
          <w:tcPr>
            <w:tcW w:w="2966" w:type="dxa"/>
          </w:tcPr>
          <w:p w:rsidR="001E16CF" w:rsidRPr="008905EF" w:rsidRDefault="001E16CF" w:rsidP="009C748A">
            <w:pPr>
              <w:rPr>
                <w:sz w:val="22"/>
                <w:szCs w:val="22"/>
              </w:rPr>
            </w:pPr>
          </w:p>
        </w:tc>
      </w:tr>
      <w:tr w:rsidR="001E16CF" w:rsidRPr="008905EF" w:rsidTr="009C748A">
        <w:trPr>
          <w:cantSplit/>
        </w:trPr>
        <w:tc>
          <w:tcPr>
            <w:tcW w:w="2992" w:type="dxa"/>
          </w:tcPr>
          <w:p w:rsidR="001E16CF" w:rsidRPr="008905EF" w:rsidRDefault="001E16CF" w:rsidP="009C748A">
            <w:pPr>
              <w:rPr>
                <w:sz w:val="22"/>
                <w:szCs w:val="22"/>
              </w:rPr>
            </w:pPr>
          </w:p>
        </w:tc>
        <w:tc>
          <w:tcPr>
            <w:tcW w:w="3402" w:type="dxa"/>
          </w:tcPr>
          <w:p w:rsidR="001E16CF" w:rsidRPr="008905EF" w:rsidRDefault="001E16CF" w:rsidP="009C748A">
            <w:pPr>
              <w:jc w:val="right"/>
              <w:rPr>
                <w:sz w:val="22"/>
                <w:szCs w:val="22"/>
              </w:rPr>
            </w:pPr>
            <w:r w:rsidRPr="008905EF">
              <w:rPr>
                <w:sz w:val="22"/>
                <w:szCs w:val="22"/>
              </w:rPr>
              <w:t>Kopā (%)</w:t>
            </w:r>
          </w:p>
        </w:tc>
        <w:tc>
          <w:tcPr>
            <w:tcW w:w="2966" w:type="dxa"/>
          </w:tcPr>
          <w:p w:rsidR="001E16CF" w:rsidRPr="008905EF" w:rsidRDefault="001E16CF" w:rsidP="009C748A">
            <w:pPr>
              <w:rPr>
                <w:sz w:val="22"/>
                <w:szCs w:val="22"/>
              </w:rPr>
            </w:pPr>
          </w:p>
        </w:tc>
      </w:tr>
    </w:tbl>
    <w:p w:rsidR="001E16CF" w:rsidRPr="008905EF" w:rsidRDefault="001E16CF" w:rsidP="001E16CF">
      <w:pPr>
        <w:jc w:val="both"/>
        <w:rPr>
          <w:sz w:val="22"/>
          <w:szCs w:val="22"/>
        </w:rPr>
      </w:pPr>
      <w:r w:rsidRPr="008905EF">
        <w:rPr>
          <w:sz w:val="22"/>
          <w:szCs w:val="22"/>
        </w:rPr>
        <w:t xml:space="preserve">Ir jāiesniedz rakstiska apakšuzņēmēja piekrišana piedalīties šajā projekta realizācijā Pretendenta dokumentos </w:t>
      </w:r>
      <w:r w:rsidRPr="00692733">
        <w:rPr>
          <w:sz w:val="22"/>
          <w:szCs w:val="22"/>
        </w:rPr>
        <w:t xml:space="preserve">norādītajā apjomā </w:t>
      </w:r>
      <w:r w:rsidRPr="00392BD4">
        <w:rPr>
          <w:sz w:val="22"/>
          <w:szCs w:val="22"/>
        </w:rPr>
        <w:t>(Sk.7.</w:t>
      </w:r>
      <w:r w:rsidRPr="00204B5F">
        <w:rPr>
          <w:sz w:val="22"/>
          <w:szCs w:val="22"/>
        </w:rPr>
        <w:t>Pielikumu 7.2.).</w:t>
      </w:r>
    </w:p>
    <w:p w:rsidR="00692733" w:rsidRDefault="00692733" w:rsidP="001E16CF">
      <w:pPr>
        <w:jc w:val="both"/>
        <w:rPr>
          <w:b/>
          <w:sz w:val="28"/>
          <w:szCs w:val="28"/>
        </w:rPr>
      </w:pPr>
    </w:p>
    <w:p w:rsidR="001E16CF" w:rsidRPr="008905EF" w:rsidRDefault="001E16CF" w:rsidP="001E16CF">
      <w:pPr>
        <w:jc w:val="both"/>
        <w:rPr>
          <w:b/>
          <w:sz w:val="28"/>
          <w:szCs w:val="28"/>
        </w:rPr>
      </w:pPr>
      <w:r w:rsidRPr="008905EF">
        <w:rPr>
          <w:b/>
          <w:sz w:val="28"/>
          <w:szCs w:val="28"/>
        </w:rPr>
        <w:t>2.5. Pretendenta un apakšuzņēmēju pieredze līdzīgu pakalpojumu sniegšanā</w:t>
      </w:r>
    </w:p>
    <w:p w:rsidR="00043C84" w:rsidRPr="00043C84" w:rsidRDefault="00043C84" w:rsidP="00043C84">
      <w:pPr>
        <w:ind w:firstLine="360"/>
        <w:rPr>
          <w:sz w:val="22"/>
        </w:rPr>
      </w:pPr>
      <w:r w:rsidRPr="00043C84">
        <w:rPr>
          <w:sz w:val="22"/>
          <w:szCs w:val="22"/>
        </w:rPr>
        <w:t>Pretendentam (personu grupai) iepriekšējo (2009. – 2013., ieskaitot arī 2014.gada periodu līdz piedāvājuma iesniegšanai) piecu gadu laikā  jābūt  pienācīgi pabeigtam vismaz 1 (viens) objektam, kurā veikta ielas/ceļa rekonstrukcija/izbūve</w:t>
      </w:r>
      <w:r w:rsidR="00E92CAC">
        <w:rPr>
          <w:sz w:val="22"/>
        </w:rPr>
        <w:t xml:space="preserve"> </w:t>
      </w:r>
      <w:r w:rsidRPr="00043C84">
        <w:rPr>
          <w:sz w:val="22"/>
        </w:rPr>
        <w:t>par kopējo būvdarbu summu, kas nav mazāka par pretendenta piedāvāto līgumcenu.</w:t>
      </w:r>
    </w:p>
    <w:p w:rsidR="00E92CAC" w:rsidRPr="00846371" w:rsidRDefault="00E92CAC" w:rsidP="00E92CAC">
      <w:pPr>
        <w:pStyle w:val="text"/>
        <w:spacing w:before="0" w:line="240" w:lineRule="auto"/>
        <w:ind w:firstLine="360"/>
        <w:rPr>
          <w:rFonts w:ascii="Times New Roman" w:hAnsi="Times New Roman"/>
          <w:sz w:val="22"/>
          <w:szCs w:val="22"/>
          <w:lang w:val="lv-LV"/>
        </w:rPr>
      </w:pPr>
      <w:r w:rsidRPr="00642504">
        <w:rPr>
          <w:rFonts w:ascii="Times New Roman" w:hAnsi="Times New Roman"/>
          <w:sz w:val="22"/>
          <w:szCs w:val="22"/>
          <w:lang w:val="lv-LV"/>
        </w:rPr>
        <w:lastRenderedPageBreak/>
        <w:t>Informāciju par objektiem, kas raksturo šajā punktā prasīto pieredzi ierakstīt zemāk esošajā tabulā un apliecināt ar attiecīgu Pasūtītāja atsauksmi</w:t>
      </w:r>
      <w:r w:rsidRPr="00846371">
        <w:rPr>
          <w:rFonts w:ascii="Times New Roman" w:hAnsi="Times New Roman"/>
          <w:b/>
          <w:sz w:val="22"/>
          <w:szCs w:val="22"/>
          <w:lang w:val="lv-LV"/>
        </w:rPr>
        <w:t xml:space="preserve"> (</w:t>
      </w:r>
      <w:r>
        <w:rPr>
          <w:rFonts w:ascii="Times New Roman" w:hAnsi="Times New Roman"/>
          <w:sz w:val="22"/>
          <w:szCs w:val="22"/>
          <w:u w:val="single"/>
          <w:lang w:val="lv-LV"/>
        </w:rPr>
        <w:t>Par  uzrā</w:t>
      </w:r>
      <w:r w:rsidRPr="00846371">
        <w:rPr>
          <w:rFonts w:ascii="Times New Roman" w:hAnsi="Times New Roman"/>
          <w:sz w:val="22"/>
          <w:szCs w:val="22"/>
          <w:u w:val="single"/>
          <w:lang w:val="lv-LV"/>
        </w:rPr>
        <w:t>d</w:t>
      </w:r>
      <w:r>
        <w:rPr>
          <w:rFonts w:ascii="Times New Roman" w:hAnsi="Times New Roman"/>
          <w:sz w:val="22"/>
          <w:szCs w:val="22"/>
          <w:u w:val="single"/>
          <w:lang w:val="lv-LV"/>
        </w:rPr>
        <w:t>ītajiem objektiem ir jāiesniedz</w:t>
      </w:r>
      <w:r w:rsidRPr="00846371">
        <w:rPr>
          <w:rFonts w:ascii="Times New Roman" w:hAnsi="Times New Roman"/>
          <w:sz w:val="22"/>
          <w:szCs w:val="22"/>
          <w:u w:val="single"/>
          <w:lang w:val="lv-LV"/>
        </w:rPr>
        <w:t xml:space="preserve"> pozitīvas atsauksmes no pasūtītājiem.</w:t>
      </w:r>
      <w:r w:rsidRPr="00846371">
        <w:rPr>
          <w:rFonts w:ascii="Times New Roman" w:hAnsi="Times New Roman"/>
          <w:sz w:val="22"/>
          <w:szCs w:val="22"/>
          <w:lang w:val="lv-LV"/>
        </w:rPr>
        <w:t xml:space="preserve"> (Pievienotajām atsauksmēm jāatbilst 2010.gada 28.septembra MK Noteikumiem Nr.916 „Dokumentu </w:t>
      </w:r>
      <w:r w:rsidR="0064045C">
        <w:rPr>
          <w:rFonts w:ascii="Times New Roman" w:hAnsi="Times New Roman"/>
          <w:sz w:val="22"/>
          <w:szCs w:val="22"/>
          <w:lang w:val="lv-LV"/>
        </w:rPr>
        <w:t>izstrādāšanas un noformēšanas kā</w:t>
      </w:r>
      <w:r w:rsidRPr="00846371">
        <w:rPr>
          <w:rFonts w:ascii="Times New Roman" w:hAnsi="Times New Roman"/>
          <w:sz w:val="22"/>
          <w:szCs w:val="22"/>
          <w:lang w:val="lv-LV"/>
        </w:rPr>
        <w:t>rtība”).</w:t>
      </w:r>
    </w:p>
    <w:p w:rsidR="0014024C" w:rsidRDefault="0014024C" w:rsidP="00E92CAC">
      <w:pPr>
        <w:ind w:firstLine="360"/>
        <w:rPr>
          <w:sz w:val="22"/>
        </w:rPr>
      </w:pPr>
      <w:r>
        <w:rPr>
          <w:sz w:val="22"/>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0"/>
        <w:gridCol w:w="4949"/>
        <w:gridCol w:w="1890"/>
      </w:tblGrid>
      <w:tr w:rsidR="0014024C" w:rsidTr="00985BE6">
        <w:tc>
          <w:tcPr>
            <w:tcW w:w="2340" w:type="dxa"/>
            <w:vAlign w:val="center"/>
          </w:tcPr>
          <w:p w:rsidR="0014024C" w:rsidRDefault="0014024C" w:rsidP="00985BE6">
            <w:pPr>
              <w:jc w:val="center"/>
              <w:rPr>
                <w:sz w:val="22"/>
              </w:rPr>
            </w:pPr>
            <w:r>
              <w:rPr>
                <w:sz w:val="22"/>
              </w:rPr>
              <w:t xml:space="preserve">Objekta nosaukums, līguma Nr. </w:t>
            </w:r>
          </w:p>
        </w:tc>
        <w:tc>
          <w:tcPr>
            <w:tcW w:w="4949" w:type="dxa"/>
            <w:vAlign w:val="center"/>
          </w:tcPr>
          <w:p w:rsidR="0014024C" w:rsidRPr="00E92CAC" w:rsidRDefault="00E92CAC" w:rsidP="00985BE6">
            <w:pPr>
              <w:jc w:val="center"/>
              <w:rPr>
                <w:sz w:val="22"/>
              </w:rPr>
            </w:pPr>
            <w:r w:rsidRPr="00E92CAC">
              <w:rPr>
                <w:bCs/>
                <w:sz w:val="22"/>
                <w:szCs w:val="22"/>
              </w:rPr>
              <w:t>Darbu apraksts, kas raksturo prasīto pieredzi</w:t>
            </w:r>
            <w:r w:rsidRPr="00E92CAC">
              <w:rPr>
                <w:sz w:val="22"/>
              </w:rPr>
              <w:t>.</w:t>
            </w:r>
          </w:p>
          <w:p w:rsidR="0014024C" w:rsidRDefault="0014024C" w:rsidP="00985BE6">
            <w:pPr>
              <w:jc w:val="center"/>
              <w:rPr>
                <w:sz w:val="22"/>
                <w:szCs w:val="16"/>
              </w:rPr>
            </w:pPr>
            <w:r w:rsidRPr="00E92CAC">
              <w:rPr>
                <w:sz w:val="22"/>
                <w:szCs w:val="16"/>
              </w:rPr>
              <w:t xml:space="preserve"> Līguma</w:t>
            </w:r>
            <w:r w:rsidR="00E92CAC" w:rsidRPr="00E92CAC">
              <w:rPr>
                <w:sz w:val="22"/>
                <w:szCs w:val="16"/>
              </w:rPr>
              <w:t xml:space="preserve"> summa, </w:t>
            </w:r>
            <w:r w:rsidRPr="00E92CAC">
              <w:rPr>
                <w:sz w:val="22"/>
                <w:szCs w:val="16"/>
              </w:rPr>
              <w:t>izpildes</w:t>
            </w:r>
            <w:r>
              <w:rPr>
                <w:sz w:val="22"/>
                <w:szCs w:val="16"/>
              </w:rPr>
              <w:t xml:space="preserve"> termiņš</w:t>
            </w:r>
          </w:p>
        </w:tc>
        <w:tc>
          <w:tcPr>
            <w:tcW w:w="1890" w:type="dxa"/>
            <w:vAlign w:val="center"/>
          </w:tcPr>
          <w:p w:rsidR="0014024C" w:rsidRDefault="0014024C" w:rsidP="00985BE6">
            <w:pPr>
              <w:jc w:val="center"/>
              <w:rPr>
                <w:sz w:val="22"/>
              </w:rPr>
            </w:pPr>
            <w:r>
              <w:rPr>
                <w:sz w:val="22"/>
              </w:rPr>
              <w:t>Pasūtītājs, kontaktpersona, tālrunis</w:t>
            </w:r>
          </w:p>
        </w:tc>
      </w:tr>
      <w:tr w:rsidR="0014024C" w:rsidTr="00985BE6">
        <w:tc>
          <w:tcPr>
            <w:tcW w:w="2340" w:type="dxa"/>
          </w:tcPr>
          <w:p w:rsidR="0014024C" w:rsidRDefault="0014024C" w:rsidP="00985BE6">
            <w:pPr>
              <w:pStyle w:val="NormalWeb"/>
              <w:spacing w:before="0" w:beforeAutospacing="0" w:after="0" w:afterAutospacing="0"/>
              <w:rPr>
                <w:sz w:val="22"/>
                <w:lang w:val="lv-LV"/>
              </w:rPr>
            </w:pPr>
          </w:p>
        </w:tc>
        <w:tc>
          <w:tcPr>
            <w:tcW w:w="4949" w:type="dxa"/>
          </w:tcPr>
          <w:p w:rsidR="0014024C" w:rsidRDefault="0014024C" w:rsidP="00985BE6">
            <w:pPr>
              <w:jc w:val="both"/>
              <w:rPr>
                <w:sz w:val="22"/>
              </w:rPr>
            </w:pPr>
          </w:p>
        </w:tc>
        <w:tc>
          <w:tcPr>
            <w:tcW w:w="1890" w:type="dxa"/>
          </w:tcPr>
          <w:p w:rsidR="0014024C" w:rsidRDefault="0014024C" w:rsidP="00985BE6">
            <w:pPr>
              <w:jc w:val="both"/>
              <w:rPr>
                <w:sz w:val="22"/>
              </w:rPr>
            </w:pPr>
          </w:p>
        </w:tc>
      </w:tr>
      <w:tr w:rsidR="0014024C" w:rsidTr="00985BE6">
        <w:tc>
          <w:tcPr>
            <w:tcW w:w="2340" w:type="dxa"/>
          </w:tcPr>
          <w:p w:rsidR="0014024C" w:rsidRDefault="0014024C" w:rsidP="00985BE6">
            <w:pPr>
              <w:jc w:val="both"/>
              <w:rPr>
                <w:sz w:val="22"/>
              </w:rPr>
            </w:pPr>
          </w:p>
        </w:tc>
        <w:tc>
          <w:tcPr>
            <w:tcW w:w="4949" w:type="dxa"/>
          </w:tcPr>
          <w:p w:rsidR="0014024C" w:rsidRDefault="0014024C" w:rsidP="00985BE6">
            <w:pPr>
              <w:jc w:val="both"/>
              <w:rPr>
                <w:sz w:val="22"/>
              </w:rPr>
            </w:pPr>
          </w:p>
        </w:tc>
        <w:tc>
          <w:tcPr>
            <w:tcW w:w="1890" w:type="dxa"/>
          </w:tcPr>
          <w:p w:rsidR="0014024C" w:rsidRDefault="0014024C" w:rsidP="00985BE6">
            <w:pPr>
              <w:jc w:val="both"/>
              <w:rPr>
                <w:sz w:val="22"/>
              </w:rPr>
            </w:pPr>
          </w:p>
        </w:tc>
      </w:tr>
    </w:tbl>
    <w:p w:rsidR="0014024C" w:rsidRDefault="0014024C" w:rsidP="0014024C">
      <w:pPr>
        <w:jc w:val="both"/>
        <w:rPr>
          <w:sz w:val="22"/>
        </w:rPr>
      </w:pPr>
    </w:p>
    <w:p w:rsidR="0014024C" w:rsidRDefault="00C730F4" w:rsidP="0014024C">
      <w:pPr>
        <w:jc w:val="both"/>
        <w:rPr>
          <w:sz w:val="22"/>
          <w:szCs w:val="22"/>
        </w:rPr>
      </w:pPr>
      <w:r>
        <w:rPr>
          <w:sz w:val="22"/>
          <w:szCs w:val="22"/>
        </w:rPr>
        <w:t>-</w:t>
      </w:r>
    </w:p>
    <w:p w:rsidR="007878FF" w:rsidRDefault="007878FF" w:rsidP="001E16CF">
      <w:pPr>
        <w:pStyle w:val="Heading3"/>
        <w:spacing w:before="0" w:after="0"/>
        <w:jc w:val="center"/>
        <w:rPr>
          <w:b/>
          <w:bCs/>
          <w:sz w:val="22"/>
          <w:szCs w:val="22"/>
        </w:rPr>
      </w:pPr>
      <w:bookmarkStart w:id="154" w:name="_Toc228266992"/>
      <w:bookmarkStart w:id="155" w:name="_Toc235500624"/>
      <w:bookmarkStart w:id="156" w:name="_Toc268505438"/>
      <w:bookmarkStart w:id="157" w:name="_Toc268599604"/>
      <w:bookmarkStart w:id="158" w:name="_Toc268599929"/>
      <w:bookmarkStart w:id="159" w:name="_Toc373236110"/>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1E16CF">
      <w:pPr>
        <w:pStyle w:val="Heading3"/>
        <w:spacing w:before="0" w:after="0"/>
        <w:jc w:val="center"/>
        <w:rPr>
          <w:b/>
          <w:bCs/>
          <w:sz w:val="22"/>
          <w:szCs w:val="22"/>
        </w:rPr>
      </w:pPr>
    </w:p>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Default="007878FF" w:rsidP="007878FF"/>
    <w:p w:rsidR="007878FF" w:rsidRPr="007878FF" w:rsidRDefault="007878FF" w:rsidP="007878FF"/>
    <w:p w:rsidR="001E16CF" w:rsidRPr="0033497C" w:rsidRDefault="001E16CF" w:rsidP="001E16CF">
      <w:pPr>
        <w:pStyle w:val="Heading3"/>
        <w:spacing w:before="0" w:after="0"/>
        <w:jc w:val="center"/>
        <w:rPr>
          <w:b/>
          <w:bCs/>
          <w:sz w:val="28"/>
          <w:szCs w:val="28"/>
        </w:rPr>
      </w:pPr>
      <w:r w:rsidRPr="0033497C">
        <w:rPr>
          <w:b/>
          <w:bCs/>
          <w:sz w:val="28"/>
          <w:szCs w:val="28"/>
        </w:rPr>
        <w:lastRenderedPageBreak/>
        <w:t>CURRICULUM VITAE</w:t>
      </w:r>
      <w:bookmarkEnd w:id="154"/>
      <w:bookmarkEnd w:id="155"/>
      <w:bookmarkEnd w:id="156"/>
      <w:bookmarkEnd w:id="157"/>
      <w:bookmarkEnd w:id="158"/>
      <w:bookmarkEnd w:id="159"/>
    </w:p>
    <w:p w:rsidR="001E16CF" w:rsidRPr="008905EF" w:rsidRDefault="001E16CF" w:rsidP="001E16CF">
      <w:pPr>
        <w:jc w:val="both"/>
        <w:rPr>
          <w:sz w:val="22"/>
          <w:szCs w:val="22"/>
          <w:u w:val="single"/>
        </w:rPr>
      </w:pPr>
    </w:p>
    <w:p w:rsidR="001E16CF" w:rsidRPr="008905EF" w:rsidRDefault="001E16CF" w:rsidP="001E16CF">
      <w:pPr>
        <w:tabs>
          <w:tab w:val="left" w:pos="2160"/>
        </w:tabs>
        <w:jc w:val="both"/>
        <w:rPr>
          <w:b/>
          <w:sz w:val="22"/>
          <w:szCs w:val="22"/>
          <w:u w:val="single"/>
        </w:rPr>
      </w:pPr>
    </w:p>
    <w:p w:rsidR="007B01A5" w:rsidRDefault="001E16CF" w:rsidP="007B01A5">
      <w:pPr>
        <w:rPr>
          <w:sz w:val="22"/>
        </w:rPr>
      </w:pPr>
      <w:r w:rsidRPr="008905EF">
        <w:rPr>
          <w:sz w:val="22"/>
          <w:szCs w:val="22"/>
        </w:rPr>
        <w:t>Līguma nosaukums:</w:t>
      </w:r>
      <w:r w:rsidR="007B01A5">
        <w:rPr>
          <w:sz w:val="22"/>
          <w:szCs w:val="22"/>
        </w:rPr>
        <w:t xml:space="preserve"> Satik</w:t>
      </w:r>
      <w:r w:rsidR="005B00D2">
        <w:rPr>
          <w:sz w:val="22"/>
          <w:szCs w:val="22"/>
        </w:rPr>
        <w:t>smes uzlabošana</w:t>
      </w:r>
      <w:r w:rsidR="007B01A5">
        <w:rPr>
          <w:sz w:val="22"/>
          <w:szCs w:val="22"/>
        </w:rPr>
        <w:t xml:space="preserve"> Cietokšņa- Sakņu un</w:t>
      </w:r>
      <w:r w:rsidR="005B00D2">
        <w:rPr>
          <w:sz w:val="22"/>
          <w:szCs w:val="22"/>
        </w:rPr>
        <w:t xml:space="preserve"> Vienības-Parā</w:t>
      </w:r>
      <w:r w:rsidR="007B01A5">
        <w:rPr>
          <w:sz w:val="22"/>
          <w:szCs w:val="22"/>
        </w:rPr>
        <w:t xml:space="preserve">des ielu krustojumos, Daugavpilī, </w:t>
      </w:r>
      <w:r w:rsidR="007B01A5" w:rsidRPr="007B01A5">
        <w:rPr>
          <w:sz w:val="22"/>
        </w:rPr>
        <w:t xml:space="preserve"> </w:t>
      </w:r>
      <w:r w:rsidR="007B01A5">
        <w:rPr>
          <w:sz w:val="22"/>
        </w:rPr>
        <w:t xml:space="preserve">iepirkuma “__” daļā,” _____________”)  </w:t>
      </w:r>
    </w:p>
    <w:p w:rsidR="007B01A5" w:rsidRDefault="007B01A5" w:rsidP="007B01A5">
      <w:pPr>
        <w:tabs>
          <w:tab w:val="left" w:pos="2160"/>
        </w:tabs>
        <w:ind w:left="2835" w:hanging="2835"/>
        <w:jc w:val="both"/>
        <w:rPr>
          <w:b/>
          <w:i/>
          <w:sz w:val="22"/>
          <w:szCs w:val="22"/>
        </w:rPr>
      </w:pPr>
    </w:p>
    <w:p w:rsidR="001E16CF" w:rsidRPr="008905EF" w:rsidRDefault="001E16CF" w:rsidP="001E16CF">
      <w:pPr>
        <w:pStyle w:val="Title"/>
        <w:jc w:val="both"/>
        <w:rPr>
          <w:bCs/>
          <w:color w:val="auto"/>
          <w:sz w:val="22"/>
          <w:szCs w:val="22"/>
        </w:rPr>
      </w:pPr>
    </w:p>
    <w:p w:rsidR="001E16CF" w:rsidRPr="008905EF" w:rsidRDefault="001E16CF" w:rsidP="001E16CF">
      <w:pPr>
        <w:tabs>
          <w:tab w:val="left" w:pos="2160"/>
        </w:tabs>
        <w:jc w:val="both"/>
        <w:rPr>
          <w:b/>
          <w:sz w:val="22"/>
          <w:szCs w:val="22"/>
        </w:rPr>
      </w:pPr>
      <w:r w:rsidRPr="008905EF">
        <w:rPr>
          <w:b/>
          <w:sz w:val="22"/>
          <w:szCs w:val="22"/>
        </w:rPr>
        <w:t>Piedāvātais pozīcija projektā:</w:t>
      </w:r>
      <w:r w:rsidRPr="008905EF">
        <w:rPr>
          <w:sz w:val="22"/>
          <w:szCs w:val="22"/>
        </w:rPr>
        <w:tab/>
      </w:r>
      <w:r w:rsidRPr="008905EF">
        <w:rPr>
          <w:b/>
          <w:bCs/>
          <w:i/>
          <w:iCs/>
          <w:sz w:val="22"/>
          <w:szCs w:val="22"/>
          <w:highlight w:val="yellow"/>
        </w:rPr>
        <w:t>_______________</w:t>
      </w:r>
    </w:p>
    <w:p w:rsidR="001E16CF" w:rsidRPr="008905EF" w:rsidRDefault="001E16CF" w:rsidP="001E16CF">
      <w:pPr>
        <w:tabs>
          <w:tab w:val="left" w:pos="2160"/>
        </w:tabs>
        <w:ind w:left="2160"/>
        <w:jc w:val="both"/>
        <w:rPr>
          <w:b/>
          <w:color w:val="000080"/>
          <w:sz w:val="22"/>
          <w:szCs w:val="22"/>
        </w:rPr>
      </w:pPr>
    </w:p>
    <w:tbl>
      <w:tblPr>
        <w:tblW w:w="9036" w:type="dxa"/>
        <w:tblInd w:w="534" w:type="dxa"/>
        <w:tblLayout w:type="fixed"/>
        <w:tblLook w:val="0000" w:firstRow="0" w:lastRow="0" w:firstColumn="0" w:lastColumn="0" w:noHBand="0" w:noVBand="0"/>
      </w:tblPr>
      <w:tblGrid>
        <w:gridCol w:w="567"/>
        <w:gridCol w:w="3118"/>
        <w:gridCol w:w="567"/>
        <w:gridCol w:w="4076"/>
        <w:gridCol w:w="708"/>
      </w:tblGrid>
      <w:tr w:rsidR="001E16CF" w:rsidRPr="008905EF" w:rsidTr="009C748A">
        <w:trPr>
          <w:gridAfter w:val="1"/>
          <w:wAfter w:w="708" w:type="dxa"/>
          <w:trHeight w:val="80"/>
        </w:trPr>
        <w:tc>
          <w:tcPr>
            <w:tcW w:w="567" w:type="dxa"/>
          </w:tcPr>
          <w:p w:rsidR="001E16CF" w:rsidRPr="008905EF" w:rsidRDefault="001E16CF" w:rsidP="009C748A">
            <w:pPr>
              <w:tabs>
                <w:tab w:val="num" w:pos="360"/>
                <w:tab w:val="left" w:pos="2160"/>
              </w:tabs>
              <w:jc w:val="both"/>
              <w:rPr>
                <w:sz w:val="22"/>
                <w:szCs w:val="22"/>
              </w:rPr>
            </w:pPr>
          </w:p>
        </w:tc>
        <w:tc>
          <w:tcPr>
            <w:tcW w:w="3118" w:type="dxa"/>
          </w:tcPr>
          <w:p w:rsidR="001E16CF" w:rsidRPr="008905EF" w:rsidRDefault="001E16CF" w:rsidP="009C748A">
            <w:pPr>
              <w:tabs>
                <w:tab w:val="left" w:pos="2160"/>
              </w:tabs>
              <w:jc w:val="both"/>
              <w:rPr>
                <w:sz w:val="22"/>
                <w:szCs w:val="22"/>
              </w:rPr>
            </w:pPr>
            <w:r w:rsidRPr="008905EF">
              <w:rPr>
                <w:sz w:val="22"/>
                <w:szCs w:val="22"/>
              </w:rPr>
              <w:t xml:space="preserve">Uzvārds:   </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Vārds:</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Dzimšanas datums:</w:t>
            </w:r>
          </w:p>
          <w:p w:rsidR="001E16CF" w:rsidRPr="008905EF" w:rsidRDefault="001E16CF" w:rsidP="009C748A">
            <w:pPr>
              <w:tabs>
                <w:tab w:val="left" w:pos="2160"/>
              </w:tabs>
              <w:jc w:val="both"/>
              <w:rPr>
                <w:sz w:val="22"/>
                <w:szCs w:val="22"/>
              </w:rPr>
            </w:pPr>
          </w:p>
          <w:p w:rsidR="001E16CF" w:rsidRPr="008905EF" w:rsidRDefault="001E16CF" w:rsidP="009C748A">
            <w:pPr>
              <w:tabs>
                <w:tab w:val="left" w:pos="2160"/>
              </w:tabs>
              <w:jc w:val="both"/>
              <w:rPr>
                <w:sz w:val="22"/>
                <w:szCs w:val="22"/>
              </w:rPr>
            </w:pPr>
            <w:r w:rsidRPr="008905EF">
              <w:rPr>
                <w:sz w:val="22"/>
                <w:szCs w:val="22"/>
              </w:rPr>
              <w:t xml:space="preserve">Izglītība:                       </w:t>
            </w:r>
          </w:p>
        </w:tc>
        <w:tc>
          <w:tcPr>
            <w:tcW w:w="4643" w:type="dxa"/>
            <w:gridSpan w:val="2"/>
          </w:tcPr>
          <w:p w:rsidR="001E16CF" w:rsidRPr="008905EF" w:rsidRDefault="001E16CF" w:rsidP="009C748A">
            <w:pPr>
              <w:pStyle w:val="Heading1"/>
              <w:numPr>
                <w:ilvl w:val="0"/>
                <w:numId w:val="0"/>
              </w:numPr>
              <w:spacing w:before="0" w:after="0"/>
              <w:jc w:val="both"/>
              <w:rPr>
                <w:sz w:val="22"/>
                <w:szCs w:val="22"/>
              </w:rPr>
            </w:pPr>
          </w:p>
        </w:tc>
      </w:tr>
      <w:tr w:rsidR="001E16CF" w:rsidRPr="008905EF" w:rsidTr="009C748A">
        <w:trPr>
          <w:gridAfter w:val="1"/>
          <w:wAfter w:w="708" w:type="dxa"/>
        </w:trPr>
        <w:tc>
          <w:tcPr>
            <w:tcW w:w="567" w:type="dxa"/>
          </w:tcPr>
          <w:p w:rsidR="001E16CF" w:rsidRPr="008905EF" w:rsidRDefault="001E16CF" w:rsidP="009C748A">
            <w:pPr>
              <w:tabs>
                <w:tab w:val="num" w:pos="360"/>
                <w:tab w:val="left" w:pos="2160"/>
              </w:tabs>
              <w:jc w:val="both"/>
              <w:rPr>
                <w:sz w:val="22"/>
                <w:szCs w:val="22"/>
              </w:rPr>
            </w:pPr>
          </w:p>
        </w:tc>
        <w:tc>
          <w:tcPr>
            <w:tcW w:w="3118" w:type="dxa"/>
          </w:tcPr>
          <w:p w:rsidR="001E16CF" w:rsidRPr="008905EF" w:rsidRDefault="001E16CF" w:rsidP="009C748A">
            <w:pPr>
              <w:pStyle w:val="Header"/>
              <w:tabs>
                <w:tab w:val="clear" w:pos="4153"/>
                <w:tab w:val="clear" w:pos="8306"/>
                <w:tab w:val="left" w:pos="2160"/>
              </w:tabs>
              <w:rPr>
                <w:sz w:val="22"/>
                <w:szCs w:val="22"/>
              </w:rPr>
            </w:pPr>
          </w:p>
        </w:tc>
        <w:tc>
          <w:tcPr>
            <w:tcW w:w="4643" w:type="dxa"/>
            <w:gridSpan w:val="2"/>
          </w:tcPr>
          <w:p w:rsidR="001E16CF" w:rsidRPr="008905EF" w:rsidRDefault="001E16CF" w:rsidP="009C748A">
            <w:pPr>
              <w:tabs>
                <w:tab w:val="left" w:pos="2160"/>
              </w:tabs>
              <w:jc w:val="both"/>
              <w:rPr>
                <w:b/>
                <w:i/>
                <w:sz w:val="22"/>
                <w:szCs w:val="22"/>
              </w:rPr>
            </w:pPr>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18"/>
        </w:trPr>
        <w:tc>
          <w:tcPr>
            <w:tcW w:w="4252" w:type="dxa"/>
            <w:gridSpan w:val="3"/>
            <w:vAlign w:val="center"/>
          </w:tcPr>
          <w:p w:rsidR="001E16CF" w:rsidRPr="008905EF" w:rsidRDefault="001E16CF" w:rsidP="009C748A">
            <w:pPr>
              <w:tabs>
                <w:tab w:val="left" w:pos="432"/>
                <w:tab w:val="left" w:pos="2160"/>
              </w:tabs>
              <w:ind w:left="72" w:hanging="72"/>
              <w:jc w:val="both"/>
              <w:rPr>
                <w:sz w:val="22"/>
                <w:szCs w:val="22"/>
              </w:rPr>
            </w:pPr>
            <w:r w:rsidRPr="008905EF">
              <w:rPr>
                <w:sz w:val="22"/>
                <w:szCs w:val="22"/>
              </w:rPr>
              <w:t>Mācību iestāde:</w:t>
            </w:r>
          </w:p>
        </w:tc>
        <w:tc>
          <w:tcPr>
            <w:tcW w:w="4784" w:type="dxa"/>
            <w:gridSpan w:val="2"/>
            <w:vAlign w:val="center"/>
          </w:tcPr>
          <w:p w:rsidR="001E16CF" w:rsidRPr="008905EF" w:rsidRDefault="001E16CF" w:rsidP="009C748A">
            <w:pPr>
              <w:pStyle w:val="Heading2"/>
              <w:numPr>
                <w:ilvl w:val="0"/>
                <w:numId w:val="0"/>
              </w:numPr>
              <w:ind w:left="720"/>
            </w:pPr>
            <w:bookmarkStart w:id="160" w:name="_Toc341165359"/>
            <w:bookmarkStart w:id="161" w:name="_Toc341176783"/>
            <w:bookmarkStart w:id="162" w:name="_Toc341180399"/>
            <w:bookmarkStart w:id="163" w:name="_Toc348006582"/>
            <w:bookmarkStart w:id="164" w:name="_Toc373236111"/>
            <w:bookmarkEnd w:id="160"/>
            <w:bookmarkEnd w:id="161"/>
            <w:bookmarkEnd w:id="162"/>
            <w:bookmarkEnd w:id="163"/>
            <w:bookmarkEnd w:id="164"/>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76"/>
        </w:trPr>
        <w:tc>
          <w:tcPr>
            <w:tcW w:w="4252" w:type="dxa"/>
            <w:gridSpan w:val="3"/>
            <w:vAlign w:val="center"/>
          </w:tcPr>
          <w:p w:rsidR="001E16CF" w:rsidRPr="008905EF" w:rsidRDefault="001E16CF" w:rsidP="009C748A">
            <w:pPr>
              <w:tabs>
                <w:tab w:val="left" w:pos="2160"/>
              </w:tabs>
              <w:jc w:val="both"/>
              <w:rPr>
                <w:sz w:val="22"/>
                <w:szCs w:val="22"/>
              </w:rPr>
            </w:pPr>
            <w:r w:rsidRPr="008905EF">
              <w:rPr>
                <w:sz w:val="22"/>
                <w:szCs w:val="22"/>
              </w:rPr>
              <w:t xml:space="preserve">Datums: no / līdz </w:t>
            </w:r>
          </w:p>
        </w:tc>
        <w:tc>
          <w:tcPr>
            <w:tcW w:w="4784" w:type="dxa"/>
            <w:gridSpan w:val="2"/>
            <w:vAlign w:val="center"/>
          </w:tcPr>
          <w:p w:rsidR="001E16CF" w:rsidRPr="008905EF" w:rsidRDefault="001E16CF" w:rsidP="009C748A">
            <w:pPr>
              <w:tabs>
                <w:tab w:val="left" w:pos="2160"/>
              </w:tabs>
              <w:jc w:val="both"/>
              <w:rPr>
                <w:sz w:val="22"/>
                <w:szCs w:val="22"/>
              </w:rPr>
            </w:pPr>
          </w:p>
        </w:tc>
      </w:tr>
      <w:tr w:rsidR="001E16CF" w:rsidRPr="008905EF" w:rsidTr="009C748A">
        <w:tblPrEx>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PrEx>
        <w:trPr>
          <w:trHeight w:val="484"/>
        </w:trPr>
        <w:tc>
          <w:tcPr>
            <w:tcW w:w="4252" w:type="dxa"/>
            <w:gridSpan w:val="3"/>
            <w:vAlign w:val="center"/>
          </w:tcPr>
          <w:p w:rsidR="001E16CF" w:rsidRPr="008905EF" w:rsidRDefault="001E16CF" w:rsidP="009C748A">
            <w:pPr>
              <w:tabs>
                <w:tab w:val="left" w:pos="2160"/>
              </w:tabs>
              <w:jc w:val="both"/>
              <w:rPr>
                <w:sz w:val="22"/>
                <w:szCs w:val="22"/>
              </w:rPr>
            </w:pPr>
            <w:r w:rsidRPr="008905EF">
              <w:rPr>
                <w:sz w:val="22"/>
                <w:szCs w:val="22"/>
              </w:rPr>
              <w:t>Iegūtais grāds un vai diploms:</w:t>
            </w:r>
          </w:p>
        </w:tc>
        <w:tc>
          <w:tcPr>
            <w:tcW w:w="4784" w:type="dxa"/>
            <w:gridSpan w:val="2"/>
            <w:vAlign w:val="center"/>
          </w:tcPr>
          <w:p w:rsidR="001E16CF" w:rsidRPr="008905EF" w:rsidRDefault="001E16CF" w:rsidP="009C748A">
            <w:pPr>
              <w:tabs>
                <w:tab w:val="left" w:pos="2160"/>
              </w:tabs>
              <w:jc w:val="both"/>
              <w:rPr>
                <w:sz w:val="22"/>
                <w:szCs w:val="22"/>
              </w:rPr>
            </w:pPr>
          </w:p>
        </w:tc>
      </w:tr>
    </w:tbl>
    <w:p w:rsidR="001E16CF" w:rsidRPr="008905EF" w:rsidRDefault="001E16CF" w:rsidP="001E16CF">
      <w:pPr>
        <w:tabs>
          <w:tab w:val="left" w:pos="900"/>
          <w:tab w:val="left" w:pos="2160"/>
        </w:tabs>
        <w:jc w:val="both"/>
        <w:rPr>
          <w:sz w:val="22"/>
          <w:szCs w:val="22"/>
        </w:rPr>
      </w:pPr>
    </w:p>
    <w:p w:rsidR="001E16CF" w:rsidRPr="008905EF" w:rsidRDefault="001E16CF" w:rsidP="001E16CF">
      <w:pPr>
        <w:tabs>
          <w:tab w:val="left" w:pos="900"/>
          <w:tab w:val="left" w:pos="2160"/>
        </w:tabs>
        <w:jc w:val="both"/>
        <w:rPr>
          <w:sz w:val="22"/>
          <w:szCs w:val="22"/>
        </w:rPr>
      </w:pPr>
    </w:p>
    <w:p w:rsidR="001E16CF" w:rsidRPr="008905EF" w:rsidRDefault="001E16CF" w:rsidP="001E16CF">
      <w:pPr>
        <w:tabs>
          <w:tab w:val="num" w:pos="360"/>
          <w:tab w:val="left" w:pos="993"/>
          <w:tab w:val="left" w:pos="2160"/>
        </w:tabs>
        <w:ind w:firstLine="66"/>
        <w:jc w:val="both"/>
        <w:rPr>
          <w:sz w:val="22"/>
          <w:szCs w:val="22"/>
        </w:rPr>
      </w:pPr>
      <w:r w:rsidRPr="008905EF">
        <w:rPr>
          <w:sz w:val="22"/>
          <w:szCs w:val="22"/>
        </w:rPr>
        <w:t>Valodas: (zināšanu līmenis no 1 - brīvi līdz 5 - pamatzināšanās)</w:t>
      </w:r>
    </w:p>
    <w:p w:rsidR="001E16CF" w:rsidRPr="008905EF" w:rsidRDefault="001E16CF" w:rsidP="001E16CF">
      <w:pPr>
        <w:tabs>
          <w:tab w:val="left" w:pos="1260"/>
          <w:tab w:val="left" w:pos="2160"/>
        </w:tabs>
        <w:ind w:left="870"/>
        <w:jc w:val="both"/>
        <w:rPr>
          <w:sz w:val="22"/>
          <w:szCs w:val="22"/>
        </w:rPr>
      </w:pPr>
    </w:p>
    <w:tbl>
      <w:tblPr>
        <w:tblW w:w="9036"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76"/>
        <w:gridCol w:w="2165"/>
        <w:gridCol w:w="2182"/>
        <w:gridCol w:w="2213"/>
      </w:tblGrid>
      <w:tr w:rsidR="001E16CF" w:rsidRPr="008905EF" w:rsidTr="009C748A">
        <w:tc>
          <w:tcPr>
            <w:tcW w:w="2476" w:type="dxa"/>
            <w:vAlign w:val="center"/>
          </w:tcPr>
          <w:p w:rsidR="001E16CF" w:rsidRPr="008905EF" w:rsidRDefault="001E16CF" w:rsidP="009C748A">
            <w:pPr>
              <w:tabs>
                <w:tab w:val="left" w:pos="1260"/>
                <w:tab w:val="left" w:pos="2160"/>
              </w:tabs>
              <w:jc w:val="both"/>
              <w:rPr>
                <w:sz w:val="22"/>
                <w:szCs w:val="22"/>
              </w:rPr>
            </w:pPr>
            <w:r w:rsidRPr="008905EF">
              <w:rPr>
                <w:sz w:val="22"/>
                <w:szCs w:val="22"/>
              </w:rPr>
              <w:t>Valoda</w:t>
            </w:r>
          </w:p>
        </w:tc>
        <w:tc>
          <w:tcPr>
            <w:tcW w:w="2165" w:type="dxa"/>
            <w:vAlign w:val="center"/>
          </w:tcPr>
          <w:p w:rsidR="001E16CF" w:rsidRPr="008905EF" w:rsidRDefault="001E16CF" w:rsidP="009C748A">
            <w:pPr>
              <w:tabs>
                <w:tab w:val="left" w:pos="1260"/>
                <w:tab w:val="left" w:pos="2160"/>
              </w:tabs>
              <w:jc w:val="both"/>
              <w:rPr>
                <w:sz w:val="22"/>
                <w:szCs w:val="22"/>
              </w:rPr>
            </w:pPr>
            <w:r w:rsidRPr="008905EF">
              <w:rPr>
                <w:sz w:val="22"/>
                <w:szCs w:val="22"/>
              </w:rPr>
              <w:t>Lasītprasme</w:t>
            </w:r>
          </w:p>
        </w:tc>
        <w:tc>
          <w:tcPr>
            <w:tcW w:w="2182" w:type="dxa"/>
            <w:vAlign w:val="center"/>
          </w:tcPr>
          <w:p w:rsidR="001E16CF" w:rsidRPr="008905EF" w:rsidRDefault="001E16CF" w:rsidP="009C748A">
            <w:pPr>
              <w:tabs>
                <w:tab w:val="left" w:pos="1260"/>
                <w:tab w:val="left" w:pos="2160"/>
              </w:tabs>
              <w:jc w:val="both"/>
              <w:rPr>
                <w:sz w:val="22"/>
                <w:szCs w:val="22"/>
              </w:rPr>
            </w:pPr>
            <w:r w:rsidRPr="008905EF">
              <w:rPr>
                <w:sz w:val="22"/>
                <w:szCs w:val="22"/>
              </w:rPr>
              <w:t>Runāt prasme</w:t>
            </w:r>
          </w:p>
        </w:tc>
        <w:tc>
          <w:tcPr>
            <w:tcW w:w="2213" w:type="dxa"/>
            <w:vAlign w:val="center"/>
          </w:tcPr>
          <w:p w:rsidR="001E16CF" w:rsidRPr="008905EF" w:rsidRDefault="001E16CF" w:rsidP="009C748A">
            <w:pPr>
              <w:tabs>
                <w:tab w:val="left" w:pos="1260"/>
                <w:tab w:val="left" w:pos="2160"/>
              </w:tabs>
              <w:jc w:val="both"/>
              <w:rPr>
                <w:sz w:val="22"/>
                <w:szCs w:val="22"/>
              </w:rPr>
            </w:pPr>
            <w:r w:rsidRPr="008905EF">
              <w:rPr>
                <w:sz w:val="22"/>
                <w:szCs w:val="22"/>
              </w:rPr>
              <w:t>Rakstītprasme</w:t>
            </w: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Latviešu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Angļu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Vācu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r w:rsidR="001E16CF" w:rsidRPr="008905EF" w:rsidTr="009C748A">
        <w:tc>
          <w:tcPr>
            <w:tcW w:w="2476" w:type="dxa"/>
          </w:tcPr>
          <w:p w:rsidR="001E16CF" w:rsidRPr="008905EF" w:rsidRDefault="001E16CF" w:rsidP="009C748A">
            <w:pPr>
              <w:tabs>
                <w:tab w:val="left" w:pos="1260"/>
                <w:tab w:val="left" w:pos="2160"/>
              </w:tabs>
              <w:jc w:val="both"/>
              <w:rPr>
                <w:b/>
                <w:i/>
                <w:sz w:val="22"/>
                <w:szCs w:val="22"/>
              </w:rPr>
            </w:pPr>
            <w:r w:rsidRPr="008905EF">
              <w:rPr>
                <w:b/>
                <w:i/>
                <w:sz w:val="22"/>
                <w:szCs w:val="22"/>
              </w:rPr>
              <w:t>Krievu</w:t>
            </w:r>
          </w:p>
        </w:tc>
        <w:tc>
          <w:tcPr>
            <w:tcW w:w="2165" w:type="dxa"/>
          </w:tcPr>
          <w:p w:rsidR="001E16CF" w:rsidRPr="008905EF" w:rsidRDefault="001E16CF" w:rsidP="009C748A">
            <w:pPr>
              <w:tabs>
                <w:tab w:val="left" w:pos="1260"/>
                <w:tab w:val="left" w:pos="2160"/>
              </w:tabs>
              <w:jc w:val="both"/>
              <w:rPr>
                <w:b/>
                <w:i/>
                <w:sz w:val="22"/>
                <w:szCs w:val="22"/>
              </w:rPr>
            </w:pPr>
          </w:p>
        </w:tc>
        <w:tc>
          <w:tcPr>
            <w:tcW w:w="2182" w:type="dxa"/>
          </w:tcPr>
          <w:p w:rsidR="001E16CF" w:rsidRPr="008905EF" w:rsidRDefault="001E16CF" w:rsidP="009C748A">
            <w:pPr>
              <w:tabs>
                <w:tab w:val="left" w:pos="1260"/>
                <w:tab w:val="left" w:pos="2160"/>
              </w:tabs>
              <w:jc w:val="both"/>
              <w:rPr>
                <w:b/>
                <w:i/>
                <w:sz w:val="22"/>
                <w:szCs w:val="22"/>
              </w:rPr>
            </w:pPr>
          </w:p>
        </w:tc>
        <w:tc>
          <w:tcPr>
            <w:tcW w:w="2213" w:type="dxa"/>
          </w:tcPr>
          <w:p w:rsidR="001E16CF" w:rsidRPr="008905EF" w:rsidRDefault="001E16CF" w:rsidP="009C748A">
            <w:pPr>
              <w:tabs>
                <w:tab w:val="left" w:pos="1260"/>
                <w:tab w:val="left" w:pos="2160"/>
              </w:tabs>
              <w:jc w:val="both"/>
              <w:rPr>
                <w:b/>
                <w:i/>
                <w:sz w:val="22"/>
                <w:szCs w:val="22"/>
              </w:rPr>
            </w:pPr>
          </w:p>
        </w:tc>
      </w:tr>
    </w:tbl>
    <w:p w:rsidR="001E16CF" w:rsidRPr="008905EF" w:rsidRDefault="001E16CF" w:rsidP="001E16CF">
      <w:pPr>
        <w:tabs>
          <w:tab w:val="left" w:pos="1260"/>
          <w:tab w:val="left" w:pos="2160"/>
        </w:tabs>
        <w:ind w:left="870"/>
        <w:jc w:val="both"/>
        <w:rPr>
          <w:sz w:val="22"/>
          <w:szCs w:val="22"/>
        </w:rPr>
      </w:pPr>
    </w:p>
    <w:tbl>
      <w:tblPr>
        <w:tblW w:w="0" w:type="auto"/>
        <w:tblInd w:w="534" w:type="dxa"/>
        <w:tblLayout w:type="fixed"/>
        <w:tblLook w:val="0000" w:firstRow="0" w:lastRow="0" w:firstColumn="0" w:lastColumn="0" w:noHBand="0" w:noVBand="0"/>
      </w:tblPr>
      <w:tblGrid>
        <w:gridCol w:w="567"/>
        <w:gridCol w:w="4819"/>
        <w:gridCol w:w="2942"/>
      </w:tblGrid>
      <w:tr w:rsidR="001E16CF" w:rsidRPr="008905EF" w:rsidTr="009C748A">
        <w:trPr>
          <w:trHeight w:val="189"/>
        </w:trPr>
        <w:tc>
          <w:tcPr>
            <w:tcW w:w="567" w:type="dxa"/>
          </w:tcPr>
          <w:p w:rsidR="001E16CF" w:rsidRPr="008905EF" w:rsidRDefault="001E16CF" w:rsidP="009C748A">
            <w:pPr>
              <w:tabs>
                <w:tab w:val="left" w:pos="1260"/>
                <w:tab w:val="left" w:pos="2160"/>
              </w:tabs>
              <w:jc w:val="both"/>
              <w:rPr>
                <w:sz w:val="22"/>
                <w:szCs w:val="22"/>
              </w:rPr>
            </w:pPr>
            <w:r>
              <w:rPr>
                <w:sz w:val="22"/>
                <w:szCs w:val="22"/>
              </w:rPr>
              <w:t>1</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Piederība pie profesionālajām organizācijām:</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0"/>
        </w:trPr>
        <w:tc>
          <w:tcPr>
            <w:tcW w:w="567" w:type="dxa"/>
          </w:tcPr>
          <w:p w:rsidR="001E16CF" w:rsidRPr="008905EF" w:rsidRDefault="001E16CF" w:rsidP="009C748A">
            <w:pPr>
              <w:tabs>
                <w:tab w:val="left" w:pos="1260"/>
                <w:tab w:val="left" w:pos="2160"/>
              </w:tabs>
              <w:jc w:val="both"/>
              <w:rPr>
                <w:sz w:val="22"/>
                <w:szCs w:val="22"/>
              </w:rPr>
            </w:pPr>
            <w:r>
              <w:rPr>
                <w:sz w:val="22"/>
                <w:szCs w:val="22"/>
              </w:rPr>
              <w:t>2</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Citas iemaņas:</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3"/>
        </w:trPr>
        <w:tc>
          <w:tcPr>
            <w:tcW w:w="567" w:type="dxa"/>
          </w:tcPr>
          <w:p w:rsidR="001E16CF" w:rsidRPr="008905EF" w:rsidRDefault="001E16CF" w:rsidP="009C748A">
            <w:pPr>
              <w:tabs>
                <w:tab w:val="left" w:pos="1260"/>
                <w:tab w:val="left" w:pos="2160"/>
              </w:tabs>
              <w:jc w:val="both"/>
              <w:rPr>
                <w:sz w:val="22"/>
                <w:szCs w:val="22"/>
              </w:rPr>
            </w:pPr>
            <w:r>
              <w:rPr>
                <w:sz w:val="22"/>
                <w:szCs w:val="22"/>
              </w:rPr>
              <w:t>3</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Patreizējais amats:</w:t>
            </w:r>
          </w:p>
        </w:tc>
        <w:tc>
          <w:tcPr>
            <w:tcW w:w="2942" w:type="dxa"/>
          </w:tcPr>
          <w:p w:rsidR="001E16CF" w:rsidRPr="008905EF" w:rsidRDefault="001E16CF" w:rsidP="009C748A">
            <w:pPr>
              <w:tabs>
                <w:tab w:val="left" w:pos="1260"/>
                <w:tab w:val="left" w:pos="2160"/>
              </w:tabs>
              <w:jc w:val="both"/>
              <w:rPr>
                <w:b/>
                <w:i/>
                <w:sz w:val="22"/>
                <w:szCs w:val="22"/>
              </w:rPr>
            </w:pPr>
          </w:p>
        </w:tc>
      </w:tr>
      <w:tr w:rsidR="001E16CF" w:rsidRPr="008905EF" w:rsidTr="009C748A">
        <w:trPr>
          <w:trHeight w:val="188"/>
        </w:trPr>
        <w:tc>
          <w:tcPr>
            <w:tcW w:w="567" w:type="dxa"/>
          </w:tcPr>
          <w:p w:rsidR="001E16CF" w:rsidRPr="008905EF" w:rsidRDefault="001E16CF" w:rsidP="009C748A">
            <w:pPr>
              <w:tabs>
                <w:tab w:val="left" w:pos="1260"/>
                <w:tab w:val="left" w:pos="2160"/>
              </w:tabs>
              <w:jc w:val="both"/>
              <w:rPr>
                <w:sz w:val="22"/>
                <w:szCs w:val="22"/>
              </w:rPr>
            </w:pPr>
            <w:r>
              <w:rPr>
                <w:sz w:val="22"/>
                <w:szCs w:val="22"/>
              </w:rPr>
              <w:t>4</w:t>
            </w:r>
            <w:r w:rsidRPr="008905EF">
              <w:rPr>
                <w:sz w:val="22"/>
                <w:szCs w:val="22"/>
              </w:rPr>
              <w:t>.</w:t>
            </w:r>
          </w:p>
        </w:tc>
        <w:tc>
          <w:tcPr>
            <w:tcW w:w="4819" w:type="dxa"/>
          </w:tcPr>
          <w:p w:rsidR="001E16CF" w:rsidRPr="008905EF" w:rsidRDefault="001E16CF" w:rsidP="009C748A">
            <w:pPr>
              <w:tabs>
                <w:tab w:val="left" w:pos="1260"/>
                <w:tab w:val="left" w:pos="2160"/>
              </w:tabs>
              <w:jc w:val="both"/>
              <w:rPr>
                <w:sz w:val="22"/>
                <w:szCs w:val="22"/>
              </w:rPr>
            </w:pPr>
            <w:r w:rsidRPr="008905EF">
              <w:rPr>
                <w:sz w:val="22"/>
                <w:szCs w:val="22"/>
              </w:rPr>
              <w:t>Specializācija:</w:t>
            </w:r>
          </w:p>
        </w:tc>
        <w:tc>
          <w:tcPr>
            <w:tcW w:w="2942" w:type="dxa"/>
          </w:tcPr>
          <w:p w:rsidR="001E16CF" w:rsidRPr="008905EF" w:rsidRDefault="001E16CF" w:rsidP="009C748A">
            <w:pPr>
              <w:tabs>
                <w:tab w:val="left" w:pos="1260"/>
                <w:tab w:val="left" w:pos="2160"/>
              </w:tabs>
              <w:jc w:val="both"/>
              <w:rPr>
                <w:b/>
                <w:i/>
                <w:sz w:val="22"/>
                <w:szCs w:val="22"/>
              </w:rPr>
            </w:pPr>
          </w:p>
        </w:tc>
      </w:tr>
    </w:tbl>
    <w:p w:rsidR="001E16CF" w:rsidRPr="008905EF" w:rsidRDefault="001E16CF" w:rsidP="001E16CF">
      <w:pPr>
        <w:tabs>
          <w:tab w:val="left" w:pos="1080"/>
          <w:tab w:val="left" w:pos="1260"/>
          <w:tab w:val="left" w:pos="2160"/>
        </w:tabs>
        <w:ind w:firstLine="426"/>
        <w:jc w:val="both"/>
        <w:rPr>
          <w:sz w:val="22"/>
          <w:szCs w:val="22"/>
        </w:rPr>
      </w:pPr>
      <w:r>
        <w:rPr>
          <w:sz w:val="22"/>
          <w:szCs w:val="22"/>
        </w:rPr>
        <w:t xml:space="preserve">  5</w:t>
      </w:r>
      <w:r w:rsidRPr="008905EF">
        <w:rPr>
          <w:sz w:val="22"/>
          <w:szCs w:val="22"/>
        </w:rPr>
        <w:t>.    Darba pieredze:</w:t>
      </w:r>
    </w:p>
    <w:tbl>
      <w:tblPr>
        <w:tblW w:w="9024"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976"/>
        <w:gridCol w:w="1985"/>
        <w:gridCol w:w="1937"/>
        <w:gridCol w:w="2126"/>
      </w:tblGrid>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Kompānijas nosaukums:</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Adrese:</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Datums no / līdz</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Amats:</w:t>
            </w: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c>
          <w:tcPr>
            <w:tcW w:w="2976"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Darba apraksts:</w:t>
            </w:r>
          </w:p>
          <w:p w:rsidR="001E16CF" w:rsidRPr="008905EF" w:rsidRDefault="001E16CF" w:rsidP="009C748A">
            <w:pPr>
              <w:tabs>
                <w:tab w:val="left" w:pos="1080"/>
                <w:tab w:val="left" w:pos="1260"/>
                <w:tab w:val="left" w:pos="2160"/>
              </w:tabs>
              <w:jc w:val="both"/>
              <w:rPr>
                <w:b/>
                <w:i/>
                <w:sz w:val="22"/>
                <w:szCs w:val="22"/>
              </w:rPr>
            </w:pPr>
          </w:p>
        </w:tc>
        <w:tc>
          <w:tcPr>
            <w:tcW w:w="1985" w:type="dxa"/>
          </w:tcPr>
          <w:p w:rsidR="001E16CF" w:rsidRPr="008905EF" w:rsidRDefault="001E16CF" w:rsidP="009C748A">
            <w:pPr>
              <w:tabs>
                <w:tab w:val="left" w:pos="1080"/>
                <w:tab w:val="left" w:pos="1260"/>
                <w:tab w:val="left" w:pos="2160"/>
              </w:tabs>
              <w:jc w:val="both"/>
              <w:rPr>
                <w:sz w:val="22"/>
                <w:szCs w:val="22"/>
              </w:rPr>
            </w:pPr>
          </w:p>
        </w:tc>
        <w:tc>
          <w:tcPr>
            <w:tcW w:w="1937" w:type="dxa"/>
          </w:tcPr>
          <w:p w:rsidR="001E16CF" w:rsidRPr="008905EF" w:rsidRDefault="001E16CF" w:rsidP="009C748A">
            <w:pPr>
              <w:tabs>
                <w:tab w:val="left" w:pos="1080"/>
                <w:tab w:val="left" w:pos="1260"/>
                <w:tab w:val="left" w:pos="2160"/>
              </w:tabs>
              <w:jc w:val="both"/>
              <w:rPr>
                <w:sz w:val="22"/>
                <w:szCs w:val="22"/>
              </w:rPr>
            </w:pPr>
          </w:p>
        </w:tc>
        <w:tc>
          <w:tcPr>
            <w:tcW w:w="2126" w:type="dxa"/>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ind w:left="870" w:hanging="303"/>
        <w:jc w:val="both"/>
        <w:rPr>
          <w:sz w:val="22"/>
          <w:szCs w:val="22"/>
        </w:rPr>
      </w:pPr>
      <w:r>
        <w:rPr>
          <w:sz w:val="22"/>
          <w:szCs w:val="22"/>
        </w:rPr>
        <w:t>6</w:t>
      </w:r>
      <w:r w:rsidRPr="008905EF">
        <w:rPr>
          <w:sz w:val="22"/>
          <w:szCs w:val="22"/>
        </w:rPr>
        <w:t>. Profesionālās darbības laikā veiktie nozīmīgākie darbi un projekti:</w:t>
      </w:r>
    </w:p>
    <w:tbl>
      <w:tblPr>
        <w:tblW w:w="9198" w:type="dxa"/>
        <w:tblInd w:w="534"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34"/>
        <w:gridCol w:w="1134"/>
        <w:gridCol w:w="1275"/>
        <w:gridCol w:w="5655"/>
      </w:tblGrid>
      <w:tr w:rsidR="001E16CF" w:rsidRPr="008905EF" w:rsidTr="009C748A">
        <w:tc>
          <w:tcPr>
            <w:tcW w:w="1134"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Darba izpildes gads</w:t>
            </w:r>
          </w:p>
        </w:tc>
        <w:tc>
          <w:tcPr>
            <w:tcW w:w="1134"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Valsts, kompānija</w:t>
            </w:r>
          </w:p>
        </w:tc>
        <w:tc>
          <w:tcPr>
            <w:tcW w:w="1275"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Amats</w:t>
            </w:r>
          </w:p>
        </w:tc>
        <w:tc>
          <w:tcPr>
            <w:tcW w:w="5655" w:type="dxa"/>
          </w:tcPr>
          <w:p w:rsidR="001E16CF" w:rsidRPr="008905EF" w:rsidRDefault="001E16CF" w:rsidP="009C748A">
            <w:pPr>
              <w:tabs>
                <w:tab w:val="left" w:pos="1080"/>
                <w:tab w:val="left" w:pos="1260"/>
                <w:tab w:val="left" w:pos="2160"/>
              </w:tabs>
              <w:jc w:val="both"/>
              <w:rPr>
                <w:b/>
                <w:i/>
                <w:sz w:val="22"/>
                <w:szCs w:val="22"/>
              </w:rPr>
            </w:pPr>
            <w:r w:rsidRPr="008905EF">
              <w:rPr>
                <w:b/>
                <w:i/>
                <w:sz w:val="22"/>
                <w:szCs w:val="22"/>
              </w:rPr>
              <w:t>Klients, darba apraksts</w:t>
            </w:r>
          </w:p>
        </w:tc>
      </w:tr>
      <w:tr w:rsidR="001E16CF" w:rsidRPr="008905EF" w:rsidTr="009C748A">
        <w:trPr>
          <w:trHeight w:val="848"/>
        </w:trPr>
        <w:tc>
          <w:tcPr>
            <w:tcW w:w="1134" w:type="dxa"/>
            <w:vAlign w:val="center"/>
          </w:tcPr>
          <w:p w:rsidR="001E16CF" w:rsidRPr="008905EF" w:rsidRDefault="001E16CF" w:rsidP="009C748A">
            <w:pPr>
              <w:tabs>
                <w:tab w:val="left" w:pos="1080"/>
                <w:tab w:val="left" w:pos="1260"/>
                <w:tab w:val="left" w:pos="2160"/>
              </w:tabs>
              <w:jc w:val="both"/>
              <w:rPr>
                <w:sz w:val="22"/>
                <w:szCs w:val="22"/>
              </w:rPr>
            </w:pPr>
          </w:p>
        </w:tc>
        <w:tc>
          <w:tcPr>
            <w:tcW w:w="1134" w:type="dxa"/>
            <w:vAlign w:val="center"/>
          </w:tcPr>
          <w:p w:rsidR="001E16CF" w:rsidRPr="008905EF" w:rsidRDefault="001E16CF" w:rsidP="009C748A">
            <w:pPr>
              <w:tabs>
                <w:tab w:val="left" w:pos="1080"/>
                <w:tab w:val="left" w:pos="1260"/>
                <w:tab w:val="left" w:pos="2160"/>
              </w:tabs>
              <w:jc w:val="both"/>
              <w:rPr>
                <w:sz w:val="22"/>
                <w:szCs w:val="22"/>
              </w:rPr>
            </w:pPr>
          </w:p>
        </w:tc>
        <w:tc>
          <w:tcPr>
            <w:tcW w:w="1275" w:type="dxa"/>
            <w:vAlign w:val="center"/>
          </w:tcPr>
          <w:p w:rsidR="001E16CF" w:rsidRPr="008905EF" w:rsidRDefault="001E16CF" w:rsidP="009C748A">
            <w:pPr>
              <w:tabs>
                <w:tab w:val="left" w:pos="1080"/>
                <w:tab w:val="left" w:pos="1260"/>
                <w:tab w:val="left" w:pos="2160"/>
              </w:tabs>
              <w:jc w:val="both"/>
              <w:rPr>
                <w:sz w:val="22"/>
                <w:szCs w:val="22"/>
              </w:rPr>
            </w:pPr>
          </w:p>
        </w:tc>
        <w:tc>
          <w:tcPr>
            <w:tcW w:w="5655" w:type="dxa"/>
            <w:vAlign w:val="center"/>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ind w:left="567"/>
        <w:jc w:val="both"/>
        <w:rPr>
          <w:sz w:val="22"/>
          <w:szCs w:val="22"/>
        </w:rPr>
      </w:pPr>
    </w:p>
    <w:p w:rsidR="001E16CF" w:rsidRPr="008905EF" w:rsidRDefault="001E16CF" w:rsidP="001E16CF">
      <w:pPr>
        <w:tabs>
          <w:tab w:val="left" w:pos="993"/>
          <w:tab w:val="left" w:pos="1260"/>
          <w:tab w:val="left" w:pos="2160"/>
        </w:tabs>
        <w:ind w:left="567"/>
        <w:jc w:val="both"/>
        <w:rPr>
          <w:sz w:val="22"/>
          <w:szCs w:val="22"/>
        </w:rPr>
      </w:pPr>
      <w:r>
        <w:rPr>
          <w:sz w:val="22"/>
          <w:szCs w:val="22"/>
        </w:rPr>
        <w:lastRenderedPageBreak/>
        <w:t>6.</w:t>
      </w:r>
      <w:r w:rsidRPr="008905EF">
        <w:rPr>
          <w:sz w:val="22"/>
          <w:szCs w:val="22"/>
        </w:rPr>
        <w:t>Cita saistīta informācija:</w:t>
      </w:r>
      <w:r w:rsidRPr="008905EF">
        <w:rPr>
          <w:sz w:val="22"/>
          <w:szCs w:val="22"/>
        </w:rPr>
        <w:tab/>
        <w:t>-</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tabs>
          <w:tab w:val="left" w:pos="993"/>
          <w:tab w:val="left" w:pos="1260"/>
          <w:tab w:val="left" w:pos="2160"/>
        </w:tabs>
        <w:jc w:val="both"/>
        <w:rPr>
          <w:sz w:val="22"/>
          <w:szCs w:val="22"/>
        </w:rPr>
      </w:pPr>
      <w:r w:rsidRPr="008905EF">
        <w:rPr>
          <w:sz w:val="22"/>
          <w:szCs w:val="22"/>
        </w:rPr>
        <w:t>Es, apakšā parakstījies, apliecinu, ka augstākminētais pareizi atspoguļo manu pieredzi un kvalifikāciju.</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tabs>
          <w:tab w:val="left" w:pos="993"/>
          <w:tab w:val="left" w:pos="1260"/>
          <w:tab w:val="left" w:pos="2160"/>
        </w:tabs>
        <w:jc w:val="both"/>
        <w:rPr>
          <w:sz w:val="22"/>
          <w:szCs w:val="22"/>
        </w:rPr>
      </w:pPr>
      <w:r w:rsidRPr="008905EF">
        <w:rPr>
          <w:sz w:val="22"/>
          <w:szCs w:val="22"/>
        </w:rPr>
        <w:t>Ar šo es apņemos</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2"/>
        <w:gridCol w:w="2623"/>
      </w:tblGrid>
      <w:tr w:rsidR="001E16CF" w:rsidRPr="008905EF" w:rsidTr="009C748A">
        <w:tc>
          <w:tcPr>
            <w:tcW w:w="2622" w:type="dxa"/>
          </w:tcPr>
          <w:p w:rsidR="001E16CF" w:rsidRPr="008905EF" w:rsidRDefault="001E16CF" w:rsidP="009C748A">
            <w:pPr>
              <w:tabs>
                <w:tab w:val="left" w:pos="993"/>
                <w:tab w:val="left" w:pos="1260"/>
                <w:tab w:val="left" w:pos="2160"/>
              </w:tabs>
              <w:jc w:val="both"/>
              <w:rPr>
                <w:b/>
                <w:sz w:val="22"/>
                <w:szCs w:val="22"/>
              </w:rPr>
            </w:pPr>
            <w:r w:rsidRPr="008905EF">
              <w:rPr>
                <w:b/>
                <w:sz w:val="22"/>
                <w:szCs w:val="22"/>
              </w:rPr>
              <w:t>No</w:t>
            </w:r>
          </w:p>
        </w:tc>
        <w:tc>
          <w:tcPr>
            <w:tcW w:w="2623" w:type="dxa"/>
          </w:tcPr>
          <w:p w:rsidR="001E16CF" w:rsidRPr="008905EF" w:rsidRDefault="001E16CF" w:rsidP="009C748A">
            <w:pPr>
              <w:tabs>
                <w:tab w:val="left" w:pos="993"/>
                <w:tab w:val="left" w:pos="1260"/>
                <w:tab w:val="left" w:pos="2160"/>
              </w:tabs>
              <w:jc w:val="both"/>
              <w:rPr>
                <w:b/>
                <w:sz w:val="22"/>
                <w:szCs w:val="22"/>
              </w:rPr>
            </w:pPr>
            <w:r w:rsidRPr="008905EF">
              <w:rPr>
                <w:b/>
                <w:sz w:val="22"/>
                <w:szCs w:val="22"/>
              </w:rPr>
              <w:t>Līdz</w:t>
            </w:r>
          </w:p>
        </w:tc>
      </w:tr>
      <w:tr w:rsidR="001E16CF" w:rsidRPr="008905EF" w:rsidTr="009C748A">
        <w:tc>
          <w:tcPr>
            <w:tcW w:w="2622" w:type="dxa"/>
          </w:tcPr>
          <w:p w:rsidR="001E16CF" w:rsidRPr="008905EF" w:rsidRDefault="001E16CF" w:rsidP="009C748A">
            <w:pPr>
              <w:tabs>
                <w:tab w:val="left" w:pos="993"/>
                <w:tab w:val="left" w:pos="1260"/>
                <w:tab w:val="left" w:pos="2160"/>
              </w:tabs>
              <w:jc w:val="both"/>
              <w:rPr>
                <w:sz w:val="22"/>
                <w:szCs w:val="22"/>
              </w:rPr>
            </w:pPr>
            <w:r w:rsidRPr="008905EF">
              <w:rPr>
                <w:sz w:val="22"/>
                <w:szCs w:val="22"/>
              </w:rPr>
              <w:t>*</w:t>
            </w:r>
          </w:p>
        </w:tc>
        <w:tc>
          <w:tcPr>
            <w:tcW w:w="2623" w:type="dxa"/>
          </w:tcPr>
          <w:p w:rsidR="001E16CF" w:rsidRPr="008905EF" w:rsidRDefault="001E16CF" w:rsidP="009C748A">
            <w:pPr>
              <w:tabs>
                <w:tab w:val="left" w:pos="993"/>
                <w:tab w:val="left" w:pos="1260"/>
                <w:tab w:val="left" w:pos="2160"/>
              </w:tabs>
              <w:jc w:val="both"/>
              <w:rPr>
                <w:sz w:val="22"/>
                <w:szCs w:val="22"/>
              </w:rPr>
            </w:pPr>
            <w:r>
              <w:rPr>
                <w:sz w:val="22"/>
                <w:szCs w:val="22"/>
              </w:rPr>
              <w:t>Līdz 2014.gada 28.novembrim</w:t>
            </w:r>
          </w:p>
        </w:tc>
      </w:tr>
    </w:tbl>
    <w:p w:rsidR="001E16CF" w:rsidRPr="008905EF" w:rsidRDefault="001E16CF" w:rsidP="001E16CF">
      <w:pPr>
        <w:tabs>
          <w:tab w:val="left" w:pos="993"/>
          <w:tab w:val="left" w:pos="1260"/>
          <w:tab w:val="left" w:pos="2160"/>
        </w:tabs>
        <w:jc w:val="both"/>
        <w:rPr>
          <w:sz w:val="22"/>
          <w:szCs w:val="22"/>
        </w:rPr>
      </w:pPr>
      <w:r w:rsidRPr="008905EF">
        <w:rPr>
          <w:sz w:val="22"/>
          <w:szCs w:val="22"/>
        </w:rPr>
        <w:tab/>
      </w:r>
      <w:r w:rsidRPr="008905EF">
        <w:rPr>
          <w:sz w:val="22"/>
          <w:szCs w:val="22"/>
        </w:rPr>
        <w:tab/>
        <w:t xml:space="preserve">       * provizoriskie dati</w:t>
      </w:r>
    </w:p>
    <w:p w:rsidR="001E16CF" w:rsidRPr="008905EF" w:rsidRDefault="001E16CF" w:rsidP="001E16CF">
      <w:pPr>
        <w:tabs>
          <w:tab w:val="left" w:pos="993"/>
          <w:tab w:val="left" w:pos="1260"/>
          <w:tab w:val="left" w:pos="2160"/>
        </w:tabs>
        <w:jc w:val="both"/>
        <w:rPr>
          <w:sz w:val="22"/>
          <w:szCs w:val="22"/>
        </w:rPr>
      </w:pPr>
    </w:p>
    <w:p w:rsidR="001E16CF" w:rsidRPr="008905EF" w:rsidRDefault="001E16CF" w:rsidP="001E16CF">
      <w:pPr>
        <w:pStyle w:val="Title"/>
        <w:tabs>
          <w:tab w:val="left" w:pos="0"/>
        </w:tabs>
        <w:jc w:val="both"/>
        <w:rPr>
          <w:b/>
          <w:color w:val="auto"/>
          <w:sz w:val="22"/>
          <w:szCs w:val="22"/>
        </w:rPr>
      </w:pPr>
      <w:r w:rsidRPr="008905EF">
        <w:rPr>
          <w:b/>
          <w:color w:val="auto"/>
          <w:sz w:val="22"/>
          <w:szCs w:val="22"/>
        </w:rPr>
        <w:t xml:space="preserve">kā </w:t>
      </w:r>
      <w:r w:rsidRPr="008905EF">
        <w:rPr>
          <w:b/>
          <w:color w:val="auto"/>
          <w:sz w:val="22"/>
          <w:szCs w:val="22"/>
          <w:highlight w:val="yellow"/>
        </w:rPr>
        <w:t>_______________________</w:t>
      </w:r>
      <w:r w:rsidRPr="008905EF">
        <w:rPr>
          <w:b/>
          <w:color w:val="auto"/>
          <w:sz w:val="22"/>
          <w:szCs w:val="22"/>
        </w:rPr>
        <w:t xml:space="preserve"> strādāt pie līguma „</w:t>
      </w:r>
      <w:r w:rsidR="00091FB7">
        <w:rPr>
          <w:b/>
          <w:color w:val="auto"/>
          <w:sz w:val="22"/>
          <w:szCs w:val="22"/>
        </w:rPr>
        <w:t>Satiksmes uzlabošana Cietokšņa-Sakņu un Vienības-Parādes ielu krustojumos, Daugavpilī, iepirkuma „___”</w:t>
      </w:r>
      <w:r w:rsidR="00767815">
        <w:rPr>
          <w:b/>
          <w:color w:val="auto"/>
          <w:sz w:val="22"/>
          <w:szCs w:val="22"/>
        </w:rPr>
        <w:t xml:space="preserve"> </w:t>
      </w:r>
      <w:r w:rsidR="00091FB7">
        <w:rPr>
          <w:b/>
          <w:color w:val="auto"/>
          <w:sz w:val="22"/>
          <w:szCs w:val="22"/>
        </w:rPr>
        <w:t xml:space="preserve"> daļā</w:t>
      </w:r>
      <w:r w:rsidR="00767815">
        <w:rPr>
          <w:b/>
          <w:color w:val="auto"/>
          <w:sz w:val="22"/>
          <w:szCs w:val="22"/>
        </w:rPr>
        <w:t xml:space="preserve"> (__________)</w:t>
      </w:r>
      <w:r w:rsidR="00091FB7">
        <w:rPr>
          <w:b/>
          <w:color w:val="auto"/>
          <w:sz w:val="22"/>
          <w:szCs w:val="22"/>
        </w:rPr>
        <w:t xml:space="preserve"> </w:t>
      </w:r>
      <w:r w:rsidRPr="008905EF">
        <w:rPr>
          <w:b/>
          <w:color w:val="auto"/>
          <w:sz w:val="22"/>
          <w:szCs w:val="22"/>
        </w:rPr>
        <w:t>izpildes, gadījumā, ja Pretendentam, tiks piešķirtas tiesības slēgt līgumu.</w:t>
      </w:r>
    </w:p>
    <w:p w:rsidR="001E16CF" w:rsidRPr="008905EF" w:rsidRDefault="001E16CF" w:rsidP="001E16CF">
      <w:pPr>
        <w:tabs>
          <w:tab w:val="left" w:pos="1080"/>
          <w:tab w:val="left" w:pos="1260"/>
          <w:tab w:val="left" w:pos="2160"/>
        </w:tabs>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6202"/>
      </w:tblGrid>
      <w:tr w:rsidR="001E16CF" w:rsidRPr="008905EF" w:rsidTr="009C748A">
        <w:trPr>
          <w:trHeight w:val="516"/>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Vārds, uzvārds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rPr>
          <w:trHeight w:val="551"/>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Paraksts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r w:rsidR="001E16CF" w:rsidRPr="008905EF" w:rsidTr="009C748A">
        <w:trPr>
          <w:trHeight w:val="557"/>
        </w:trPr>
        <w:tc>
          <w:tcPr>
            <w:tcW w:w="2660" w:type="dxa"/>
            <w:vAlign w:val="center"/>
          </w:tcPr>
          <w:p w:rsidR="001E16CF" w:rsidRPr="008905EF" w:rsidRDefault="001E16CF" w:rsidP="009C748A">
            <w:pPr>
              <w:tabs>
                <w:tab w:val="left" w:pos="1080"/>
                <w:tab w:val="left" w:pos="1260"/>
                <w:tab w:val="left" w:pos="2160"/>
              </w:tabs>
              <w:jc w:val="both"/>
              <w:rPr>
                <w:sz w:val="22"/>
                <w:szCs w:val="22"/>
              </w:rPr>
            </w:pPr>
            <w:r w:rsidRPr="008905EF">
              <w:rPr>
                <w:sz w:val="22"/>
                <w:szCs w:val="22"/>
              </w:rPr>
              <w:t>Datums</w:t>
            </w:r>
          </w:p>
        </w:tc>
        <w:tc>
          <w:tcPr>
            <w:tcW w:w="6202" w:type="dxa"/>
            <w:vAlign w:val="center"/>
          </w:tcPr>
          <w:p w:rsidR="001E16CF" w:rsidRPr="008905EF" w:rsidRDefault="001E16CF" w:rsidP="009C748A">
            <w:pPr>
              <w:tabs>
                <w:tab w:val="left" w:pos="1080"/>
                <w:tab w:val="left" w:pos="1260"/>
                <w:tab w:val="left" w:pos="2160"/>
              </w:tabs>
              <w:jc w:val="both"/>
              <w:rPr>
                <w:sz w:val="22"/>
                <w:szCs w:val="22"/>
              </w:rPr>
            </w:pPr>
          </w:p>
        </w:tc>
      </w:tr>
    </w:tbl>
    <w:p w:rsidR="001E16CF" w:rsidRPr="008905EF" w:rsidRDefault="001E16CF" w:rsidP="001E16CF">
      <w:pPr>
        <w:tabs>
          <w:tab w:val="left" w:pos="1080"/>
          <w:tab w:val="left" w:pos="1260"/>
          <w:tab w:val="left" w:pos="2160"/>
        </w:tabs>
        <w:jc w:val="both"/>
        <w:rPr>
          <w:sz w:val="22"/>
          <w:szCs w:val="22"/>
        </w:rPr>
      </w:pPr>
    </w:p>
    <w:p w:rsidR="001E16CF" w:rsidRPr="008905EF" w:rsidRDefault="001E16CF" w:rsidP="001E16CF">
      <w:pPr>
        <w:pStyle w:val="naislab"/>
        <w:spacing w:before="0" w:after="0"/>
        <w:jc w:val="both"/>
        <w:rPr>
          <w:sz w:val="22"/>
          <w:szCs w:val="22"/>
          <w:lang w:val="lv-LV"/>
        </w:rPr>
      </w:pPr>
    </w:p>
    <w:p w:rsidR="00014623" w:rsidRDefault="00014623" w:rsidP="001E16CF">
      <w:pPr>
        <w:jc w:val="both"/>
        <w:rPr>
          <w:b/>
          <w:bCs/>
          <w:i/>
          <w:iCs/>
        </w:rPr>
      </w:pPr>
      <w:bookmarkStart w:id="165" w:name="_Toc373236112"/>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014623" w:rsidRDefault="00014623" w:rsidP="001E16CF">
      <w:pPr>
        <w:jc w:val="both"/>
        <w:rPr>
          <w:b/>
          <w:bCs/>
          <w:i/>
          <w:iCs/>
        </w:rPr>
      </w:pPr>
    </w:p>
    <w:p w:rsidR="001E16CF" w:rsidRPr="00C13AF5" w:rsidRDefault="001E16CF" w:rsidP="001E16CF">
      <w:pPr>
        <w:jc w:val="both"/>
        <w:rPr>
          <w:b/>
          <w:bCs/>
          <w:i/>
          <w:iCs/>
          <w:sz w:val="32"/>
          <w:szCs w:val="32"/>
        </w:rPr>
      </w:pPr>
      <w:r w:rsidRPr="00C13AF5">
        <w:rPr>
          <w:b/>
          <w:bCs/>
          <w:i/>
          <w:iCs/>
          <w:sz w:val="32"/>
          <w:szCs w:val="32"/>
        </w:rPr>
        <w:t>3. pielikums DARBA ORGANIZĀCIJA</w:t>
      </w:r>
      <w:bookmarkEnd w:id="165"/>
    </w:p>
    <w:p w:rsidR="001E16CF" w:rsidRPr="008905EF" w:rsidRDefault="001E16CF" w:rsidP="001E16CF">
      <w:pPr>
        <w:pStyle w:val="NormalWeb"/>
        <w:tabs>
          <w:tab w:val="left" w:pos="2400"/>
        </w:tabs>
        <w:spacing w:before="0" w:beforeAutospacing="0" w:after="0" w:afterAutospacing="0"/>
        <w:rPr>
          <w:sz w:val="26"/>
          <w:lang w:val="lv-LV"/>
        </w:rPr>
      </w:pPr>
    </w:p>
    <w:p w:rsidR="001E16CF" w:rsidRPr="002762C8" w:rsidRDefault="001E16CF" w:rsidP="001E16CF">
      <w:pPr>
        <w:ind w:firstLine="240"/>
        <w:jc w:val="both"/>
        <w:rPr>
          <w:sz w:val="22"/>
          <w:szCs w:val="22"/>
        </w:rPr>
      </w:pPr>
      <w:r w:rsidRPr="002762C8">
        <w:rPr>
          <w:sz w:val="22"/>
          <w:szCs w:val="22"/>
        </w:rPr>
        <w:t>Darba organizācijas apraksts apliecina tehniskā piedāvājuma atbilstību nolikumā norādīto tehnisko prasību līmenim. Apraksts noformējams brīvā formā, īsi, norādot tikai tos resursus, kas nepieciešami Darba izpildei un saturā ievērojot noteikto secību.</w:t>
      </w: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Organizatoriskā struktūrshēma.</w:t>
      </w:r>
      <w:r w:rsidRPr="002762C8">
        <w:rPr>
          <w:sz w:val="22"/>
          <w:szCs w:val="22"/>
        </w:rPr>
        <w:t xml:space="preserve"> Kopējā struktūrshēmā jāattēlo Darba izpildē iesaistītie būvuzņēmēji, būtiskākie piegādātāji (rūpnīcas, karjeri u.c.), apakšuzņēmēji, kvalitātes kontroles laboratorijas. Katrai sastāvdaļai jānorāda atbildīgo personu (kontaktpersonu) vārdi, uzvārdi. </w:t>
      </w: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 xml:space="preserve">Galvenās būvmašīnas un iekārtas. </w:t>
      </w:r>
      <w:r w:rsidRPr="002762C8">
        <w:rPr>
          <w:sz w:val="22"/>
          <w:szCs w:val="22"/>
        </w:rPr>
        <w:t>Jānorāda galveno (atbilstoši Darbu apjomiem) nepieciešamo būvmašīnu un iekārtu nosaukums, izgatavotājs, izgatavošanas gads, svarīgākie tehniskie dati un pieejamības apraksts (vai īpašumā; ja nomā, tad no kā, ar kādiem nosacījumiem; nomas vai vienošanās dokumentu kopijas pievienot aiz darba organizācijas apraksta).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6"/>
        <w:gridCol w:w="2212"/>
        <w:gridCol w:w="2519"/>
        <w:gridCol w:w="1620"/>
      </w:tblGrid>
      <w:tr w:rsidR="001E16CF" w:rsidRPr="002762C8" w:rsidTr="009C748A">
        <w:trPr>
          <w:trHeight w:val="487"/>
        </w:trPr>
        <w:tc>
          <w:tcPr>
            <w:tcW w:w="2936" w:type="dxa"/>
            <w:vAlign w:val="center"/>
          </w:tcPr>
          <w:p w:rsidR="001E16CF" w:rsidRPr="002762C8" w:rsidRDefault="001E16CF" w:rsidP="009C748A">
            <w:pPr>
              <w:jc w:val="center"/>
              <w:rPr>
                <w:sz w:val="22"/>
                <w:szCs w:val="22"/>
              </w:rPr>
            </w:pPr>
            <w:r w:rsidRPr="002762C8">
              <w:rPr>
                <w:sz w:val="22"/>
                <w:szCs w:val="22"/>
              </w:rPr>
              <w:t>Būvmašīnas vai iekārtas nosaukums</w:t>
            </w:r>
          </w:p>
        </w:tc>
        <w:tc>
          <w:tcPr>
            <w:tcW w:w="2212" w:type="dxa"/>
            <w:vAlign w:val="center"/>
          </w:tcPr>
          <w:p w:rsidR="001E16CF" w:rsidRPr="002762C8" w:rsidRDefault="001E16CF" w:rsidP="009C748A">
            <w:pPr>
              <w:jc w:val="center"/>
              <w:rPr>
                <w:sz w:val="22"/>
                <w:szCs w:val="22"/>
              </w:rPr>
            </w:pPr>
            <w:r w:rsidRPr="002762C8">
              <w:rPr>
                <w:sz w:val="22"/>
                <w:szCs w:val="22"/>
              </w:rPr>
              <w:t>Izgatavotājs,</w:t>
            </w:r>
          </w:p>
          <w:p w:rsidR="001E16CF" w:rsidRPr="002762C8" w:rsidRDefault="001E16CF" w:rsidP="009C748A">
            <w:pPr>
              <w:jc w:val="center"/>
              <w:rPr>
                <w:sz w:val="22"/>
                <w:szCs w:val="22"/>
              </w:rPr>
            </w:pPr>
            <w:r w:rsidRPr="002762C8">
              <w:rPr>
                <w:sz w:val="22"/>
                <w:szCs w:val="22"/>
              </w:rPr>
              <w:t>izgatavošanas gads</w:t>
            </w:r>
          </w:p>
        </w:tc>
        <w:tc>
          <w:tcPr>
            <w:tcW w:w="2519" w:type="dxa"/>
            <w:vAlign w:val="center"/>
          </w:tcPr>
          <w:p w:rsidR="001E16CF" w:rsidRPr="002762C8" w:rsidRDefault="001E16CF" w:rsidP="009C748A">
            <w:pPr>
              <w:jc w:val="center"/>
              <w:rPr>
                <w:sz w:val="22"/>
                <w:szCs w:val="22"/>
              </w:rPr>
            </w:pPr>
            <w:r w:rsidRPr="002762C8">
              <w:rPr>
                <w:sz w:val="22"/>
                <w:szCs w:val="22"/>
              </w:rPr>
              <w:t>Svarīgākie tehniskie dati</w:t>
            </w:r>
          </w:p>
        </w:tc>
        <w:tc>
          <w:tcPr>
            <w:tcW w:w="1620" w:type="dxa"/>
            <w:vAlign w:val="center"/>
          </w:tcPr>
          <w:p w:rsidR="001E16CF" w:rsidRPr="002762C8" w:rsidRDefault="001E16CF" w:rsidP="009C748A">
            <w:pPr>
              <w:jc w:val="center"/>
              <w:rPr>
                <w:sz w:val="22"/>
                <w:szCs w:val="22"/>
              </w:rPr>
            </w:pPr>
            <w:r w:rsidRPr="002762C8">
              <w:rPr>
                <w:sz w:val="22"/>
                <w:szCs w:val="22"/>
              </w:rPr>
              <w:t>Pieejamība</w:t>
            </w:r>
          </w:p>
          <w:p w:rsidR="001E16CF" w:rsidRPr="002762C8" w:rsidRDefault="001E16CF" w:rsidP="009C748A">
            <w:pPr>
              <w:jc w:val="center"/>
              <w:rPr>
                <w:sz w:val="22"/>
                <w:szCs w:val="22"/>
              </w:rPr>
            </w:pPr>
            <w:r w:rsidRPr="002762C8">
              <w:rPr>
                <w:sz w:val="22"/>
                <w:szCs w:val="22"/>
              </w:rPr>
              <w:t>(norādot atrašanās vietu, īpašnieku vai citu)</w:t>
            </w: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r w:rsidR="001E16CF" w:rsidRPr="002762C8" w:rsidTr="009C748A">
        <w:tc>
          <w:tcPr>
            <w:tcW w:w="2936" w:type="dxa"/>
          </w:tcPr>
          <w:p w:rsidR="001E16CF" w:rsidRPr="002762C8" w:rsidRDefault="001E16CF" w:rsidP="009C748A">
            <w:pPr>
              <w:jc w:val="center"/>
              <w:rPr>
                <w:sz w:val="22"/>
                <w:szCs w:val="22"/>
              </w:rPr>
            </w:pPr>
          </w:p>
        </w:tc>
        <w:tc>
          <w:tcPr>
            <w:tcW w:w="2212" w:type="dxa"/>
          </w:tcPr>
          <w:p w:rsidR="001E16CF" w:rsidRPr="002762C8" w:rsidRDefault="001E16CF" w:rsidP="009C748A">
            <w:pPr>
              <w:jc w:val="center"/>
              <w:rPr>
                <w:sz w:val="22"/>
                <w:szCs w:val="22"/>
              </w:rPr>
            </w:pPr>
          </w:p>
        </w:tc>
        <w:tc>
          <w:tcPr>
            <w:tcW w:w="2519" w:type="dxa"/>
          </w:tcPr>
          <w:p w:rsidR="001E16CF" w:rsidRPr="002762C8" w:rsidRDefault="001E16CF" w:rsidP="009C748A">
            <w:pPr>
              <w:jc w:val="center"/>
              <w:rPr>
                <w:sz w:val="22"/>
                <w:szCs w:val="22"/>
              </w:rPr>
            </w:pPr>
          </w:p>
        </w:tc>
        <w:tc>
          <w:tcPr>
            <w:tcW w:w="1620" w:type="dxa"/>
          </w:tcPr>
          <w:p w:rsidR="001E16CF" w:rsidRPr="002762C8" w:rsidRDefault="001E16CF" w:rsidP="009C748A">
            <w:pPr>
              <w:rPr>
                <w:sz w:val="22"/>
                <w:szCs w:val="22"/>
              </w:rPr>
            </w:pPr>
          </w:p>
        </w:tc>
      </w:tr>
    </w:tbl>
    <w:p w:rsidR="001E16CF" w:rsidRPr="002762C8" w:rsidRDefault="001E16CF" w:rsidP="001E16CF">
      <w:pPr>
        <w:jc w:val="both"/>
        <w:rPr>
          <w:sz w:val="22"/>
          <w:szCs w:val="22"/>
        </w:rPr>
      </w:pPr>
    </w:p>
    <w:p w:rsidR="001E16CF" w:rsidRPr="002762C8" w:rsidRDefault="001E16CF" w:rsidP="00DA776A">
      <w:pPr>
        <w:numPr>
          <w:ilvl w:val="0"/>
          <w:numId w:val="8"/>
        </w:numPr>
        <w:tabs>
          <w:tab w:val="num" w:pos="360"/>
        </w:tabs>
        <w:ind w:left="240" w:hanging="240"/>
        <w:jc w:val="both"/>
        <w:rPr>
          <w:sz w:val="22"/>
          <w:szCs w:val="22"/>
        </w:rPr>
      </w:pPr>
      <w:r w:rsidRPr="002762C8">
        <w:rPr>
          <w:i/>
          <w:sz w:val="22"/>
          <w:szCs w:val="22"/>
        </w:rPr>
        <w:t>Galvenie būvmateriāli.</w:t>
      </w:r>
      <w:r w:rsidRPr="002762C8">
        <w:rPr>
          <w:sz w:val="22"/>
          <w:szCs w:val="22"/>
        </w:rPr>
        <w:t xml:space="preserve"> Jānorāda galveno būvmateriālu dati, aizpildot tabulu. Tabula jāaizpilda tā, lai atainotu prasīto informāciju par visiem svarīgākajiem būvmateriāliem, kas nepieciešami attiecīgā darba veikšanai.</w:t>
      </w:r>
    </w:p>
    <w:p w:rsidR="001E16CF" w:rsidRPr="002762C8" w:rsidRDefault="001E16CF" w:rsidP="001E16CF">
      <w:pPr>
        <w:jc w:val="both"/>
        <w:rPr>
          <w:i/>
          <w:sz w:val="22"/>
          <w:szCs w:val="22"/>
        </w:rPr>
      </w:pPr>
    </w:p>
    <w:tbl>
      <w:tblPr>
        <w:tblW w:w="8880" w:type="dxa"/>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80"/>
        <w:gridCol w:w="1560"/>
        <w:gridCol w:w="1080"/>
        <w:gridCol w:w="2760"/>
      </w:tblGrid>
      <w:tr w:rsidR="001E16CF" w:rsidRPr="002762C8" w:rsidTr="009C748A">
        <w:trPr>
          <w:trHeight w:val="563"/>
        </w:trPr>
        <w:tc>
          <w:tcPr>
            <w:tcW w:w="348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Darbu un materiālu nosaukumi</w:t>
            </w:r>
          </w:p>
        </w:tc>
        <w:tc>
          <w:tcPr>
            <w:tcW w:w="156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 xml:space="preserve">Izcelsmes </w:t>
            </w:r>
          </w:p>
          <w:p w:rsidR="001E16CF" w:rsidRPr="002762C8" w:rsidRDefault="001E16CF" w:rsidP="009C748A">
            <w:pPr>
              <w:jc w:val="center"/>
              <w:rPr>
                <w:sz w:val="22"/>
                <w:szCs w:val="22"/>
              </w:rPr>
            </w:pPr>
            <w:r w:rsidRPr="002762C8">
              <w:rPr>
                <w:sz w:val="22"/>
                <w:szCs w:val="22"/>
              </w:rPr>
              <w:t>vieta</w:t>
            </w:r>
          </w:p>
        </w:tc>
        <w:tc>
          <w:tcPr>
            <w:tcW w:w="108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Apjoms</w:t>
            </w:r>
          </w:p>
        </w:tc>
        <w:tc>
          <w:tcPr>
            <w:tcW w:w="2760" w:type="dxa"/>
            <w:tcBorders>
              <w:top w:val="single" w:sz="4" w:space="0" w:color="auto"/>
              <w:left w:val="single" w:sz="4" w:space="0" w:color="auto"/>
              <w:bottom w:val="single" w:sz="4" w:space="0" w:color="auto"/>
              <w:right w:val="single" w:sz="4" w:space="0" w:color="auto"/>
            </w:tcBorders>
            <w:vAlign w:val="center"/>
          </w:tcPr>
          <w:p w:rsidR="001E16CF" w:rsidRPr="002762C8" w:rsidRDefault="001E16CF" w:rsidP="009C748A">
            <w:pPr>
              <w:jc w:val="center"/>
              <w:rPr>
                <w:sz w:val="22"/>
                <w:szCs w:val="22"/>
              </w:rPr>
            </w:pPr>
            <w:r w:rsidRPr="002762C8">
              <w:rPr>
                <w:sz w:val="22"/>
                <w:szCs w:val="22"/>
              </w:rPr>
              <w:t>Materiāla atbilstības un nepieciešamā apjoma pieejamības apliecinājums</w:t>
            </w:r>
          </w:p>
        </w:tc>
      </w:tr>
      <w:tr w:rsidR="001E16CF" w:rsidRPr="002762C8" w:rsidTr="009C748A">
        <w:trPr>
          <w:cantSplit/>
          <w:trHeight w:val="397"/>
        </w:trPr>
        <w:tc>
          <w:tcPr>
            <w:tcW w:w="3480" w:type="dxa"/>
            <w:vAlign w:val="center"/>
          </w:tcPr>
          <w:p w:rsidR="001E16CF" w:rsidRPr="002762C8" w:rsidRDefault="001E16CF" w:rsidP="009C748A">
            <w:pPr>
              <w:rPr>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restart"/>
            <w:vAlign w:val="center"/>
          </w:tcPr>
          <w:p w:rsidR="001E16CF" w:rsidRPr="002762C8" w:rsidRDefault="001E16CF" w:rsidP="009C748A">
            <w:pPr>
              <w:jc w:val="center"/>
              <w:rPr>
                <w:i/>
                <w:sz w:val="22"/>
                <w:szCs w:val="22"/>
              </w:rPr>
            </w:pPr>
            <w:r w:rsidRPr="002762C8">
              <w:rPr>
                <w:i/>
                <w:sz w:val="22"/>
                <w:szCs w:val="22"/>
              </w:rPr>
              <w:t>Dokumentu nosaukumi</w:t>
            </w:r>
          </w:p>
          <w:p w:rsidR="001E16CF" w:rsidRPr="002762C8" w:rsidRDefault="001E16CF" w:rsidP="009C748A">
            <w:pPr>
              <w:jc w:val="center"/>
              <w:rPr>
                <w:sz w:val="22"/>
                <w:szCs w:val="22"/>
              </w:rPr>
            </w:pPr>
            <w:r w:rsidRPr="002762C8">
              <w:rPr>
                <w:i/>
                <w:sz w:val="22"/>
                <w:szCs w:val="22"/>
              </w:rPr>
              <w:t>(kopijas pievienot aiz darba organizācijas apraksta)</w:t>
            </w: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rPr>
                <w:iCs/>
                <w:sz w:val="22"/>
                <w:szCs w:val="22"/>
                <w:highlight w:val="yellow"/>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r w:rsidR="001E16CF" w:rsidRPr="002762C8" w:rsidTr="009C748A">
        <w:trPr>
          <w:cantSplit/>
          <w:trHeight w:val="397"/>
        </w:trPr>
        <w:tc>
          <w:tcPr>
            <w:tcW w:w="3480" w:type="dxa"/>
            <w:vAlign w:val="center"/>
          </w:tcPr>
          <w:p w:rsidR="001E16CF" w:rsidRPr="002762C8" w:rsidRDefault="001E16CF" w:rsidP="009C748A">
            <w:pPr>
              <w:pStyle w:val="FootnoteText"/>
              <w:rPr>
                <w:iCs/>
                <w:sz w:val="22"/>
                <w:szCs w:val="22"/>
                <w:highlight w:val="yellow"/>
                <w:lang w:val="lv-LV"/>
              </w:rPr>
            </w:pPr>
          </w:p>
        </w:tc>
        <w:tc>
          <w:tcPr>
            <w:tcW w:w="1560" w:type="dxa"/>
          </w:tcPr>
          <w:p w:rsidR="001E16CF" w:rsidRPr="002762C8" w:rsidRDefault="001E16CF" w:rsidP="009C748A">
            <w:pPr>
              <w:rPr>
                <w:sz w:val="22"/>
                <w:szCs w:val="22"/>
              </w:rPr>
            </w:pPr>
          </w:p>
        </w:tc>
        <w:tc>
          <w:tcPr>
            <w:tcW w:w="1080" w:type="dxa"/>
          </w:tcPr>
          <w:p w:rsidR="001E16CF" w:rsidRPr="002762C8" w:rsidRDefault="001E16CF" w:rsidP="009C748A">
            <w:pPr>
              <w:rPr>
                <w:sz w:val="22"/>
                <w:szCs w:val="22"/>
              </w:rPr>
            </w:pPr>
          </w:p>
        </w:tc>
        <w:tc>
          <w:tcPr>
            <w:tcW w:w="2760" w:type="dxa"/>
            <w:vMerge/>
            <w:vAlign w:val="center"/>
          </w:tcPr>
          <w:p w:rsidR="001E16CF" w:rsidRPr="002762C8" w:rsidRDefault="001E16CF" w:rsidP="009C748A">
            <w:pPr>
              <w:jc w:val="center"/>
              <w:rPr>
                <w:sz w:val="22"/>
                <w:szCs w:val="22"/>
              </w:rPr>
            </w:pPr>
          </w:p>
        </w:tc>
      </w:tr>
    </w:tbl>
    <w:p w:rsidR="001E16CF" w:rsidRPr="002762C8" w:rsidRDefault="001E16CF" w:rsidP="001E16CF">
      <w:pPr>
        <w:jc w:val="both"/>
        <w:rPr>
          <w:sz w:val="22"/>
          <w:szCs w:val="22"/>
        </w:rPr>
      </w:pP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Satiksmes organizācija un transportēšanas ceļi</w:t>
      </w:r>
      <w:r w:rsidRPr="002762C8">
        <w:rPr>
          <w:sz w:val="22"/>
          <w:szCs w:val="22"/>
        </w:rPr>
        <w:t xml:space="preserve">. Jādemonstrē izpratne par satiksmes organizāciju konkrētajā objektā. Jānorāda ceļus, pa kuriem pārvadās būvmateriālus. </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lastRenderedPageBreak/>
        <w:t>Kvalitātes nodrošināšanas sistēma.</w:t>
      </w:r>
      <w:r w:rsidRPr="002762C8">
        <w:rPr>
          <w:sz w:val="22"/>
          <w:szCs w:val="22"/>
        </w:rPr>
        <w:t xml:space="preserve"> Jāapraksta kvalitātes nodrošināšanas sistēma, kurai jābūt piemērotai Specifikācijās noteikto prasību izpildei. Jāuzrāda speciālisti, kuri veiks katra darbu veida kvalitātes kontroli Darba izpildes laikā.</w:t>
      </w:r>
    </w:p>
    <w:p w:rsidR="001E16CF" w:rsidRPr="002762C8" w:rsidRDefault="001E16CF" w:rsidP="00DA776A">
      <w:pPr>
        <w:numPr>
          <w:ilvl w:val="0"/>
          <w:numId w:val="8"/>
        </w:numPr>
        <w:tabs>
          <w:tab w:val="clear" w:pos="720"/>
          <w:tab w:val="num" w:pos="480"/>
        </w:tabs>
        <w:ind w:left="480" w:hanging="480"/>
        <w:jc w:val="both"/>
        <w:rPr>
          <w:bCs/>
          <w:sz w:val="22"/>
          <w:szCs w:val="22"/>
        </w:rPr>
      </w:pPr>
      <w:r w:rsidRPr="002762C8">
        <w:rPr>
          <w:bCs/>
          <w:i/>
          <w:sz w:val="22"/>
          <w:szCs w:val="22"/>
        </w:rPr>
        <w:t>Darba veikšanas kalendārais grafiks.</w:t>
      </w:r>
      <w:r w:rsidRPr="002762C8">
        <w:rPr>
          <w:bCs/>
          <w:sz w:val="22"/>
          <w:szCs w:val="22"/>
        </w:rPr>
        <w:t xml:space="preserve"> Tabulas veidā jānorāda Darbu daudzuma sarakstā minēto darbu izpildes termiņi atbilstoši līguma projekta un Specifikācijās norādītajām prasībām. </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Naudas plūsma.</w:t>
      </w:r>
      <w:r w:rsidRPr="002762C8">
        <w:rPr>
          <w:sz w:val="22"/>
          <w:szCs w:val="22"/>
        </w:rPr>
        <w:t xml:space="preserve"> Tabulas veidā jāattēlo plānotā naudas plūsma pa mēnešiem, ievērojot </w:t>
      </w:r>
      <w:r>
        <w:rPr>
          <w:sz w:val="22"/>
          <w:szCs w:val="22"/>
        </w:rPr>
        <w:t>5</w:t>
      </w:r>
      <w:r w:rsidRPr="002762C8">
        <w:rPr>
          <w:sz w:val="22"/>
          <w:szCs w:val="22"/>
        </w:rPr>
        <w:t>.pielikumā “Līguma projekts” noteikto maksāšanas kārtību.</w:t>
      </w:r>
    </w:p>
    <w:p w:rsidR="001E16CF" w:rsidRPr="002762C8" w:rsidRDefault="001E16CF" w:rsidP="00DA776A">
      <w:pPr>
        <w:numPr>
          <w:ilvl w:val="0"/>
          <w:numId w:val="8"/>
        </w:numPr>
        <w:tabs>
          <w:tab w:val="clear" w:pos="720"/>
          <w:tab w:val="num" w:pos="480"/>
        </w:tabs>
        <w:ind w:left="480" w:hanging="480"/>
        <w:jc w:val="both"/>
        <w:rPr>
          <w:sz w:val="22"/>
          <w:szCs w:val="22"/>
        </w:rPr>
      </w:pPr>
      <w:r w:rsidRPr="002762C8">
        <w:rPr>
          <w:i/>
          <w:sz w:val="22"/>
          <w:szCs w:val="22"/>
        </w:rPr>
        <w:t xml:space="preserve"> Darba aizsardzības sistēma</w:t>
      </w:r>
      <w:r w:rsidRPr="002762C8">
        <w:rPr>
          <w:iCs/>
          <w:sz w:val="22"/>
          <w:szCs w:val="22"/>
        </w:rPr>
        <w:t xml:space="preserve">. Tiek izveidota darba vides un risku kontrolei. To vada speciālists, kuram ir pieredze darba aizsardzībā un attiecīga profesionālā kvalifikācija.  </w:t>
      </w:r>
    </w:p>
    <w:p w:rsidR="001E16CF" w:rsidRPr="002762C8" w:rsidRDefault="001E16CF" w:rsidP="00DA776A">
      <w:pPr>
        <w:numPr>
          <w:ilvl w:val="0"/>
          <w:numId w:val="19"/>
        </w:numPr>
        <w:tabs>
          <w:tab w:val="clear" w:pos="720"/>
          <w:tab w:val="num" w:pos="240"/>
        </w:tabs>
        <w:ind w:left="240" w:hanging="240"/>
        <w:jc w:val="both"/>
        <w:rPr>
          <w:i/>
          <w:sz w:val="22"/>
          <w:szCs w:val="22"/>
        </w:rPr>
      </w:pPr>
      <w:r w:rsidRPr="002762C8">
        <w:rPr>
          <w:i/>
          <w:sz w:val="22"/>
          <w:szCs w:val="22"/>
        </w:rPr>
        <w:t>Īpašie nosacījumi.</w:t>
      </w:r>
    </w:p>
    <w:p w:rsidR="001E16CF" w:rsidRDefault="001E16CF" w:rsidP="00DA776A">
      <w:pPr>
        <w:numPr>
          <w:ilvl w:val="0"/>
          <w:numId w:val="20"/>
        </w:numPr>
        <w:jc w:val="both"/>
        <w:rPr>
          <w:sz w:val="22"/>
          <w:szCs w:val="22"/>
        </w:rPr>
      </w:pPr>
      <w:r>
        <w:rPr>
          <w:sz w:val="22"/>
          <w:szCs w:val="22"/>
        </w:rPr>
        <w:t>Visi laukakmeņi, vēsturiskie apaļie akmeņu bruģi, ķieģeļi, tai skaitā īpaši vecie ķieģeļi, senlietas, munīcija, citas lietas un manta, kas tiek atrakta ielu labiekārtošanas un inženiertīklu renovācijas laikā to ielu teritorijā, kas atrodas pašvaldības īpašumā pieder pašvaldībai un ir obligāti nododamas pašvaldības norādītajām personām.</w:t>
      </w:r>
    </w:p>
    <w:p w:rsidR="001E16CF" w:rsidRDefault="001E16CF" w:rsidP="00DA776A">
      <w:pPr>
        <w:numPr>
          <w:ilvl w:val="0"/>
          <w:numId w:val="20"/>
        </w:numPr>
        <w:jc w:val="both"/>
        <w:rPr>
          <w:sz w:val="22"/>
          <w:szCs w:val="22"/>
        </w:rPr>
      </w:pPr>
      <w:r>
        <w:rPr>
          <w:sz w:val="22"/>
          <w:szCs w:val="22"/>
        </w:rPr>
        <w:t>Būvniekam ir pienākums nodrošināt visas projekta realizācijas gaitā izraktas lietas, mantas, veco komunikāciju paliekas nodot pašvaldības norādītajai personai.</w:t>
      </w:r>
    </w:p>
    <w:p w:rsidR="001E16CF" w:rsidRDefault="001E16CF" w:rsidP="00DA776A">
      <w:pPr>
        <w:numPr>
          <w:ilvl w:val="0"/>
          <w:numId w:val="20"/>
        </w:numPr>
        <w:jc w:val="both"/>
        <w:rPr>
          <w:sz w:val="22"/>
          <w:szCs w:val="22"/>
        </w:rPr>
      </w:pPr>
      <w:r>
        <w:rPr>
          <w:sz w:val="22"/>
          <w:szCs w:val="22"/>
        </w:rPr>
        <w:t>Ja tiek atrakta nesprāguša munīcija vai ir aizdomas, kā zemē uzietais priekšmets varētu būt nesprādzis lādiņš, būvniecības darbi būvniecības laukumā nekavējoši tiek apturēti un tiek izsaukta Valsts policija.</w:t>
      </w:r>
    </w:p>
    <w:p w:rsidR="001E16CF" w:rsidRDefault="001E16CF" w:rsidP="00DA776A">
      <w:pPr>
        <w:numPr>
          <w:ilvl w:val="0"/>
          <w:numId w:val="20"/>
        </w:numPr>
        <w:jc w:val="both"/>
        <w:rPr>
          <w:sz w:val="22"/>
          <w:szCs w:val="22"/>
        </w:rPr>
      </w:pPr>
      <w:r>
        <w:rPr>
          <w:sz w:val="22"/>
          <w:szCs w:val="22"/>
        </w:rPr>
        <w:t xml:space="preserve">Ja tiek atraktas senlietas, vecās komunikācijas vai to paliekas, arheoloģiskie vai citi objekti ar kultūrvēsturisku vērtību, par to tiek nekavējoties jāziņo pašvaldības norādītajai personai.. Būvniekam ir pienākums nodrošināt atrasto priekšmetu neaizskaramību līdz minēto personu ierašanos vai to pilnvērtīgu fotofiksāciju lai neapturētu būvniecības darbus uz ilgu laiku (pēc saskaņojuma ar speciālistiem). </w:t>
      </w:r>
    </w:p>
    <w:p w:rsidR="001E16CF" w:rsidRDefault="001E16CF" w:rsidP="00DA776A">
      <w:pPr>
        <w:numPr>
          <w:ilvl w:val="0"/>
          <w:numId w:val="20"/>
        </w:numPr>
        <w:jc w:val="both"/>
        <w:rPr>
          <w:sz w:val="22"/>
          <w:szCs w:val="22"/>
        </w:rPr>
      </w:pPr>
      <w:r>
        <w:rPr>
          <w:sz w:val="22"/>
          <w:szCs w:val="22"/>
        </w:rPr>
        <w:t>Būvniekam ir pienākums saskaņot savas rīcības un projekta darbu realizācijas grafiku un to secīgumu ar Pasūtītāju.</w:t>
      </w:r>
    </w:p>
    <w:p w:rsidR="001E16CF" w:rsidRPr="008905EF" w:rsidRDefault="001E16CF" w:rsidP="001E16CF">
      <w:pPr>
        <w:pStyle w:val="Heading2"/>
        <w:numPr>
          <w:ilvl w:val="0"/>
          <w:numId w:val="0"/>
        </w:numPr>
      </w:pPr>
    </w:p>
    <w:p w:rsidR="001E16CF" w:rsidRPr="008905EF" w:rsidRDefault="001E16CF" w:rsidP="001E16CF"/>
    <w:p w:rsidR="001E16CF" w:rsidRPr="008905EF" w:rsidRDefault="001E16CF" w:rsidP="001E16CF">
      <w:r w:rsidRPr="008905EF">
        <w:br w:type="page"/>
      </w:r>
    </w:p>
    <w:p w:rsidR="00B46074" w:rsidRDefault="00B46074" w:rsidP="0067018B">
      <w:pPr>
        <w:jc w:val="right"/>
        <w:rPr>
          <w:i/>
          <w:color w:val="000000"/>
        </w:rPr>
      </w:pPr>
      <w:bookmarkStart w:id="166" w:name="_Toc373236113"/>
    </w:p>
    <w:p w:rsidR="00B46074" w:rsidRDefault="00B46074" w:rsidP="00B46074">
      <w:pPr>
        <w:pStyle w:val="Heading3"/>
        <w:spacing w:before="0" w:after="0"/>
        <w:rPr>
          <w:i/>
          <w:color w:val="000000"/>
        </w:rPr>
      </w:pPr>
      <w:r w:rsidRPr="008905EF">
        <w:rPr>
          <w:b/>
          <w:bCs/>
          <w:i/>
          <w:iCs/>
        </w:rPr>
        <w:t xml:space="preserve">4. pielikums </w:t>
      </w:r>
      <w:r>
        <w:rPr>
          <w:b/>
          <w:bCs/>
          <w:i/>
          <w:iCs/>
        </w:rPr>
        <w:t>Piedāvājuma nodrošinājuma paraugs</w:t>
      </w:r>
    </w:p>
    <w:p w:rsidR="0067018B" w:rsidRDefault="0067018B" w:rsidP="0067018B">
      <w:pPr>
        <w:jc w:val="right"/>
        <w:rPr>
          <w:i/>
          <w:color w:val="000000"/>
        </w:rPr>
      </w:pPr>
    </w:p>
    <w:p w:rsidR="0067018B" w:rsidRDefault="0067018B" w:rsidP="0067018B">
      <w:pPr>
        <w:jc w:val="center"/>
        <w:rPr>
          <w:b/>
          <w:color w:val="000000"/>
        </w:rPr>
      </w:pPr>
    </w:p>
    <w:p w:rsidR="0067018B" w:rsidRDefault="0067018B" w:rsidP="0067018B">
      <w:pPr>
        <w:jc w:val="center"/>
        <w:rPr>
          <w:b/>
          <w:color w:val="000000"/>
        </w:rPr>
      </w:pPr>
      <w:r>
        <w:rPr>
          <w:b/>
          <w:color w:val="000000"/>
        </w:rPr>
        <w:t>Piedāvājuma nodrošinājuma forma</w:t>
      </w:r>
    </w:p>
    <w:p w:rsidR="0067018B" w:rsidRDefault="0067018B" w:rsidP="0067018B">
      <w:pPr>
        <w:jc w:val="center"/>
        <w:rPr>
          <w:b/>
          <w:color w:val="000000"/>
        </w:rPr>
      </w:pPr>
      <w:r>
        <w:rPr>
          <w:b/>
          <w:color w:val="000000"/>
        </w:rPr>
        <w:t>(Bankas garantija</w:t>
      </w:r>
      <w:r w:rsidRPr="004F26B0">
        <w:rPr>
          <w:b/>
          <w:color w:val="000000"/>
        </w:rPr>
        <w:t xml:space="preserve"> vai apdrošināšanas sabiedrības garantija</w:t>
      </w:r>
      <w:r>
        <w:rPr>
          <w:b/>
          <w:color w:val="000000"/>
        </w:rPr>
        <w:t>)</w:t>
      </w:r>
    </w:p>
    <w:p w:rsidR="0067018B" w:rsidRDefault="0067018B" w:rsidP="0067018B">
      <w:pPr>
        <w:spacing w:before="100" w:beforeAutospacing="1" w:after="100" w:afterAutospacing="1"/>
        <w:ind w:left="780" w:hanging="780"/>
        <w:jc w:val="both"/>
        <w:rPr>
          <w:i/>
          <w:color w:val="000000"/>
        </w:rPr>
      </w:pPr>
      <w:r>
        <w:rPr>
          <w:b/>
          <w:color w:val="000000"/>
        </w:rPr>
        <w:t>Kam:</w:t>
      </w:r>
      <w:r>
        <w:rPr>
          <w:color w:val="000000"/>
        </w:rPr>
        <w:tab/>
        <w:t xml:space="preserve">______________________________________, Reģistrācijas Nr. __________________, juridiskā adrese ___________________________ </w:t>
      </w:r>
      <w:r>
        <w:rPr>
          <w:i/>
          <w:color w:val="000000"/>
        </w:rPr>
        <w:t>(Pasūtītājs)</w:t>
      </w:r>
    </w:p>
    <w:p w:rsidR="0067018B" w:rsidRDefault="0067018B" w:rsidP="0067018B">
      <w:pPr>
        <w:jc w:val="both"/>
        <w:rPr>
          <w:color w:val="000000"/>
        </w:rPr>
      </w:pPr>
      <w:r>
        <w:rPr>
          <w:color w:val="000000"/>
        </w:rPr>
        <w:t>Ievērojot, ka___________________________(ierakstīt Pretendentu un viņa adresi)</w:t>
      </w:r>
    </w:p>
    <w:p w:rsidR="0067018B" w:rsidRDefault="0067018B" w:rsidP="0067018B">
      <w:pPr>
        <w:jc w:val="both"/>
        <w:rPr>
          <w:color w:val="000000"/>
        </w:rPr>
      </w:pPr>
      <w:r>
        <w:rPr>
          <w:color w:val="000000"/>
        </w:rPr>
        <w:t>(turpmāk saukts “Pretendents”) ir iesniedzis šo piedāvājumu datētu ar     __________</w:t>
      </w:r>
    </w:p>
    <w:p w:rsidR="0067018B" w:rsidRDefault="0067018B" w:rsidP="0067018B">
      <w:pPr>
        <w:ind w:left="6480" w:firstLine="720"/>
        <w:jc w:val="both"/>
        <w:rPr>
          <w:color w:val="000000"/>
        </w:rPr>
      </w:pPr>
      <w:r>
        <w:rPr>
          <w:color w:val="000000"/>
        </w:rPr>
        <w:t>(datums)</w:t>
      </w:r>
    </w:p>
    <w:p w:rsidR="0067018B" w:rsidRDefault="0067018B" w:rsidP="0067018B">
      <w:pPr>
        <w:jc w:val="both"/>
        <w:rPr>
          <w:color w:val="000000"/>
        </w:rPr>
      </w:pPr>
      <w:r>
        <w:rPr>
          <w:color w:val="000000"/>
        </w:rPr>
        <w:t>par „______________________________________________________________________” (turpmāk saukts “Piedāvājums”),</w:t>
      </w:r>
    </w:p>
    <w:p w:rsidR="0067018B" w:rsidRDefault="0067018B" w:rsidP="0067018B">
      <w:pPr>
        <w:pStyle w:val="BodyText2"/>
        <w:spacing w:before="100" w:beforeAutospacing="1"/>
        <w:jc w:val="center"/>
        <w:rPr>
          <w:b/>
          <w:color w:val="000000"/>
        </w:rPr>
      </w:pPr>
      <w:r>
        <w:rPr>
          <w:b/>
          <w:color w:val="000000"/>
        </w:rPr>
        <w:t>Ar šo darām visiem zināmu, ka mēs</w:t>
      </w:r>
    </w:p>
    <w:p w:rsidR="0067018B" w:rsidRDefault="0067018B" w:rsidP="0067018B">
      <w:pPr>
        <w:pStyle w:val="BodyText2"/>
        <w:spacing w:after="100" w:afterAutospacing="1"/>
        <w:rPr>
          <w:color w:val="000000"/>
        </w:rPr>
      </w:pPr>
      <w:r>
        <w:rPr>
          <w:color w:val="000000"/>
        </w:rPr>
        <w:t xml:space="preserve">___________________________________________________________(ierakstīt bankas vai apdrošināšanas sabiedrības nosaukumu un adresi) ar reģistrētu biroju ____________(ierakstīt reģistrēto adresi) (turpmāk saukta “Banka”) sniedz </w:t>
      </w:r>
      <w:r>
        <w:rPr>
          <w:b/>
          <w:bCs/>
          <w:color w:val="000000"/>
        </w:rPr>
        <w:t>neatsaucamu garantiju</w:t>
      </w:r>
    </w:p>
    <w:p w:rsidR="0067018B" w:rsidRDefault="0067018B" w:rsidP="0067018B">
      <w:pPr>
        <w:pStyle w:val="BodyText2"/>
        <w:spacing w:before="100" w:beforeAutospacing="1" w:after="100" w:afterAutospacing="1"/>
        <w:rPr>
          <w:color w:val="000000"/>
        </w:rPr>
      </w:pPr>
      <w:r>
        <w:rPr>
          <w:color w:val="000000"/>
        </w:rPr>
        <w:t>___________________________, Reģistrācijas Nr. __________________, juridiskā adrese _____________________________ (turpmāk saukts “Pasūtītājs”) summas EUR ___________,- (______________ tūkstošu latu) apmērā, kuras maksājumi tiks izdarīti minētajam Pasūtītājam. Šīs saistības uzņemas Banka.</w:t>
      </w:r>
    </w:p>
    <w:p w:rsidR="0067018B" w:rsidRDefault="0067018B" w:rsidP="0067018B">
      <w:pPr>
        <w:pStyle w:val="BodyText2"/>
        <w:spacing w:before="100" w:beforeAutospacing="1" w:after="100" w:afterAutospacing="1"/>
        <w:rPr>
          <w:color w:val="000000"/>
        </w:rPr>
      </w:pPr>
      <w:r>
        <w:rPr>
          <w:color w:val="000000"/>
        </w:rPr>
        <w:t>Apzīmogots ar minētās Bankas parasto zīmogu _________________ (datums)</w:t>
      </w:r>
    </w:p>
    <w:p w:rsidR="0067018B" w:rsidRDefault="0067018B" w:rsidP="0067018B">
      <w:pPr>
        <w:pStyle w:val="BodyText2"/>
        <w:spacing w:before="100" w:beforeAutospacing="1" w:after="100" w:afterAutospacing="1"/>
      </w:pPr>
      <w:r>
        <w:rPr>
          <w:color w:val="000000"/>
        </w:rPr>
        <w:t xml:space="preserve">Neatsaucamās saistības stājās spēkā un </w:t>
      </w:r>
      <w:r>
        <w:t xml:space="preserve">Nodrošinājuma devējs izmaksā pasūtītājam piedāvājuma nodrošinājuma summu, ja: </w:t>
      </w:r>
    </w:p>
    <w:p w:rsidR="0067018B" w:rsidRDefault="0067018B" w:rsidP="0067018B">
      <w:pPr>
        <w:pStyle w:val="tv213limenis2"/>
        <w:rPr>
          <w:lang w:val="lv-LV"/>
        </w:rPr>
      </w:pPr>
      <w:r>
        <w:rPr>
          <w:lang w:val="lv-LV"/>
        </w:rPr>
        <w:t>1) pretendents atsauc savu pied</w:t>
      </w:r>
      <w:r>
        <w:rPr>
          <w:rFonts w:hint="eastAsia"/>
          <w:lang w:val="lv-LV"/>
        </w:rPr>
        <w:t>ā</w:t>
      </w:r>
      <w:r>
        <w:rPr>
          <w:lang w:val="lv-LV"/>
        </w:rPr>
        <w:t>v</w:t>
      </w:r>
      <w:r>
        <w:rPr>
          <w:rFonts w:hint="eastAsia"/>
          <w:lang w:val="lv-LV"/>
        </w:rPr>
        <w:t>ā</w:t>
      </w:r>
      <w:r>
        <w:rPr>
          <w:lang w:val="lv-LV"/>
        </w:rPr>
        <w:t>jumu, kam</w:t>
      </w:r>
      <w:r>
        <w:rPr>
          <w:rFonts w:hint="eastAsia"/>
          <w:lang w:val="lv-LV"/>
        </w:rPr>
        <w:t>ē</w:t>
      </w:r>
      <w:r>
        <w:rPr>
          <w:lang w:val="lv-LV"/>
        </w:rPr>
        <w:t>r ir sp</w:t>
      </w:r>
      <w:r>
        <w:rPr>
          <w:rFonts w:hint="eastAsia"/>
          <w:lang w:val="lv-LV"/>
        </w:rPr>
        <w:t>ē</w:t>
      </w:r>
      <w:r>
        <w:rPr>
          <w:lang w:val="lv-LV"/>
        </w:rPr>
        <w:t>k</w:t>
      </w:r>
      <w:r>
        <w:rPr>
          <w:rFonts w:hint="eastAsia"/>
          <w:lang w:val="lv-LV"/>
        </w:rPr>
        <w:t>ā</w:t>
      </w:r>
      <w:r>
        <w:rPr>
          <w:lang w:val="lv-LV"/>
        </w:rPr>
        <w:t xml:space="preserve"> pied</w:t>
      </w:r>
      <w:r>
        <w:rPr>
          <w:rFonts w:hint="eastAsia"/>
          <w:lang w:val="lv-LV"/>
        </w:rPr>
        <w:t>ā</w:t>
      </w:r>
      <w:r>
        <w:rPr>
          <w:lang w:val="lv-LV"/>
        </w:rPr>
        <w:t>v</w:t>
      </w:r>
      <w:r>
        <w:rPr>
          <w:rFonts w:hint="eastAsia"/>
          <w:lang w:val="lv-LV"/>
        </w:rPr>
        <w:t>ā</w:t>
      </w:r>
      <w:r>
        <w:rPr>
          <w:lang w:val="lv-LV"/>
        </w:rPr>
        <w:t>juma nodrošin</w:t>
      </w:r>
      <w:r>
        <w:rPr>
          <w:rFonts w:hint="eastAsia"/>
          <w:lang w:val="lv-LV"/>
        </w:rPr>
        <w:t>ā</w:t>
      </w:r>
      <w:r>
        <w:rPr>
          <w:lang w:val="lv-LV"/>
        </w:rPr>
        <w:t>jums;</w:t>
      </w:r>
    </w:p>
    <w:p w:rsidR="0067018B" w:rsidRDefault="0067018B" w:rsidP="0067018B">
      <w:pPr>
        <w:pStyle w:val="tv213limenis2"/>
        <w:rPr>
          <w:lang w:val="lv-LV"/>
        </w:rPr>
      </w:pPr>
      <w:r>
        <w:rPr>
          <w:lang w:val="lv-LV"/>
        </w:rPr>
        <w:t>2) pretendents, kura pied</w:t>
      </w:r>
      <w:r>
        <w:rPr>
          <w:rFonts w:hint="eastAsia"/>
          <w:lang w:val="lv-LV"/>
        </w:rPr>
        <w:t>ā</w:t>
      </w:r>
      <w:r>
        <w:rPr>
          <w:lang w:val="lv-LV"/>
        </w:rPr>
        <w:t>v</w:t>
      </w:r>
      <w:r>
        <w:rPr>
          <w:rFonts w:hint="eastAsia"/>
          <w:lang w:val="lv-LV"/>
        </w:rPr>
        <w:t>ā</w:t>
      </w:r>
      <w:r>
        <w:rPr>
          <w:lang w:val="lv-LV"/>
        </w:rPr>
        <w:t>jums izraudz</w:t>
      </w:r>
      <w:r>
        <w:rPr>
          <w:rFonts w:hint="eastAsia"/>
          <w:lang w:val="lv-LV"/>
        </w:rPr>
        <w:t>ī</w:t>
      </w:r>
      <w:r>
        <w:rPr>
          <w:lang w:val="lv-LV"/>
        </w:rPr>
        <w:t>ts saska</w:t>
      </w:r>
      <w:r>
        <w:rPr>
          <w:rFonts w:hint="eastAsia"/>
          <w:lang w:val="lv-LV"/>
        </w:rPr>
        <w:t>ņā</w:t>
      </w:r>
      <w:r>
        <w:rPr>
          <w:lang w:val="lv-LV"/>
        </w:rPr>
        <w:t xml:space="preserve"> ar pied</w:t>
      </w:r>
      <w:r>
        <w:rPr>
          <w:rFonts w:hint="eastAsia"/>
          <w:lang w:val="lv-LV"/>
        </w:rPr>
        <w:t>ā</w:t>
      </w:r>
      <w:r>
        <w:rPr>
          <w:lang w:val="lv-LV"/>
        </w:rPr>
        <w:t>v</w:t>
      </w:r>
      <w:r>
        <w:rPr>
          <w:rFonts w:hint="eastAsia"/>
          <w:lang w:val="lv-LV"/>
        </w:rPr>
        <w:t>ā</w:t>
      </w:r>
      <w:r>
        <w:rPr>
          <w:lang w:val="lv-LV"/>
        </w:rPr>
        <w:t>juma izv</w:t>
      </w:r>
      <w:r>
        <w:rPr>
          <w:rFonts w:hint="eastAsia"/>
          <w:lang w:val="lv-LV"/>
        </w:rPr>
        <w:t>ē</w:t>
      </w:r>
      <w:r>
        <w:rPr>
          <w:lang w:val="lv-LV"/>
        </w:rPr>
        <w:t>les krit</w:t>
      </w:r>
      <w:r>
        <w:rPr>
          <w:rFonts w:hint="eastAsia"/>
          <w:lang w:val="lv-LV"/>
        </w:rPr>
        <w:t>ē</w:t>
      </w:r>
      <w:r>
        <w:rPr>
          <w:lang w:val="lv-LV"/>
        </w:rPr>
        <w:t>riju, pas</w:t>
      </w:r>
      <w:r>
        <w:rPr>
          <w:rFonts w:hint="eastAsia"/>
          <w:lang w:val="lv-LV"/>
        </w:rPr>
        <w:t>ū</w:t>
      </w:r>
      <w:r>
        <w:rPr>
          <w:lang w:val="lv-LV"/>
        </w:rPr>
        <w:t>t</w:t>
      </w:r>
      <w:r>
        <w:rPr>
          <w:rFonts w:hint="eastAsia"/>
          <w:lang w:val="lv-LV"/>
        </w:rPr>
        <w:t>ī</w:t>
      </w:r>
      <w:r>
        <w:rPr>
          <w:lang w:val="lv-LV"/>
        </w:rPr>
        <w:t>t</w:t>
      </w:r>
      <w:r>
        <w:rPr>
          <w:rFonts w:hint="eastAsia"/>
          <w:lang w:val="lv-LV"/>
        </w:rPr>
        <w:t>ā</w:t>
      </w:r>
      <w:r>
        <w:rPr>
          <w:lang w:val="lv-LV"/>
        </w:rPr>
        <w:t>ja noteiktaj</w:t>
      </w:r>
      <w:r>
        <w:rPr>
          <w:rFonts w:hint="eastAsia"/>
          <w:lang w:val="lv-LV"/>
        </w:rPr>
        <w:t>ā</w:t>
      </w:r>
      <w:r>
        <w:rPr>
          <w:lang w:val="lv-LV"/>
        </w:rPr>
        <w:t xml:space="preserve"> termi</w:t>
      </w:r>
      <w:r>
        <w:rPr>
          <w:rFonts w:hint="eastAsia"/>
          <w:lang w:val="lv-LV"/>
        </w:rPr>
        <w:t>ņā</w:t>
      </w:r>
      <w:r>
        <w:rPr>
          <w:lang w:val="lv-LV"/>
        </w:rPr>
        <w:t xml:space="preserve"> nav iesniedzis tam iepirkuma proced</w:t>
      </w:r>
      <w:r>
        <w:rPr>
          <w:rFonts w:hint="eastAsia"/>
          <w:lang w:val="lv-LV"/>
        </w:rPr>
        <w:t>ū</w:t>
      </w:r>
      <w:r>
        <w:rPr>
          <w:lang w:val="lv-LV"/>
        </w:rPr>
        <w:t>ras dokumentos un iepirkuma l</w:t>
      </w:r>
      <w:r>
        <w:rPr>
          <w:rFonts w:hint="eastAsia"/>
          <w:lang w:val="lv-LV"/>
        </w:rPr>
        <w:t>ī</w:t>
      </w:r>
      <w:r>
        <w:rPr>
          <w:lang w:val="lv-LV"/>
        </w:rPr>
        <w:t>gum</w:t>
      </w:r>
      <w:r>
        <w:rPr>
          <w:rFonts w:hint="eastAsia"/>
          <w:lang w:val="lv-LV"/>
        </w:rPr>
        <w:t>ā</w:t>
      </w:r>
      <w:r>
        <w:rPr>
          <w:lang w:val="lv-LV"/>
        </w:rPr>
        <w:t xml:space="preserve"> paredz</w:t>
      </w:r>
      <w:r>
        <w:rPr>
          <w:rFonts w:hint="eastAsia"/>
          <w:lang w:val="lv-LV"/>
        </w:rPr>
        <w:t>ē</w:t>
      </w:r>
      <w:r>
        <w:rPr>
          <w:lang w:val="lv-LV"/>
        </w:rPr>
        <w:t>to l</w:t>
      </w:r>
      <w:r>
        <w:rPr>
          <w:rFonts w:hint="eastAsia"/>
          <w:lang w:val="lv-LV"/>
        </w:rPr>
        <w:t>ī</w:t>
      </w:r>
      <w:r>
        <w:rPr>
          <w:lang w:val="lv-LV"/>
        </w:rPr>
        <w:t>guma nodrošin</w:t>
      </w:r>
      <w:r>
        <w:rPr>
          <w:rFonts w:hint="eastAsia"/>
          <w:lang w:val="lv-LV"/>
        </w:rPr>
        <w:t>ā</w:t>
      </w:r>
      <w:r>
        <w:rPr>
          <w:lang w:val="lv-LV"/>
        </w:rPr>
        <w:t>jumu;</w:t>
      </w:r>
    </w:p>
    <w:p w:rsidR="0067018B" w:rsidRDefault="0067018B" w:rsidP="0067018B">
      <w:pPr>
        <w:pStyle w:val="tv213limenis2"/>
        <w:rPr>
          <w:lang w:val="lv-LV"/>
        </w:rPr>
      </w:pPr>
      <w:r>
        <w:rPr>
          <w:lang w:val="lv-LV"/>
        </w:rPr>
        <w:t>3) pretendents, kura pied</w:t>
      </w:r>
      <w:r>
        <w:rPr>
          <w:rFonts w:hint="eastAsia"/>
          <w:lang w:val="lv-LV"/>
        </w:rPr>
        <w:t>ā</w:t>
      </w:r>
      <w:r>
        <w:rPr>
          <w:lang w:val="lv-LV"/>
        </w:rPr>
        <w:t>v</w:t>
      </w:r>
      <w:r>
        <w:rPr>
          <w:rFonts w:hint="eastAsia"/>
          <w:lang w:val="lv-LV"/>
        </w:rPr>
        <w:t>ā</w:t>
      </w:r>
      <w:r>
        <w:rPr>
          <w:lang w:val="lv-LV"/>
        </w:rPr>
        <w:t>jums izraudz</w:t>
      </w:r>
      <w:r>
        <w:rPr>
          <w:rFonts w:hint="eastAsia"/>
          <w:lang w:val="lv-LV"/>
        </w:rPr>
        <w:t>ī</w:t>
      </w:r>
      <w:r>
        <w:rPr>
          <w:lang w:val="lv-LV"/>
        </w:rPr>
        <w:t>ts saska</w:t>
      </w:r>
      <w:r>
        <w:rPr>
          <w:rFonts w:hint="eastAsia"/>
          <w:lang w:val="lv-LV"/>
        </w:rPr>
        <w:t>ņā</w:t>
      </w:r>
      <w:r>
        <w:rPr>
          <w:lang w:val="lv-LV"/>
        </w:rPr>
        <w:t xml:space="preserve"> ar pied</w:t>
      </w:r>
      <w:r>
        <w:rPr>
          <w:rFonts w:hint="eastAsia"/>
          <w:lang w:val="lv-LV"/>
        </w:rPr>
        <w:t>ā</w:t>
      </w:r>
      <w:r>
        <w:rPr>
          <w:lang w:val="lv-LV"/>
        </w:rPr>
        <w:t>v</w:t>
      </w:r>
      <w:r>
        <w:rPr>
          <w:rFonts w:hint="eastAsia"/>
          <w:lang w:val="lv-LV"/>
        </w:rPr>
        <w:t>ā</w:t>
      </w:r>
      <w:r>
        <w:rPr>
          <w:lang w:val="lv-LV"/>
        </w:rPr>
        <w:t>juma izv</w:t>
      </w:r>
      <w:r>
        <w:rPr>
          <w:rFonts w:hint="eastAsia"/>
          <w:lang w:val="lv-LV"/>
        </w:rPr>
        <w:t>ē</w:t>
      </w:r>
      <w:r>
        <w:rPr>
          <w:lang w:val="lv-LV"/>
        </w:rPr>
        <w:t>les krit</w:t>
      </w:r>
      <w:r>
        <w:rPr>
          <w:rFonts w:hint="eastAsia"/>
          <w:lang w:val="lv-LV"/>
        </w:rPr>
        <w:t>ē</w:t>
      </w:r>
      <w:r>
        <w:rPr>
          <w:lang w:val="lv-LV"/>
        </w:rPr>
        <w:t>riju, neparaksta iepirkuma l</w:t>
      </w:r>
      <w:r>
        <w:rPr>
          <w:rFonts w:hint="eastAsia"/>
          <w:lang w:val="lv-LV"/>
        </w:rPr>
        <w:t>ī</w:t>
      </w:r>
      <w:r>
        <w:rPr>
          <w:lang w:val="lv-LV"/>
        </w:rPr>
        <w:t>gumu vai visp</w:t>
      </w:r>
      <w:r>
        <w:rPr>
          <w:rFonts w:hint="eastAsia"/>
          <w:lang w:val="lv-LV"/>
        </w:rPr>
        <w:t>ā</w:t>
      </w:r>
      <w:r>
        <w:rPr>
          <w:lang w:val="lv-LV"/>
        </w:rPr>
        <w:t>r</w:t>
      </w:r>
      <w:r>
        <w:rPr>
          <w:rFonts w:hint="eastAsia"/>
          <w:lang w:val="lv-LV"/>
        </w:rPr>
        <w:t>ī</w:t>
      </w:r>
      <w:r>
        <w:rPr>
          <w:lang w:val="lv-LV"/>
        </w:rPr>
        <w:t>go vienošanos pas</w:t>
      </w:r>
      <w:r>
        <w:rPr>
          <w:rFonts w:hint="eastAsia"/>
          <w:lang w:val="lv-LV"/>
        </w:rPr>
        <w:t>ū</w:t>
      </w:r>
      <w:r>
        <w:rPr>
          <w:lang w:val="lv-LV"/>
        </w:rPr>
        <w:t>t</w:t>
      </w:r>
      <w:r>
        <w:rPr>
          <w:rFonts w:hint="eastAsia"/>
          <w:lang w:val="lv-LV"/>
        </w:rPr>
        <w:t>ī</w:t>
      </w:r>
      <w:r>
        <w:rPr>
          <w:lang w:val="lv-LV"/>
        </w:rPr>
        <w:t>t</w:t>
      </w:r>
      <w:r>
        <w:rPr>
          <w:rFonts w:hint="eastAsia"/>
          <w:lang w:val="lv-LV"/>
        </w:rPr>
        <w:t>ā</w:t>
      </w:r>
      <w:r>
        <w:rPr>
          <w:lang w:val="lv-LV"/>
        </w:rPr>
        <w:t>ja noteiktaj</w:t>
      </w:r>
      <w:r>
        <w:rPr>
          <w:rFonts w:hint="eastAsia"/>
          <w:lang w:val="lv-LV"/>
        </w:rPr>
        <w:t>ā</w:t>
      </w:r>
      <w:r>
        <w:rPr>
          <w:lang w:val="lv-LV"/>
        </w:rPr>
        <w:t xml:space="preserve"> termi</w:t>
      </w:r>
      <w:r>
        <w:rPr>
          <w:rFonts w:hint="eastAsia"/>
          <w:lang w:val="lv-LV"/>
        </w:rPr>
        <w:t>ņā</w:t>
      </w:r>
      <w:r>
        <w:rPr>
          <w:lang w:val="lv-LV"/>
        </w:rPr>
        <w:t>.</w:t>
      </w:r>
    </w:p>
    <w:p w:rsidR="0067018B" w:rsidRDefault="0067018B" w:rsidP="0067018B">
      <w:pPr>
        <w:pStyle w:val="BodyText2"/>
        <w:pBdr>
          <w:bottom w:val="single" w:sz="12" w:space="1" w:color="auto"/>
        </w:pBdr>
        <w:spacing w:after="100" w:afterAutospacing="1"/>
        <w:rPr>
          <w:color w:val="000000"/>
        </w:rPr>
      </w:pPr>
      <w:r>
        <w:rPr>
          <w:color w:val="000000"/>
        </w:rPr>
        <w:t>Mēs apņemamies apmaksāt Pasūtītāja iepriekš uzrādīto summu pēc viņa pirmā pieprasījuma, ja Pasūtītājs savā pieprasījumā paziņos, ka pieprasītā summa pienākas sakarā ar vienu vai abiem iepriekš minētajiem gadījumiem, aprakstot notikušo gadījumu vai gadījumus.</w:t>
      </w:r>
    </w:p>
    <w:p w:rsidR="0067018B" w:rsidRDefault="0067018B" w:rsidP="0067018B">
      <w:pPr>
        <w:pStyle w:val="BodyText2"/>
        <w:ind w:left="4320"/>
        <w:jc w:val="center"/>
        <w:rPr>
          <w:color w:val="000000"/>
        </w:rPr>
      </w:pPr>
      <w:r>
        <w:rPr>
          <w:color w:val="000000"/>
        </w:rPr>
        <w:t>(Bankas nosaukums) ___________________________________</w:t>
      </w:r>
    </w:p>
    <w:p w:rsidR="0067018B" w:rsidRDefault="0067018B" w:rsidP="0067018B">
      <w:pPr>
        <w:jc w:val="center"/>
        <w:rPr>
          <w:color w:val="000000"/>
        </w:rPr>
        <w:sectPr w:rsidR="0067018B" w:rsidSect="00A17187">
          <w:headerReference w:type="even" r:id="rId23"/>
          <w:headerReference w:type="default" r:id="rId24"/>
          <w:pgSz w:w="11907" w:h="16840" w:code="9"/>
          <w:pgMar w:top="1618" w:right="1134" w:bottom="1134" w:left="1701" w:header="1134" w:footer="1134" w:gutter="0"/>
          <w:cols w:space="720"/>
          <w:titlePg/>
          <w:docGrid w:linePitch="326"/>
        </w:sectPr>
      </w:pPr>
      <w:r>
        <w:rPr>
          <w:color w:val="000000"/>
        </w:rPr>
        <w:t xml:space="preserve">                                                                  (Bankas pilnvarotā pārstāvja paraksts)</w:t>
      </w:r>
    </w:p>
    <w:p w:rsidR="001E16CF" w:rsidRDefault="001E16CF" w:rsidP="00314D1E">
      <w:pPr>
        <w:pStyle w:val="Heading3"/>
        <w:numPr>
          <w:ilvl w:val="0"/>
          <w:numId w:val="11"/>
        </w:numPr>
        <w:spacing w:before="0" w:after="0"/>
        <w:rPr>
          <w:b/>
          <w:bCs/>
          <w:i/>
          <w:iCs/>
        </w:rPr>
      </w:pPr>
      <w:bookmarkStart w:id="167" w:name="_Toc373236114"/>
      <w:bookmarkEnd w:id="166"/>
      <w:r w:rsidRPr="008905EF">
        <w:rPr>
          <w:b/>
          <w:bCs/>
          <w:i/>
          <w:iCs/>
        </w:rPr>
        <w:lastRenderedPageBreak/>
        <w:t>pielikums LĪGUMA PROJEKTS</w:t>
      </w:r>
      <w:bookmarkEnd w:id="167"/>
    </w:p>
    <w:p w:rsidR="00314D1E" w:rsidRPr="00314D1E" w:rsidRDefault="00314D1E" w:rsidP="00314D1E">
      <w:pPr>
        <w:pStyle w:val="ListParagraph"/>
        <w:ind w:left="1080"/>
      </w:pPr>
    </w:p>
    <w:p w:rsidR="001E16CF" w:rsidRPr="00650F56" w:rsidRDefault="00314D1E" w:rsidP="00650F56">
      <w:pPr>
        <w:pStyle w:val="Normaali"/>
        <w:rPr>
          <w:i/>
          <w:color w:val="000000"/>
        </w:rPr>
      </w:pPr>
      <w:r w:rsidRPr="00650F56">
        <w:t xml:space="preserve">Daugavpilī                                                                                             </w:t>
      </w:r>
      <w:r w:rsidRPr="00650F56">
        <w:rPr>
          <w:color w:val="000000"/>
        </w:rPr>
        <w:t xml:space="preserve">20__. Gada____. </w:t>
      </w:r>
      <w:r w:rsidRPr="00650F56">
        <w:rPr>
          <w:i/>
          <w:color w:val="000000"/>
        </w:rPr>
        <w:t>___________</w:t>
      </w:r>
    </w:p>
    <w:p w:rsidR="00314D1E" w:rsidRDefault="00314D1E" w:rsidP="00650F56">
      <w:pPr>
        <w:pStyle w:val="Normaali"/>
      </w:pPr>
    </w:p>
    <w:p w:rsidR="001E16CF" w:rsidRPr="00164FB8" w:rsidRDefault="001E16CF" w:rsidP="001E16CF">
      <w:pPr>
        <w:ind w:firstLine="720"/>
        <w:jc w:val="both"/>
        <w:rPr>
          <w:sz w:val="20"/>
          <w:szCs w:val="20"/>
        </w:rPr>
      </w:pPr>
      <w:r w:rsidRPr="00164FB8">
        <w:rPr>
          <w:b/>
          <w:sz w:val="20"/>
          <w:szCs w:val="20"/>
        </w:rPr>
        <w:t>Daugavpi</w:t>
      </w:r>
      <w:r w:rsidR="00901BAA">
        <w:rPr>
          <w:b/>
          <w:sz w:val="20"/>
          <w:szCs w:val="20"/>
        </w:rPr>
        <w:t>ls pilsētas pašvaldības iestāde</w:t>
      </w:r>
      <w:r w:rsidRPr="00164FB8">
        <w:rPr>
          <w:b/>
          <w:sz w:val="20"/>
          <w:szCs w:val="20"/>
        </w:rPr>
        <w:t xml:space="preserve"> „Komunālās saimniecības pārvalde”</w:t>
      </w:r>
      <w:r w:rsidRPr="00164FB8">
        <w:rPr>
          <w:sz w:val="20"/>
          <w:szCs w:val="20"/>
        </w:rPr>
        <w:t xml:space="preserve">, reģ.Nr. 90009547852, juridiskā adrese: Saules ielā 5A, Daugavpilī, LV-5401, turpmāk saukts PASŪTĪTĀJS, vadītāja </w:t>
      </w:r>
      <w:r w:rsidRPr="00164FB8">
        <w:rPr>
          <w:b/>
          <w:sz w:val="20"/>
          <w:szCs w:val="20"/>
        </w:rPr>
        <w:t>Aivara Pudāna</w:t>
      </w:r>
      <w:r w:rsidRPr="00164FB8">
        <w:rPr>
          <w:sz w:val="20"/>
          <w:szCs w:val="20"/>
        </w:rPr>
        <w:t xml:space="preserve"> personā, kurš rīkojas pamatojoties uz iestādes Nolikuma 14.5.apakšpunktu, no vienas puses, </w:t>
      </w:r>
    </w:p>
    <w:p w:rsidR="001E16CF" w:rsidRPr="00164FB8" w:rsidRDefault="001E16CF" w:rsidP="001E16CF">
      <w:pPr>
        <w:ind w:firstLine="567"/>
        <w:jc w:val="center"/>
        <w:rPr>
          <w:sz w:val="20"/>
          <w:szCs w:val="20"/>
        </w:rPr>
      </w:pPr>
      <w:r w:rsidRPr="00164FB8">
        <w:rPr>
          <w:sz w:val="20"/>
          <w:szCs w:val="20"/>
        </w:rPr>
        <w:t>un</w:t>
      </w:r>
    </w:p>
    <w:p w:rsidR="001E16CF" w:rsidRPr="00164FB8" w:rsidRDefault="001E16CF" w:rsidP="001E16CF">
      <w:pPr>
        <w:ind w:firstLine="567"/>
        <w:jc w:val="both"/>
        <w:rPr>
          <w:sz w:val="20"/>
          <w:szCs w:val="20"/>
        </w:rPr>
      </w:pPr>
      <w:r w:rsidRPr="00164FB8">
        <w:rPr>
          <w:i/>
          <w:sz w:val="20"/>
          <w:szCs w:val="20"/>
        </w:rPr>
        <w:t>(</w:t>
      </w:r>
      <w:r w:rsidRPr="00164FB8">
        <w:rPr>
          <w:b/>
          <w:bCs/>
          <w:i/>
          <w:sz w:val="20"/>
          <w:szCs w:val="20"/>
        </w:rPr>
        <w:t>uzņēmēja pilns nosaukums</w:t>
      </w:r>
      <w:r w:rsidRPr="00164FB8">
        <w:rPr>
          <w:b/>
          <w:bCs/>
          <w:iCs/>
          <w:sz w:val="20"/>
          <w:szCs w:val="20"/>
        </w:rPr>
        <w:t xml:space="preserve"> </w:t>
      </w:r>
      <w:r w:rsidRPr="00164FB8">
        <w:rPr>
          <w:iCs/>
          <w:sz w:val="20"/>
          <w:szCs w:val="20"/>
        </w:rPr>
        <w:t>, vienotais reģistrācijas Nr.( ), juridiskā adrese ( ),</w:t>
      </w:r>
      <w:r w:rsidRPr="00164FB8">
        <w:rPr>
          <w:sz w:val="20"/>
          <w:szCs w:val="20"/>
        </w:rPr>
        <w:t xml:space="preserve"> turpmāk saukta  IZPILDĪTĀJS, (</w:t>
      </w:r>
      <w:r w:rsidRPr="00164FB8">
        <w:rPr>
          <w:i/>
          <w:sz w:val="20"/>
          <w:szCs w:val="20"/>
        </w:rPr>
        <w:t>vadītāja Vārds, Uzvārds)</w:t>
      </w:r>
      <w:r w:rsidRPr="00164FB8">
        <w:rPr>
          <w:sz w:val="20"/>
          <w:szCs w:val="20"/>
        </w:rPr>
        <w:t xml:space="preserve"> personā, kurš darbojas uz </w:t>
      </w:r>
      <w:r w:rsidRPr="00164FB8">
        <w:rPr>
          <w:i/>
          <w:sz w:val="20"/>
          <w:szCs w:val="20"/>
        </w:rPr>
        <w:t>&lt;dokumenta nosaukums&gt;</w:t>
      </w:r>
      <w:r w:rsidRPr="00164FB8">
        <w:rPr>
          <w:sz w:val="20"/>
          <w:szCs w:val="20"/>
        </w:rPr>
        <w:t xml:space="preserve"> pamata, no otras puses,</w:t>
      </w:r>
    </w:p>
    <w:p w:rsidR="001E16CF" w:rsidRPr="00164FB8" w:rsidRDefault="001E16CF" w:rsidP="001E16CF">
      <w:pPr>
        <w:jc w:val="both"/>
        <w:rPr>
          <w:sz w:val="20"/>
          <w:szCs w:val="20"/>
        </w:rPr>
      </w:pPr>
      <w:r w:rsidRPr="00164FB8">
        <w:rPr>
          <w:sz w:val="20"/>
          <w:szCs w:val="20"/>
        </w:rPr>
        <w:t>abi kopā vai katrs atsevišķi, turpmāk saukti “LĪDZĒJI”, pamatojoties uz Daugavpils pilsētas pašvaldības iestādes „Komunālās saimniecības pārvalde” iepirkuma komisijas</w:t>
      </w:r>
      <w:r w:rsidR="00650DCB">
        <w:rPr>
          <w:sz w:val="20"/>
          <w:szCs w:val="20"/>
        </w:rPr>
        <w:t xml:space="preserve"> sēdes </w:t>
      </w:r>
      <w:r w:rsidRPr="00164FB8">
        <w:rPr>
          <w:sz w:val="20"/>
          <w:szCs w:val="20"/>
        </w:rPr>
        <w:t xml:space="preserve">20__.gada ______ lēmumu (20__.gada _____ protokols Nr.__) </w:t>
      </w:r>
      <w:r w:rsidR="00650DCB">
        <w:rPr>
          <w:sz w:val="20"/>
          <w:szCs w:val="20"/>
        </w:rPr>
        <w:t>atklātā konkursā</w:t>
      </w:r>
      <w:r w:rsidR="00650DCB" w:rsidRPr="00164FB8">
        <w:rPr>
          <w:sz w:val="20"/>
          <w:szCs w:val="20"/>
        </w:rPr>
        <w:t xml:space="preserve"> </w:t>
      </w:r>
      <w:r w:rsidRPr="00164FB8">
        <w:rPr>
          <w:sz w:val="20"/>
          <w:szCs w:val="20"/>
        </w:rPr>
        <w:t>“</w:t>
      </w:r>
      <w:r w:rsidR="00650DCB">
        <w:rPr>
          <w:bCs/>
          <w:sz w:val="20"/>
          <w:szCs w:val="20"/>
          <w:lang w:eastAsia="ar-SA"/>
        </w:rPr>
        <w:t>Satiksmes uzlabošana Cietokšņa-Sakņu un Vienības- Parādes ielu krustojumos, Daugavpilī</w:t>
      </w:r>
      <w:r w:rsidRPr="00164FB8">
        <w:rPr>
          <w:sz w:val="20"/>
          <w:szCs w:val="20"/>
        </w:rPr>
        <w:t>”, identifikācijas Nr.</w:t>
      </w:r>
      <w:r w:rsidRPr="00164FB8">
        <w:rPr>
          <w:iCs/>
          <w:sz w:val="20"/>
          <w:szCs w:val="20"/>
        </w:rPr>
        <w:t xml:space="preserve"> DPPI KSP 201</w:t>
      </w:r>
      <w:r>
        <w:rPr>
          <w:iCs/>
          <w:sz w:val="20"/>
          <w:szCs w:val="20"/>
        </w:rPr>
        <w:t>4</w:t>
      </w:r>
      <w:r w:rsidRPr="00164FB8">
        <w:rPr>
          <w:iCs/>
          <w:sz w:val="20"/>
          <w:szCs w:val="20"/>
        </w:rPr>
        <w:t>/</w:t>
      </w:r>
      <w:r w:rsidR="00650DCB">
        <w:rPr>
          <w:iCs/>
          <w:sz w:val="20"/>
          <w:szCs w:val="20"/>
        </w:rPr>
        <w:t>31</w:t>
      </w:r>
      <w:r w:rsidRPr="00164FB8">
        <w:rPr>
          <w:sz w:val="20"/>
          <w:szCs w:val="20"/>
        </w:rPr>
        <w:t>, noslēdza šādu līgumu, turpmāk – Līgums:</w:t>
      </w:r>
    </w:p>
    <w:p w:rsidR="001E16CF" w:rsidRPr="00164FB8" w:rsidRDefault="001E16CF" w:rsidP="006E672E">
      <w:pPr>
        <w:pStyle w:val="StyleStyle2Justified"/>
        <w:numPr>
          <w:ilvl w:val="0"/>
          <w:numId w:val="27"/>
        </w:numPr>
      </w:pPr>
      <w:r w:rsidRPr="00164FB8">
        <w:t>Līguma priekšmets</w:t>
      </w:r>
    </w:p>
    <w:p w:rsidR="001E16CF" w:rsidRPr="00164FB8" w:rsidRDefault="001E16CF" w:rsidP="009603AE">
      <w:pPr>
        <w:pStyle w:val="Style1"/>
        <w:numPr>
          <w:ilvl w:val="1"/>
          <w:numId w:val="27"/>
        </w:numPr>
      </w:pPr>
      <w:r w:rsidRPr="00164FB8">
        <w:t xml:space="preserve">Pasūtītājs pasūta un Izpildītājs apņemas veikt </w:t>
      </w:r>
      <w:r w:rsidR="00650DCB">
        <w:t>satiksmes uzlabošanas būvdarbus Cietokšņa- Sakņu un Vienības-Parādes ielu krustojumos, Daugavpilī,  iepirkuma „____” daļā”_____”</w:t>
      </w:r>
      <w:r w:rsidRPr="00164FB8">
        <w:t>, turpmāk – Darbs, Līgumā noteiktajā laikā.</w:t>
      </w:r>
    </w:p>
    <w:p w:rsidR="001E16CF" w:rsidRPr="00164FB8" w:rsidRDefault="001E16CF" w:rsidP="006E672E">
      <w:pPr>
        <w:pStyle w:val="Style1"/>
        <w:numPr>
          <w:ilvl w:val="1"/>
          <w:numId w:val="27"/>
        </w:numPr>
      </w:pPr>
      <w:r w:rsidRPr="00164FB8">
        <w:t>Izpildītājs veic darbus saskaņā ar šo līgumu, tehniskām specifikacijām, konkursa nolikumu,</w:t>
      </w:r>
      <w:r w:rsidRPr="00164FB8">
        <w:rPr>
          <w:i/>
        </w:rPr>
        <w:t xml:space="preserve"> </w:t>
      </w:r>
      <w:r w:rsidRPr="00164FB8">
        <w:t>un savu konkursa Piedāvājumu. Izpildītājam savā darbībā jāievēro spēkā esošo LR likumdošanu, Latvijas Republikas Būvnoteikumus, spēkā esošos normatīvus.</w:t>
      </w:r>
    </w:p>
    <w:p w:rsidR="001E16CF" w:rsidRPr="00164FB8" w:rsidRDefault="001E16CF" w:rsidP="006E672E">
      <w:pPr>
        <w:pStyle w:val="Style1"/>
        <w:numPr>
          <w:ilvl w:val="1"/>
          <w:numId w:val="27"/>
        </w:numPr>
      </w:pPr>
      <w:r w:rsidRPr="00164FB8">
        <w:t>Pēc darbu pabeigšanas tos pieņem un novērtē saskaņā ar līguma noteikumiem, tehnisko specifikāciju, tāmi un citiem darba izpildes dokumentiem, sastādot nodošanas- pieņemšanas aktu.</w:t>
      </w:r>
    </w:p>
    <w:p w:rsidR="001E16CF" w:rsidRPr="00164FB8" w:rsidRDefault="001E16CF" w:rsidP="006E672E">
      <w:pPr>
        <w:pStyle w:val="StyleStyle2Justified"/>
        <w:numPr>
          <w:ilvl w:val="0"/>
          <w:numId w:val="27"/>
        </w:numPr>
      </w:pPr>
      <w:bookmarkStart w:id="168" w:name="_Toc373236116"/>
      <w:r w:rsidRPr="00164FB8">
        <w:t>Pasūtītāja tiesības un pienākumi</w:t>
      </w:r>
      <w:bookmarkEnd w:id="168"/>
    </w:p>
    <w:p w:rsidR="00E92FD1" w:rsidRDefault="001E16CF" w:rsidP="00E92FD1">
      <w:pPr>
        <w:pStyle w:val="Style1"/>
        <w:numPr>
          <w:ilvl w:val="1"/>
          <w:numId w:val="27"/>
        </w:numPr>
      </w:pPr>
      <w:r w:rsidRPr="00164FB8">
        <w:t xml:space="preserve">PASŪTĪTĀJU </w:t>
      </w:r>
      <w:r w:rsidR="00C109BF">
        <w:t xml:space="preserve">pārstāv </w:t>
      </w:r>
      <w:r w:rsidRPr="00164FB8">
        <w:t>Daugavpils pilsētas pašvaldības iestāde„</w:t>
      </w:r>
      <w:r w:rsidR="00C109BF">
        <w:t>Komunālās saimniecības pārvalde</w:t>
      </w:r>
      <w:r w:rsidRPr="00164FB8">
        <w:t>” , darbu organizāciju, uzraudzību veic tās nozīmēta atbildīgā persona – tehnis</w:t>
      </w:r>
      <w:r w:rsidR="00C109BF">
        <w:t xml:space="preserve">kās nodaļas vadītājs </w:t>
      </w:r>
      <w:r>
        <w:t xml:space="preserve">, objekta pieņemšanu veic </w:t>
      </w:r>
      <w:r w:rsidR="00C109BF">
        <w:t xml:space="preserve">iestādes nozīmēta </w:t>
      </w:r>
      <w:r>
        <w:t xml:space="preserve"> komisija.</w:t>
      </w:r>
    </w:p>
    <w:p w:rsidR="001E16CF" w:rsidRPr="00164FB8" w:rsidRDefault="001E16CF" w:rsidP="00E92FD1">
      <w:pPr>
        <w:pStyle w:val="Style1"/>
        <w:numPr>
          <w:ilvl w:val="1"/>
          <w:numId w:val="27"/>
        </w:numPr>
      </w:pPr>
      <w:r w:rsidRPr="00164FB8">
        <w:t>Maksimālais darbu apjoms ir noteikts tehniskajās specifikācijās.</w:t>
      </w:r>
    </w:p>
    <w:p w:rsidR="001E16CF" w:rsidRPr="00164FB8" w:rsidRDefault="001E16CF" w:rsidP="00E92FD1">
      <w:pPr>
        <w:pStyle w:val="Style1"/>
        <w:numPr>
          <w:ilvl w:val="1"/>
          <w:numId w:val="27"/>
        </w:numPr>
      </w:pPr>
      <w:r w:rsidRPr="00164FB8">
        <w:t>Pirms darbu uzsākšanas Pasūtītājs sniedz Izpildītājam</w:t>
      </w:r>
      <w:r w:rsidR="00595357">
        <w:t xml:space="preserve"> </w:t>
      </w:r>
      <w:r w:rsidRPr="00164FB8">
        <w:t xml:space="preserve"> rakstisku pieprasījumu, norādot objektu, darbu apjomu, darba specifiku, darba izpildes termiņus konkrētā objektā un citus apstākļus, kas nepieciešami kvalitatīva darba veikšanai. </w:t>
      </w:r>
    </w:p>
    <w:p w:rsidR="001E16CF" w:rsidRPr="00164FB8" w:rsidRDefault="001E16CF" w:rsidP="006E672E">
      <w:pPr>
        <w:pStyle w:val="Style1"/>
        <w:numPr>
          <w:ilvl w:val="2"/>
          <w:numId w:val="27"/>
        </w:numPr>
      </w:pPr>
      <w:r w:rsidRPr="00164FB8">
        <w:t>Pasūtītājam pēc Izpildītāja darbu pabeigšanas ir jāpieņem tie ar nodošanas- pieņemšanas aktu.</w:t>
      </w:r>
      <w:r w:rsidR="00595357">
        <w:t xml:space="preserve"> </w:t>
      </w:r>
      <w:r w:rsidRPr="00164FB8">
        <w:t>Pasūtītājs ir atbildīgs par Izpildītāja padarīto darbu apmaksu saskaņā ar šī līguma noteikumiem.</w:t>
      </w:r>
    </w:p>
    <w:p w:rsidR="001E16CF" w:rsidRPr="00164FB8" w:rsidRDefault="001E16CF" w:rsidP="006E672E">
      <w:pPr>
        <w:pStyle w:val="Style1"/>
        <w:numPr>
          <w:ilvl w:val="2"/>
          <w:numId w:val="27"/>
        </w:numPr>
      </w:pPr>
      <w:r w:rsidRPr="00164FB8">
        <w:t>Pasūtītājam ir jānodrošina objekta tehniskā uzraudzība.</w:t>
      </w:r>
    </w:p>
    <w:p w:rsidR="001E16CF" w:rsidRPr="00164FB8" w:rsidRDefault="001E16CF" w:rsidP="006E672E">
      <w:pPr>
        <w:pStyle w:val="StyleStyle2Justified"/>
        <w:numPr>
          <w:ilvl w:val="0"/>
          <w:numId w:val="27"/>
        </w:numPr>
      </w:pPr>
      <w:bookmarkStart w:id="169" w:name="_Toc373236117"/>
      <w:r w:rsidRPr="00164FB8">
        <w:t>Izpildītāja pienākumi</w:t>
      </w:r>
      <w:bookmarkEnd w:id="169"/>
    </w:p>
    <w:p w:rsidR="001E16CF" w:rsidRPr="00164FB8" w:rsidRDefault="001E16CF" w:rsidP="006A3722">
      <w:pPr>
        <w:pStyle w:val="Style1"/>
        <w:numPr>
          <w:ilvl w:val="1"/>
          <w:numId w:val="27"/>
        </w:numPr>
      </w:pPr>
      <w:r w:rsidRPr="00164FB8">
        <w:t xml:space="preserve">Izpildītājam pēc rakstiska pieprasījuma saņemšanas ir jānodrošina darbu izpildi konkrētā objektā noteiktā apjomā un termiņā. </w:t>
      </w:r>
    </w:p>
    <w:p w:rsidR="001E16CF" w:rsidRPr="00164FB8" w:rsidRDefault="001E16CF" w:rsidP="006A3722">
      <w:pPr>
        <w:pStyle w:val="Style1"/>
        <w:numPr>
          <w:ilvl w:val="1"/>
          <w:numId w:val="27"/>
        </w:numPr>
      </w:pPr>
      <w:r w:rsidRPr="00164FB8">
        <w:t xml:space="preserve">Izpildītājs ir pilnīgi atbildīgs par savlaicīgu un kvalitatīvu darbu izpildi, saskaņā ar līguma nosacījumiem. </w:t>
      </w:r>
    </w:p>
    <w:p w:rsidR="001E16CF" w:rsidRPr="00164FB8" w:rsidRDefault="001E16CF" w:rsidP="00533258">
      <w:pPr>
        <w:pStyle w:val="Style1"/>
        <w:numPr>
          <w:ilvl w:val="1"/>
          <w:numId w:val="27"/>
        </w:numPr>
      </w:pPr>
      <w:r w:rsidRPr="00164FB8">
        <w:t>Izpildītājs apņemas veikt līgumā paredzētos darbus, ievērojot</w:t>
      </w:r>
      <w:r w:rsidR="00080D14">
        <w:t xml:space="preserve"> tehnoloģijas prasības, garantē</w:t>
      </w:r>
      <w:r w:rsidRPr="00164FB8">
        <w:t xml:space="preserve"> pielietojamo materiālu atbilstību LR izsniegtajiem sertifikātiem, kā arī ar citiem spēkā esošajiem  tehniskajiem noteikumiem un citu normatīvo aktu prasībām.</w:t>
      </w:r>
    </w:p>
    <w:p w:rsidR="001E16CF" w:rsidRPr="00164FB8" w:rsidRDefault="001E16CF" w:rsidP="00533258">
      <w:pPr>
        <w:pStyle w:val="Style1"/>
        <w:numPr>
          <w:ilvl w:val="1"/>
          <w:numId w:val="27"/>
        </w:numPr>
      </w:pPr>
      <w:r w:rsidRPr="00164FB8">
        <w:t>Atrodoties objektā Izpildītājam ir pienākums ievērot darba organizācijas, drošības tehnikas, ugunsdrošības, apkārtējās vides aizsardzības instrukcijas, iekšējās kārtības noteikumus, ražošanas higiēnas prasības, kā arī citus likumdošanas aktus, kas regulē šādu darbu veikšanu.</w:t>
      </w:r>
    </w:p>
    <w:p w:rsidR="001E16CF" w:rsidRPr="00164FB8" w:rsidRDefault="001E16CF" w:rsidP="00533258">
      <w:pPr>
        <w:pStyle w:val="Style1"/>
        <w:numPr>
          <w:ilvl w:val="1"/>
          <w:numId w:val="27"/>
        </w:numPr>
      </w:pPr>
      <w:r w:rsidRPr="00164FB8">
        <w:t xml:space="preserve">Pēc darbu pabeigšanas nodot veiktos darbus, sastādot par to attiecīgu pieņemšanas – nodošanas aktu saskaņā ar šī līguma noteikumiem. Ja izpildītie darbi  tiek izpildīti pa posmiem /objektiem/, attiecīgi arī tiek noformēti izpildīto darbu nodošanas un pieņemšanas akti. </w:t>
      </w:r>
    </w:p>
    <w:p w:rsidR="001E16CF" w:rsidRPr="00164FB8" w:rsidRDefault="001E16CF" w:rsidP="00533258">
      <w:pPr>
        <w:pStyle w:val="Style1"/>
        <w:numPr>
          <w:ilvl w:val="1"/>
          <w:numId w:val="27"/>
        </w:numPr>
      </w:pPr>
      <w:r w:rsidRPr="00164FB8">
        <w:t>Darbu izpildes procesā Izpildītājs noformē nepieciešamo dokumentāciju saskaņā ar spēkā esošo LR likumdošanu, ņem vērā tehniskās uzraudzības piezīmes un iebildumus, ir atbildīgs par objekta inženierkomunikāciju saglabāšanu.</w:t>
      </w:r>
    </w:p>
    <w:p w:rsidR="001E16CF" w:rsidRPr="00164FB8" w:rsidRDefault="001E16CF" w:rsidP="00533258">
      <w:pPr>
        <w:pStyle w:val="Style1"/>
        <w:numPr>
          <w:ilvl w:val="1"/>
          <w:numId w:val="27"/>
        </w:numPr>
      </w:pPr>
      <w:r w:rsidRPr="00164FB8">
        <w:t xml:space="preserve">Ņemot vērā to, ka norēķini starp pusēm saskaņā ar līguma nosacījumiem tiek veikti pēc faktiski pieprasītiem un izpildītiem darbiem, Izpildītājs nav tiesīgs celt pretenzijas, ja pieprasītais apjoms ir mazāks kā tehniskajās specifikācijās norādītais. </w:t>
      </w:r>
    </w:p>
    <w:p w:rsidR="001E16CF" w:rsidRDefault="001E16CF" w:rsidP="00533258">
      <w:pPr>
        <w:pStyle w:val="Style1"/>
        <w:numPr>
          <w:ilvl w:val="1"/>
          <w:numId w:val="27"/>
        </w:numPr>
      </w:pPr>
      <w:r w:rsidRPr="00164FB8">
        <w:t xml:space="preserve">Darba kvalitātes garantijas termiņš ir 3/trīs/ gadi, un tas sākas no Darba pabeigšanas akta parakstīšanas datuma. Šajā termiņā konstatētos defektus Izpildītājs novērš par saviem līdzekļiem Pasūtītāja noteiktā </w:t>
      </w:r>
      <w:r w:rsidRPr="00164FB8">
        <w:lastRenderedPageBreak/>
        <w:t>laikā. Ja Izpildītājs nenovērš Defektus Pasūtītāja noteiktajā laikā vai atsakās tos novērst, Pasūtītājs var nolīgt citu personu Defektu novēršanai, un Izpildītājam jāsedz Defektu novēršanas izmaksas. Par lēmumu veikt defektu novēršanu Pasūtītājam jāinformē Izpildītāju 5 dienas iepriekš.</w:t>
      </w:r>
    </w:p>
    <w:p w:rsidR="001E16CF" w:rsidRPr="00080D14" w:rsidRDefault="001E16CF" w:rsidP="00533258">
      <w:pPr>
        <w:pStyle w:val="Style1"/>
        <w:numPr>
          <w:ilvl w:val="1"/>
          <w:numId w:val="27"/>
        </w:numPr>
      </w:pPr>
      <w:r w:rsidRPr="00080D14">
        <w:t>IZPILDĪTĀJS iesniedz civiltiesiskās apdrošināšanas polisi, kuras apmērs ir ne mazāks kā 10% apmērā no līguma summas bez PVN uz darbu izpildes laiku. Ja civiltiesiskās apdrošināšanas līguma termiņš ir notecējis darbu izpildes laikā, IZPILDĪTĀJAM ir pienākums noslēgt jaunu apdrošināšanas līgumu uz atlikušo darbu izpildes laiku.</w:t>
      </w:r>
    </w:p>
    <w:p w:rsidR="001E16CF" w:rsidRPr="00164FB8" w:rsidRDefault="001E16CF" w:rsidP="006E672E">
      <w:pPr>
        <w:pStyle w:val="StyleStyle2Justified"/>
        <w:numPr>
          <w:ilvl w:val="0"/>
          <w:numId w:val="27"/>
        </w:numPr>
      </w:pPr>
      <w:bookmarkStart w:id="170" w:name="_Toc373236118"/>
      <w:r w:rsidRPr="00164FB8">
        <w:t>Līguma summa un norēķinu kārtība</w:t>
      </w:r>
      <w:bookmarkEnd w:id="170"/>
    </w:p>
    <w:p w:rsidR="001E16CF" w:rsidRPr="00324068" w:rsidRDefault="001E16CF" w:rsidP="00051811">
      <w:pPr>
        <w:pStyle w:val="Style1"/>
        <w:numPr>
          <w:ilvl w:val="1"/>
          <w:numId w:val="27"/>
        </w:numPr>
        <w:rPr>
          <w:color w:val="000000"/>
        </w:rPr>
      </w:pPr>
      <w:r w:rsidRPr="00D402D1">
        <w:t>Kopējā darbu vērtība (līgumcena)</w:t>
      </w:r>
      <w:r w:rsidRPr="00324068">
        <w:rPr>
          <w:b/>
        </w:rPr>
        <w:t xml:space="preserve"> ir</w:t>
      </w:r>
      <w:r w:rsidRPr="00D402D1">
        <w:t xml:space="preserve"> </w:t>
      </w:r>
      <w:r w:rsidRPr="00324068">
        <w:rPr>
          <w:b/>
        </w:rPr>
        <w:t>EUR</w:t>
      </w:r>
      <w:r w:rsidR="00D402D1" w:rsidRPr="00D402D1">
        <w:t xml:space="preserve">  &lt;skaitlis cipariem (skaitlis vārdiem)&gt; </w:t>
      </w:r>
      <w:r w:rsidRPr="00D402D1">
        <w:t xml:space="preserve"> bez</w:t>
      </w:r>
      <w:r w:rsidRPr="00164FB8">
        <w:t xml:space="preserve"> pievienotās vērtības nodokļa.</w:t>
      </w:r>
      <w:r w:rsidRPr="00324068">
        <w:rPr>
          <w:b/>
        </w:rPr>
        <w:t xml:space="preserve"> </w:t>
      </w:r>
      <w:r w:rsidRPr="00164FB8">
        <w:t>PVN tiek piemērots atbilstoši LR normatīvo aktu prasībām</w:t>
      </w:r>
    </w:p>
    <w:p w:rsidR="00324068" w:rsidRPr="00324068" w:rsidRDefault="00324068" w:rsidP="00051811">
      <w:pPr>
        <w:pStyle w:val="Style1"/>
        <w:numPr>
          <w:ilvl w:val="1"/>
          <w:numId w:val="27"/>
        </w:numPr>
      </w:pPr>
      <w:r w:rsidRPr="00324068">
        <w:t>Pievienotās vērtības nodokli (PVN) aprēķina un maksā valsts budžetā Pasūtītājs, piemērojot likumā „Pievienotās vērības nodokļa likums” 142.pantā noteikto nodokļa apgriezto (reverso) maksāšanas kārtību.</w:t>
      </w:r>
    </w:p>
    <w:p w:rsidR="001E16CF" w:rsidRPr="00164FB8" w:rsidRDefault="001E16CF" w:rsidP="00051811">
      <w:pPr>
        <w:pStyle w:val="Style1"/>
        <w:numPr>
          <w:ilvl w:val="1"/>
          <w:numId w:val="27"/>
        </w:numPr>
      </w:pPr>
      <w:r w:rsidRPr="00164FB8">
        <w:t xml:space="preserve">Pasūtītājs veic samaksu par faktiski izpildītiem darbiem </w:t>
      </w:r>
      <w:r w:rsidR="00047C1B">
        <w:t>3</w:t>
      </w:r>
      <w:r>
        <w:t>0</w:t>
      </w:r>
      <w:r w:rsidRPr="00164FB8">
        <w:t xml:space="preserve"> /</w:t>
      </w:r>
      <w:r w:rsidR="00047C1B">
        <w:t>trīs</w:t>
      </w:r>
      <w:r>
        <w:t>desmit</w:t>
      </w:r>
      <w:r w:rsidR="00047C1B">
        <w:t>/ darba</w:t>
      </w:r>
      <w:r w:rsidRPr="00164FB8">
        <w:t xml:space="preserve"> dienu laikā pēc attiecīgo darbu nodošanas – pieņemšanas akta parakstīšanas un rēķina piestādīšanas.</w:t>
      </w:r>
    </w:p>
    <w:p w:rsidR="001E16CF" w:rsidRPr="00164FB8" w:rsidRDefault="001E16CF" w:rsidP="00051811">
      <w:pPr>
        <w:pStyle w:val="Style1"/>
        <w:numPr>
          <w:ilvl w:val="1"/>
          <w:numId w:val="27"/>
        </w:numPr>
      </w:pPr>
      <w:r w:rsidRPr="00164FB8">
        <w:t>Izpildītājam izrakstot rēķinu par faktiski izpildītajiem darbiem ir jāievēro Pievienotās vērtības nodokļa likuma 142.panta sestā daļa.</w:t>
      </w:r>
    </w:p>
    <w:p w:rsidR="001E16CF" w:rsidRPr="00164FB8" w:rsidRDefault="001E16CF" w:rsidP="00051811">
      <w:pPr>
        <w:pStyle w:val="Style1"/>
        <w:numPr>
          <w:ilvl w:val="1"/>
          <w:numId w:val="27"/>
        </w:numPr>
      </w:pPr>
      <w:r w:rsidRPr="00164FB8">
        <w:t>Līgumcena par visiem darbiem netiks mainīta vai indeksēta, pamatojoties uz izmaksu pieaugumu.</w:t>
      </w:r>
    </w:p>
    <w:p w:rsidR="001E16CF" w:rsidRPr="00164FB8" w:rsidRDefault="001E16CF" w:rsidP="00051811">
      <w:pPr>
        <w:pStyle w:val="Style1"/>
        <w:numPr>
          <w:ilvl w:val="1"/>
          <w:numId w:val="27"/>
        </w:numPr>
      </w:pPr>
      <w:r w:rsidRPr="00164FB8">
        <w:t>Gadījumā, ja līguma darbības laikā tiek ieviestas izmaiņas Latvijas Republikas normatīvajos aktos par nodokļu likmēm un Latvijas Republikas nacionālās valūtas nomaiņu, tad nodokļu apmērs un valūta tiek pārrēķināti un kārtējie rēķini tiek izrakstīti, ievērojot Latvijas Republikā attiecīgajā brīdī spēkā esošos normatīvos aktus.</w:t>
      </w:r>
    </w:p>
    <w:p w:rsidR="001E16CF" w:rsidRPr="00164FB8" w:rsidRDefault="001E16CF" w:rsidP="006E672E">
      <w:pPr>
        <w:pStyle w:val="StyleStyle2Justified"/>
        <w:numPr>
          <w:ilvl w:val="0"/>
          <w:numId w:val="27"/>
        </w:numPr>
      </w:pPr>
      <w:bookmarkStart w:id="171" w:name="_Toc373236119"/>
      <w:r w:rsidRPr="00164FB8">
        <w:t>Darbu nodošanas– pieņemšanas kārtība</w:t>
      </w:r>
      <w:bookmarkEnd w:id="171"/>
    </w:p>
    <w:p w:rsidR="001E16CF" w:rsidRPr="00164FB8" w:rsidRDefault="001E16CF" w:rsidP="00051811">
      <w:pPr>
        <w:pStyle w:val="Style1"/>
        <w:numPr>
          <w:ilvl w:val="1"/>
          <w:numId w:val="27"/>
        </w:numPr>
      </w:pPr>
      <w:r w:rsidRPr="00164FB8">
        <w:t>Pas</w:t>
      </w:r>
      <w:r w:rsidR="002F186C">
        <w:t>ūtītāja</w:t>
      </w:r>
      <w:r w:rsidRPr="00164FB8">
        <w:t xml:space="preserve"> pārstāvis kontrolē līguma izpildes gaitu un nepieciešamības gadījumā var pieprasīt no Izpildītāja informāciju par izpildes gaitu pirms līgumā noteiktā termiņa.</w:t>
      </w:r>
    </w:p>
    <w:p w:rsidR="001E16CF" w:rsidRPr="00164FB8" w:rsidRDefault="001E16CF" w:rsidP="00051811">
      <w:pPr>
        <w:pStyle w:val="Style1"/>
        <w:numPr>
          <w:ilvl w:val="1"/>
          <w:numId w:val="27"/>
        </w:numPr>
      </w:pPr>
      <w:r w:rsidRPr="00164FB8">
        <w:t>Līgumā uzdotais darbs ir jāve</w:t>
      </w:r>
      <w:r w:rsidR="0081719F">
        <w:t xml:space="preserve">ic </w:t>
      </w:r>
      <w:r w:rsidRPr="00164FB8">
        <w:t xml:space="preserve"> </w:t>
      </w:r>
      <w:r w:rsidRPr="00324068">
        <w:rPr>
          <w:b/>
        </w:rPr>
        <w:t>līdz</w:t>
      </w:r>
      <w:r w:rsidRPr="00164FB8">
        <w:t xml:space="preserve"> </w:t>
      </w:r>
      <w:r w:rsidRPr="00324068">
        <w:rPr>
          <w:b/>
        </w:rPr>
        <w:t>2014.gada 28.novembrim,</w:t>
      </w:r>
      <w:r w:rsidRPr="00164FB8">
        <w:t xml:space="preserve"> Izpildītājs iesniedz Pasūtītājam visu izpildīto darbu nodošanas- pieņemšanas aktu 2 eksemplāros.</w:t>
      </w:r>
    </w:p>
    <w:p w:rsidR="001E16CF" w:rsidRPr="00164FB8" w:rsidRDefault="001E16CF" w:rsidP="00051811">
      <w:pPr>
        <w:pStyle w:val="Style1"/>
        <w:numPr>
          <w:ilvl w:val="1"/>
          <w:numId w:val="27"/>
        </w:numPr>
      </w:pPr>
      <w:r w:rsidRPr="00164FB8">
        <w:t>Izpildītājam jānodod darbus Pasūtītājam  ar pieņemšanas – nodošanas aktu ievērojot tehniskajā specifikācija norādītās prasības.</w:t>
      </w:r>
    </w:p>
    <w:p w:rsidR="001E16CF" w:rsidRPr="00164FB8" w:rsidRDefault="001E16CF" w:rsidP="00051811">
      <w:pPr>
        <w:pStyle w:val="Style1"/>
        <w:numPr>
          <w:ilvl w:val="1"/>
          <w:numId w:val="27"/>
        </w:numPr>
      </w:pPr>
      <w:r w:rsidRPr="00164FB8">
        <w:t>Pasūtītājam  3 /trīs/ darba dienu laikā no darba nodošanas un pieņemšanas akta saņemšanas jānosūta Izpildītājam parakstīts akts vai motivēts atteikums pieņemt darbu /darba posmu/.</w:t>
      </w:r>
    </w:p>
    <w:p w:rsidR="001E16CF" w:rsidRPr="00164FB8" w:rsidRDefault="001E16CF" w:rsidP="00051811">
      <w:pPr>
        <w:pStyle w:val="Style1"/>
        <w:numPr>
          <w:ilvl w:val="1"/>
          <w:numId w:val="27"/>
        </w:numPr>
      </w:pPr>
      <w:r w:rsidRPr="00164FB8">
        <w:t>Ja ir saņemts Pasūtītāja motivēts atteikums pieņemt darbu, puses sastāda divpusēju aktu, kam pievienots saraksts par darbiem, kurus nepieciešams paveikt līdz galam ar norādi par to izpildes termiņiem. Trūkumi, ko pieļāvis Izpildītājs, novēršami par Izpildītāja līdzekļiem aktā noteiktajā termiņā un kārtībā.</w:t>
      </w:r>
    </w:p>
    <w:p w:rsidR="001E16CF" w:rsidRPr="00164FB8" w:rsidRDefault="001E16CF" w:rsidP="00051811">
      <w:pPr>
        <w:pStyle w:val="Style1"/>
        <w:numPr>
          <w:ilvl w:val="1"/>
          <w:numId w:val="27"/>
        </w:numPr>
      </w:pPr>
      <w:r w:rsidRPr="00164FB8">
        <w:t>Ja Izpildītājs darbu veic pirms termiņa, tam ir tiesības to nodot, bet Pasūtītājam – pirms termiņa pieņemt darbu.</w:t>
      </w:r>
      <w:r w:rsidRPr="00164FB8">
        <w:tab/>
      </w:r>
    </w:p>
    <w:p w:rsidR="001E16CF" w:rsidRPr="00164FB8" w:rsidRDefault="001E16CF" w:rsidP="00051811">
      <w:pPr>
        <w:pStyle w:val="Style1"/>
        <w:numPr>
          <w:ilvl w:val="1"/>
          <w:numId w:val="27"/>
        </w:numPr>
      </w:pPr>
      <w:r w:rsidRPr="00164FB8">
        <w:t>Ja pārbaudes gaitā tiek atklāta veiktā darba neatbilstība līguma prasībām, dokumentācijas nepilnības, vai Pasūtītājam ir motivētas iebildes par darba izpildes gaitu vai kvalitāti, Pasūtītājs sastāda aktu, norādot konstatētos trūkumus un termiņu to novēršanai. Izpildītājs novērš konstatētos trūkumus par saviem līdzekļiem. Konstatēto trūkumu novēršana neizslēdz Izpildītāja pienākumu maksāt līgumsodu, ko norāda nodošanas – pieņemšanas aktā.</w:t>
      </w:r>
    </w:p>
    <w:p w:rsidR="001E16CF" w:rsidRPr="0016599C" w:rsidRDefault="001E16CF" w:rsidP="006E672E">
      <w:pPr>
        <w:pStyle w:val="StyleStyle2Justified"/>
        <w:numPr>
          <w:ilvl w:val="0"/>
          <w:numId w:val="27"/>
        </w:numPr>
      </w:pPr>
      <w:bookmarkStart w:id="172" w:name="_Toc373236120"/>
      <w:r w:rsidRPr="0016599C">
        <w:t>Līguma izpildē iesaistītā personāla un apakšuzņēmēja nomaiņa</w:t>
      </w:r>
      <w:bookmarkEnd w:id="172"/>
    </w:p>
    <w:p w:rsidR="0016599C" w:rsidRDefault="0016599C" w:rsidP="00051811">
      <w:pPr>
        <w:pStyle w:val="Style1"/>
        <w:numPr>
          <w:ilvl w:val="1"/>
          <w:numId w:val="27"/>
        </w:numPr>
      </w:pPr>
      <w:r w:rsidRPr="0016599C">
        <w:t>Izpildītāja personālu, kuru tas iesaistījis līguma izpildē, par kuru sniedzis informāciju pasūtītājam un kura kvalifikācijas atbilstību izvirzītajām prasībām pasūtītājs ir vērtējis, kā arī apakšuzņēmējus, uz kuru iespējām iepirkuma procedūrā tas balstījies, lai apliecinātu savas kvalifikācijas atbilstību iepirkuma procedūras dokumentos noteiktajām prasībām, pēc līguma noslēgšanas drīkst mainīt tikai ar pasūtītāja rakstveida piekrišanu, ievērojot PIL 68.panta trešajā daļā paredzētos gadījumus, izņemot pārbaudi attiecībā uz PIL 39.¹ panta pirmās daļas izslēgšanas nosacījumu neesamību.</w:t>
      </w:r>
      <w:r>
        <w:t xml:space="preserve"> </w:t>
      </w:r>
    </w:p>
    <w:p w:rsidR="0016599C" w:rsidRDefault="0016599C" w:rsidP="00051811">
      <w:pPr>
        <w:pStyle w:val="Style1"/>
        <w:numPr>
          <w:ilvl w:val="1"/>
          <w:numId w:val="27"/>
        </w:numPr>
      </w:pPr>
      <w:r w:rsidRPr="0016599C">
        <w:t>Pasūtītājs pieņem lēmumu atļaut vai atteikt iepirkuma procedūrā izraudzītā pretendenta personāla vai apakšuzņēmēju nomaiņu vai jaunu apakšuzņēmēju iesaistīšanu līguma izpildē iespējami īsā laikā, bet ne vēlāk kā piecu darbdienu laikā pēc tam, kad saņēmis visu informāciju un dokumentus, kas nepieciešami lēmuma pieņemšanai, saskanā ar PIL 68.panta noteikumiem, izņemot pārbaudi attiecībā uz PIL 39.¹ panta pirmās daļas izslēgšanas nosacījumu neesamību.</w:t>
      </w:r>
    </w:p>
    <w:p w:rsidR="0016599C" w:rsidRPr="0016599C" w:rsidRDefault="0016599C" w:rsidP="00051811">
      <w:pPr>
        <w:pStyle w:val="Style1"/>
        <w:numPr>
          <w:ilvl w:val="1"/>
          <w:numId w:val="27"/>
        </w:numPr>
      </w:pPr>
      <w:r w:rsidRPr="0016599C">
        <w:t>Izpildītājs pilnā apjomā ir atbildīgs par apakšuzņēmēju darbu.</w:t>
      </w:r>
    </w:p>
    <w:p w:rsidR="001E16CF" w:rsidRPr="00164FB8" w:rsidRDefault="001E16CF" w:rsidP="006E672E">
      <w:pPr>
        <w:pStyle w:val="StyleStyle2Justified"/>
        <w:numPr>
          <w:ilvl w:val="0"/>
          <w:numId w:val="27"/>
        </w:numPr>
      </w:pPr>
      <w:bookmarkStart w:id="173" w:name="_Toc373236121"/>
      <w:r w:rsidRPr="00164FB8">
        <w:t>Līguma grozījumi un darbības izbeigšana</w:t>
      </w:r>
      <w:bookmarkEnd w:id="173"/>
    </w:p>
    <w:p w:rsidR="001E16CF" w:rsidRDefault="001E16CF" w:rsidP="00051811">
      <w:pPr>
        <w:pStyle w:val="Style1"/>
        <w:numPr>
          <w:ilvl w:val="1"/>
          <w:numId w:val="27"/>
        </w:numPr>
      </w:pPr>
      <w:bookmarkStart w:id="174" w:name="_Toc373236131"/>
      <w:r w:rsidRPr="00DA793D">
        <w:t>Grozījumus līgumā var veikt, ievērojot Publisko iepirkumu likumā un šajā līgumā noteikto kārtību un ierobežojumus. Ir pieļaujami tikai līguma nebūtiski grozījumi. Būtiski līguma grozījumi ir pieļaujami jebkurā no šādiem gadījumiem:</w:t>
      </w:r>
    </w:p>
    <w:p w:rsidR="001E16CF" w:rsidRPr="00DA793D" w:rsidRDefault="001E16CF" w:rsidP="00051811">
      <w:pPr>
        <w:pStyle w:val="Style1"/>
        <w:numPr>
          <w:ilvl w:val="2"/>
          <w:numId w:val="27"/>
        </w:numPr>
      </w:pPr>
      <w:r w:rsidRPr="00DA793D">
        <w:lastRenderedPageBreak/>
        <w:t>gadījumos, kad šis līgums skaidri un nepārprotami paredz šādu grozījumu iespēju, grozījumu apjomu un būtību;</w:t>
      </w:r>
    </w:p>
    <w:p w:rsidR="001E16CF" w:rsidRPr="00DA793D" w:rsidRDefault="001E16CF" w:rsidP="006E672E">
      <w:pPr>
        <w:pStyle w:val="Style1"/>
        <w:numPr>
          <w:ilvl w:val="2"/>
          <w:numId w:val="27"/>
        </w:numPr>
      </w:pPr>
      <w:r w:rsidRPr="00DA793D">
        <w:t>saskaņā ar Publisko iepirkumu likuma 63.panta nosacījumiem par līguma grozījumiem ir piemērota sarunu procedūra, iepriekš nepublicējot paziņojumu par līgumu;</w:t>
      </w:r>
    </w:p>
    <w:p w:rsidR="00272B65" w:rsidRDefault="001E16CF" w:rsidP="006E672E">
      <w:pPr>
        <w:pStyle w:val="Style1"/>
        <w:numPr>
          <w:ilvl w:val="2"/>
          <w:numId w:val="27"/>
        </w:numPr>
      </w:pPr>
      <w:r w:rsidRPr="00DA793D">
        <w:t>izpildītāju aizstāj ar citu līgumslēdzēju pusi atbilstoši komerctiesību jomas normatīvo aktu noteikumiem par komersantu reorganizāciju un uzņēmumam pāreju.</w:t>
      </w:r>
    </w:p>
    <w:p w:rsidR="00272B65" w:rsidRDefault="00272B65" w:rsidP="006E672E">
      <w:pPr>
        <w:pStyle w:val="Style1"/>
        <w:numPr>
          <w:ilvl w:val="1"/>
          <w:numId w:val="27"/>
        </w:numPr>
      </w:pPr>
      <w:r>
        <w:t xml:space="preserve">        </w:t>
      </w:r>
      <w:r w:rsidR="001E16CF" w:rsidRPr="00272B65">
        <w:t xml:space="preserve">Par būtiskiem grozījumiem, kuru veikšana ir pieļaujama saskaņā ar Publisko iepirkumu likuma </w:t>
      </w:r>
      <w:r>
        <w:t xml:space="preserve"> </w:t>
      </w:r>
    </w:p>
    <w:p w:rsidR="00272B65" w:rsidRDefault="00272B65" w:rsidP="007C082C">
      <w:pPr>
        <w:pStyle w:val="Style1"/>
        <w:numPr>
          <w:ilvl w:val="0"/>
          <w:numId w:val="0"/>
        </w:numPr>
        <w:ind w:left="753"/>
      </w:pPr>
      <w:r>
        <w:t xml:space="preserve">        </w:t>
      </w:r>
      <w:r w:rsidR="001E16CF" w:rsidRPr="00272B65">
        <w:t>67.</w:t>
      </w:r>
      <w:r w:rsidR="001E16CF" w:rsidRPr="00272B65">
        <w:rPr>
          <w:vertAlign w:val="superscript"/>
        </w:rPr>
        <w:t>1</w:t>
      </w:r>
      <w:r w:rsidR="001E16CF" w:rsidRPr="00272B65">
        <w:t xml:space="preserve">panta otrās daļas 1.punktu un līguma 7.1.1.punktu, ir uzskatāma līguma izpildes gaitā radusies un </w:t>
      </w:r>
      <w:r>
        <w:t xml:space="preserve">  </w:t>
      </w:r>
    </w:p>
    <w:p w:rsidR="001E16CF" w:rsidRPr="00272B65" w:rsidRDefault="00272B65" w:rsidP="007C082C">
      <w:pPr>
        <w:pStyle w:val="Style1"/>
        <w:numPr>
          <w:ilvl w:val="0"/>
          <w:numId w:val="0"/>
        </w:numPr>
        <w:ind w:left="753"/>
      </w:pPr>
      <w:r>
        <w:t xml:space="preserve">        </w:t>
      </w:r>
      <w:r w:rsidR="001E16CF" w:rsidRPr="00272B65">
        <w:t>iepriekš objektīvi neparedzama nepieciešamība:</w:t>
      </w:r>
    </w:p>
    <w:p w:rsidR="001E16CF" w:rsidRPr="00DA793D" w:rsidRDefault="001E16CF" w:rsidP="006E672E">
      <w:pPr>
        <w:numPr>
          <w:ilvl w:val="2"/>
          <w:numId w:val="27"/>
        </w:numPr>
        <w:spacing w:line="276" w:lineRule="auto"/>
        <w:jc w:val="both"/>
        <w:rPr>
          <w:sz w:val="20"/>
          <w:szCs w:val="20"/>
        </w:rPr>
      </w:pPr>
      <w:r w:rsidRPr="00DA793D">
        <w:rPr>
          <w:sz w:val="20"/>
          <w:szCs w:val="20"/>
        </w:rPr>
        <w:t>izslēgt Darbus, kas sākotnēji tika iekļauti tehniskajā specifikācija, bet kuru apjoms ir samazinājies, piemēram, nepilnību dēļ darbu daudzumu sarakstā;</w:t>
      </w:r>
    </w:p>
    <w:p w:rsidR="001E16CF" w:rsidRPr="00DA793D" w:rsidRDefault="001E16CF" w:rsidP="006E672E">
      <w:pPr>
        <w:numPr>
          <w:ilvl w:val="2"/>
          <w:numId w:val="27"/>
        </w:numPr>
        <w:spacing w:line="276" w:lineRule="auto"/>
        <w:jc w:val="both"/>
        <w:rPr>
          <w:sz w:val="20"/>
          <w:szCs w:val="20"/>
        </w:rPr>
      </w:pPr>
      <w:r w:rsidRPr="00DA793D">
        <w:rPr>
          <w:sz w:val="20"/>
          <w:szCs w:val="20"/>
        </w:rPr>
        <w:t>ieslēgt Darbus, tajā skatā tādus, kas jau sākotnēji tika iekļauti tehniskajā specifikācijā (darbu daudzumu sarakstā), bet kuru apjoms ir palielinājies, piemēram, nepilnību dēļ. Šādu darbu izmaksas var tikt segtas papildus līguma pamatsummai (kas noteikta atbilstoši iepirkuma dokumentācijā dotajiem darbu apjomiem), neveicot jaunu iepirkumu;</w:t>
      </w:r>
    </w:p>
    <w:p w:rsidR="001E16CF" w:rsidRPr="00DA793D" w:rsidRDefault="001E16CF" w:rsidP="006E672E">
      <w:pPr>
        <w:numPr>
          <w:ilvl w:val="2"/>
          <w:numId w:val="27"/>
        </w:numPr>
        <w:spacing w:line="276" w:lineRule="auto"/>
        <w:jc w:val="both"/>
        <w:rPr>
          <w:sz w:val="20"/>
          <w:szCs w:val="20"/>
        </w:rPr>
      </w:pPr>
      <w:r w:rsidRPr="00DA793D">
        <w:rPr>
          <w:sz w:val="20"/>
          <w:szCs w:val="20"/>
        </w:rPr>
        <w:t>grozīt līguma izpildes termiņus.</w:t>
      </w:r>
    </w:p>
    <w:p w:rsidR="001E16CF" w:rsidRPr="00DA793D" w:rsidRDefault="001E16CF" w:rsidP="006E672E">
      <w:pPr>
        <w:numPr>
          <w:ilvl w:val="1"/>
          <w:numId w:val="27"/>
        </w:numPr>
        <w:spacing w:line="276" w:lineRule="auto"/>
        <w:ind w:left="426" w:hanging="426"/>
        <w:jc w:val="both"/>
        <w:rPr>
          <w:sz w:val="20"/>
          <w:szCs w:val="20"/>
        </w:rPr>
      </w:pPr>
      <w:r w:rsidRPr="00DA793D">
        <w:rPr>
          <w:sz w:val="20"/>
          <w:szCs w:val="20"/>
        </w:rPr>
        <w:t>Par līguma izmaiņām nav uzskatāms:</w:t>
      </w:r>
      <w:bookmarkStart w:id="175" w:name="_Toc373236122"/>
    </w:p>
    <w:p w:rsidR="001E16CF" w:rsidRPr="00DA793D" w:rsidRDefault="001E16CF" w:rsidP="006E672E">
      <w:pPr>
        <w:numPr>
          <w:ilvl w:val="2"/>
          <w:numId w:val="27"/>
        </w:numPr>
        <w:spacing w:line="276" w:lineRule="auto"/>
        <w:jc w:val="both"/>
        <w:rPr>
          <w:sz w:val="20"/>
          <w:szCs w:val="20"/>
        </w:rPr>
      </w:pPr>
      <w:r w:rsidRPr="00DA793D">
        <w:rPr>
          <w:sz w:val="20"/>
          <w:szCs w:val="20"/>
        </w:rPr>
        <w:t>darbu apjoma palielinājums, kas radies, Izpildītājam izmainot „Darbu veikšanas metodi (tehnoloģisko paņēmienu), un šādu Darbu veikšanas metodes maiņu Pasūtītājs nav pieprasījis;</w:t>
      </w:r>
      <w:bookmarkEnd w:id="175"/>
    </w:p>
    <w:p w:rsidR="001E16CF" w:rsidRPr="00DA793D" w:rsidRDefault="001E16CF" w:rsidP="006E672E">
      <w:pPr>
        <w:numPr>
          <w:ilvl w:val="2"/>
          <w:numId w:val="27"/>
        </w:numPr>
        <w:spacing w:line="276" w:lineRule="auto"/>
        <w:jc w:val="both"/>
        <w:rPr>
          <w:sz w:val="20"/>
          <w:szCs w:val="20"/>
        </w:rPr>
      </w:pPr>
      <w:r w:rsidRPr="00DA793D">
        <w:rPr>
          <w:sz w:val="20"/>
          <w:szCs w:val="20"/>
        </w:rPr>
        <w:t>labojumi un precizējumi, kurus pieprasījis pārbaudītājs, sakarā ar Izpildītāja iesniegto dokumentu pārbaudi.</w:t>
      </w:r>
    </w:p>
    <w:p w:rsidR="001E16CF" w:rsidRPr="007C082C" w:rsidRDefault="001E16CF" w:rsidP="006E672E">
      <w:pPr>
        <w:pStyle w:val="Style1"/>
        <w:numPr>
          <w:ilvl w:val="1"/>
          <w:numId w:val="27"/>
        </w:numPr>
      </w:pPr>
      <w:r w:rsidRPr="007C082C">
        <w:t>Pasūtītājam ir tiesības vienpusēji pārtraukt Līguma darbību gadījumos, ja:</w:t>
      </w:r>
      <w:bookmarkStart w:id="176" w:name="_Toc373236123"/>
    </w:p>
    <w:p w:rsidR="001E16CF" w:rsidRPr="007C082C" w:rsidRDefault="001E16CF" w:rsidP="006E672E">
      <w:pPr>
        <w:pStyle w:val="Style1"/>
        <w:numPr>
          <w:ilvl w:val="2"/>
          <w:numId w:val="27"/>
        </w:numPr>
      </w:pPr>
      <w:r w:rsidRPr="007C082C">
        <w:t>Izpildītāja vainas dēļ ir radušās būtiskas darbu neatbilstības;</w:t>
      </w:r>
      <w:bookmarkStart w:id="177" w:name="_Toc373236124"/>
      <w:bookmarkEnd w:id="176"/>
    </w:p>
    <w:p w:rsidR="001E16CF" w:rsidRPr="007C082C" w:rsidRDefault="001E16CF" w:rsidP="006E672E">
      <w:pPr>
        <w:pStyle w:val="Style1"/>
        <w:numPr>
          <w:ilvl w:val="2"/>
          <w:numId w:val="27"/>
        </w:numPr>
      </w:pPr>
      <w:r w:rsidRPr="007C082C">
        <w:t>Izpildītājs bankrotē vai tā darbība tiek izbeigta vai pārtraukta;</w:t>
      </w:r>
      <w:bookmarkStart w:id="178" w:name="_Toc373236125"/>
      <w:bookmarkEnd w:id="177"/>
    </w:p>
    <w:p w:rsidR="00051811" w:rsidRDefault="001E16CF" w:rsidP="00051811">
      <w:pPr>
        <w:pStyle w:val="Style1"/>
        <w:numPr>
          <w:ilvl w:val="2"/>
          <w:numId w:val="27"/>
        </w:numPr>
      </w:pPr>
      <w:r w:rsidRPr="007C082C">
        <w:t xml:space="preserve">Izpildītājs būves vietā nepamatoti pārtrauc darbu vai veic darbības, kas negatīvi ietekmē grafika </w:t>
      </w:r>
      <w:r w:rsidR="00051811">
        <w:t xml:space="preserve"> </w:t>
      </w:r>
    </w:p>
    <w:p w:rsidR="00313FEC" w:rsidRDefault="001E16CF" w:rsidP="00051811">
      <w:pPr>
        <w:pStyle w:val="Style1"/>
        <w:numPr>
          <w:ilvl w:val="0"/>
          <w:numId w:val="0"/>
        </w:numPr>
        <w:ind w:left="1572"/>
      </w:pPr>
      <w:r w:rsidRPr="007C082C">
        <w:t>ievērošanu;</w:t>
      </w:r>
      <w:bookmarkStart w:id="179" w:name="_Toc373236126"/>
      <w:bookmarkEnd w:id="178"/>
    </w:p>
    <w:p w:rsidR="00841C0C" w:rsidRDefault="00051811" w:rsidP="00313FEC">
      <w:pPr>
        <w:pStyle w:val="Style1"/>
        <w:numPr>
          <w:ilvl w:val="0"/>
          <w:numId w:val="0"/>
        </w:numPr>
        <w:ind w:left="1146" w:hanging="720"/>
      </w:pPr>
      <w:r>
        <w:t xml:space="preserve">         </w:t>
      </w:r>
      <w:r w:rsidR="00313FEC">
        <w:t xml:space="preserve">7.4.4.     </w:t>
      </w:r>
      <w:r w:rsidR="001E16CF" w:rsidRPr="00841C0C">
        <w:t>darbi nav uzsākti un to pabeigšanai nepieciešamais laiks pārsniedz noteikto termiņu.</w:t>
      </w:r>
      <w:bookmarkStart w:id="180" w:name="_Toc373236127"/>
      <w:bookmarkEnd w:id="179"/>
    </w:p>
    <w:p w:rsidR="00841C0C" w:rsidRDefault="001E16CF" w:rsidP="006E672E">
      <w:pPr>
        <w:pStyle w:val="Style1"/>
        <w:numPr>
          <w:ilvl w:val="1"/>
          <w:numId w:val="27"/>
        </w:numPr>
      </w:pPr>
      <w:r w:rsidRPr="00841C0C">
        <w:t>Ja līgums tiek izbeigts priekšlaicīgi, Izpildītājam 14 dienu laikā jāiesniedz ikmēneša atskaite par pēdējo periodu un visa darbu dokumentācija.</w:t>
      </w:r>
      <w:bookmarkStart w:id="181" w:name="_Toc373236128"/>
      <w:bookmarkEnd w:id="180"/>
    </w:p>
    <w:p w:rsidR="00841C0C" w:rsidRDefault="001E16CF" w:rsidP="006E672E">
      <w:pPr>
        <w:pStyle w:val="Style1"/>
        <w:numPr>
          <w:ilvl w:val="1"/>
          <w:numId w:val="27"/>
        </w:numPr>
      </w:pPr>
      <w:r w:rsidRPr="00841C0C">
        <w:t>Izpildītājam ir tiesības vienpusēji pārtraukt Līguma darbību gadījumos, ja Pasūtītājs neveic maksājumus un līgumsods sasniedz 10 (desmit) procentus no līguma cenas.</w:t>
      </w:r>
      <w:bookmarkStart w:id="182" w:name="_Toc373236129"/>
      <w:bookmarkEnd w:id="181"/>
    </w:p>
    <w:p w:rsidR="00841C0C" w:rsidRDefault="001E16CF" w:rsidP="006E672E">
      <w:pPr>
        <w:pStyle w:val="Style1"/>
        <w:numPr>
          <w:ilvl w:val="1"/>
          <w:numId w:val="27"/>
        </w:numPr>
      </w:pPr>
      <w:r w:rsidRPr="00841C0C">
        <w:t>Līguma pārtraukšanas gadījumā, Izpildītājs nekavējoties pārtrauc Darbu, par ko tiek sastādīts Darba nodošanas – pieņemšanas akts, atstāj būves vietu drošībā un kārtībā un saņem samaksu par līdz Līguma laušanas brīdim kvalitatīvi paveiktajiem darbiem. Jautājumi par zaudējumu atlīdzību tiek risināti atbilstoši Latvijas Republikas spēkā esošajiem normatīvajiem aktiem.</w:t>
      </w:r>
      <w:bookmarkStart w:id="183" w:name="_Toc373236130"/>
      <w:bookmarkEnd w:id="182"/>
    </w:p>
    <w:p w:rsidR="001E16CF" w:rsidRPr="00841C0C" w:rsidRDefault="001E16CF" w:rsidP="006E672E">
      <w:pPr>
        <w:pStyle w:val="Style1"/>
        <w:numPr>
          <w:ilvl w:val="1"/>
          <w:numId w:val="27"/>
        </w:numPr>
      </w:pPr>
      <w:r w:rsidRPr="00841C0C">
        <w:t>Pasūtītājs apturot līguma izpildi  pēc savas iniciatīvas  par to vismaz 1 (vienu) mēnesi iepriekš rakstiski informē Izpildītāju, veicot savstarpējos norēķinus atbilstoši Līguma nosacījumiem un norādot laiku vai nosacījumus, kuriem jāiestājas, lai līguma izpilde tiktu atsākta, kā arī sedz Izpildītājam jebkādus izdevumus vai saistības, kas Izpildītājam radušās, paredzot būvdarbu pabeigšanu un konservāciju. Pasūtītājam jāpārņem būvlaukums.</w:t>
      </w:r>
      <w:bookmarkEnd w:id="183"/>
    </w:p>
    <w:p w:rsidR="001E16CF" w:rsidRPr="00E81748" w:rsidRDefault="001E16CF" w:rsidP="006E672E">
      <w:pPr>
        <w:pStyle w:val="StyleStyle2Justified"/>
        <w:numPr>
          <w:ilvl w:val="0"/>
          <w:numId w:val="27"/>
        </w:numPr>
      </w:pPr>
      <w:r w:rsidRPr="00E81748">
        <w:t>Apdrošināšana</w:t>
      </w:r>
      <w:bookmarkEnd w:id="174"/>
    </w:p>
    <w:p w:rsidR="001E16CF" w:rsidRPr="00E81748" w:rsidRDefault="001E16CF" w:rsidP="00051811">
      <w:pPr>
        <w:pStyle w:val="Style1"/>
        <w:numPr>
          <w:ilvl w:val="1"/>
          <w:numId w:val="27"/>
        </w:numPr>
      </w:pPr>
      <w:r w:rsidRPr="00E81748">
        <w:t>Izpildītājs ir atbildīgs par visu būves vietā veicamo darbu drošību.</w:t>
      </w:r>
    </w:p>
    <w:p w:rsidR="001E16CF" w:rsidRPr="00E81748" w:rsidRDefault="001E16CF" w:rsidP="00051811">
      <w:pPr>
        <w:pStyle w:val="Style1"/>
        <w:numPr>
          <w:ilvl w:val="1"/>
          <w:numId w:val="27"/>
        </w:numPr>
      </w:pPr>
      <w:r w:rsidRPr="00E81748">
        <w:t>Līdz Darba uzsākšanas brīdim Izpildītājs veic civiltiesisko apdrošināšanu saskaņā ar Latvija Republikas Ministru kabineta 2005.gada 28.jūnija noteikumiem Nr.454 ″Noteikumi par civiltiesiskās atbildības obligā</w:t>
      </w:r>
      <w:r w:rsidR="0031705B">
        <w:t>to apdrošināšanu būvniecībā″.</w:t>
      </w:r>
    </w:p>
    <w:p w:rsidR="001E16CF" w:rsidRPr="00E81748" w:rsidRDefault="001E16CF" w:rsidP="00051811">
      <w:pPr>
        <w:pStyle w:val="Style1"/>
        <w:numPr>
          <w:ilvl w:val="1"/>
          <w:numId w:val="27"/>
        </w:numPr>
      </w:pPr>
      <w:r w:rsidRPr="00E81748">
        <w:t xml:space="preserve">Darbu būves vietā nedrīkst veikt bez Līgumā noteiktās apdrošināšanas. </w:t>
      </w:r>
    </w:p>
    <w:p w:rsidR="00DA3A97" w:rsidRDefault="00D340A3" w:rsidP="00DA3A97">
      <w:pPr>
        <w:pStyle w:val="StyleStyle2Justified"/>
        <w:numPr>
          <w:ilvl w:val="0"/>
          <w:numId w:val="27"/>
        </w:numPr>
      </w:pPr>
      <w:r>
        <w:t>Līgumsods</w:t>
      </w:r>
    </w:p>
    <w:p w:rsidR="00D340A3" w:rsidRPr="00DA3A97" w:rsidRDefault="00D340A3" w:rsidP="00DA3A97">
      <w:pPr>
        <w:pStyle w:val="StyleStyle2Justified"/>
        <w:numPr>
          <w:ilvl w:val="1"/>
          <w:numId w:val="27"/>
        </w:numPr>
      </w:pPr>
      <w:r w:rsidRPr="00DA3A97">
        <w:rPr>
          <w:b w:val="0"/>
        </w:rPr>
        <w:t>Ja Pasūtītājs noteiktajā laikā neveic maksājumus par Darbu, Izpildītājam ir tiesības prasīt līgumsodu 0,01% apmērā no neveiktā maksājuma (parāda) par katru kavējuma dienu, bet kopsummā ne vairāk kā 10% no līguma cenas.</w:t>
      </w:r>
    </w:p>
    <w:p w:rsidR="00D340A3" w:rsidRPr="00D340A3" w:rsidRDefault="00D340A3" w:rsidP="00DA3A97">
      <w:pPr>
        <w:pStyle w:val="StyleStyle2Justified"/>
        <w:numPr>
          <w:ilvl w:val="1"/>
          <w:numId w:val="27"/>
        </w:numPr>
        <w:rPr>
          <w:b w:val="0"/>
        </w:rPr>
      </w:pPr>
      <w:r w:rsidRPr="00D340A3">
        <w:rPr>
          <w:b w:val="0"/>
        </w:rPr>
        <w:t xml:space="preserve"> Ja paredzētais Darbs netiek pabeigts noteiktā laikā, Pasūtītājam ir tiesības prasīt līgumsodu 0,01% apmērā no līguma cenas par katru nokavēto dienu, kā arī ja Izpildītājs neievēro Darba veikšanas kalendāro grafiku, Pasūtītājam ir tiesības prasīt līgumsodu 0,01% no līguma cenas par katru kavējuma dienu, bet kopsummā ne vairāk kā 10% no līguma cenas, kā arī Pasūtītājam ir tiesības prasīt visu ar grafiku vai termiņu neievērošanu saistīto zaudējumu atlīdzību.</w:t>
      </w:r>
    </w:p>
    <w:p w:rsidR="00D340A3" w:rsidRPr="00D340A3" w:rsidRDefault="00D340A3" w:rsidP="00DA3A97">
      <w:pPr>
        <w:pStyle w:val="Style1"/>
        <w:numPr>
          <w:ilvl w:val="1"/>
          <w:numId w:val="27"/>
        </w:numPr>
      </w:pPr>
      <w:r w:rsidRPr="00D340A3">
        <w:lastRenderedPageBreak/>
        <w:t xml:space="preserve"> Pasūtītājam ir tiesības prasīt līgumsodu EUR 400,00 (četri simti euro 00 centi) apmērā un visu zaudējumu atlīdzību par katru gadījumu par Darba organizācijas, saskaņā ar satiksmes organizācijas un darba vietas aprīkojuma shēmas neievērošanu.</w:t>
      </w:r>
    </w:p>
    <w:p w:rsidR="00D340A3" w:rsidRPr="00D340A3" w:rsidRDefault="00D340A3" w:rsidP="00DA3A97">
      <w:pPr>
        <w:pStyle w:val="Style1"/>
        <w:numPr>
          <w:ilvl w:val="1"/>
          <w:numId w:val="27"/>
        </w:numPr>
      </w:pPr>
      <w:r w:rsidRPr="00D340A3">
        <w:t xml:space="preserve"> Pārtraucot Līguma darbību pēc vienas puses iniciatīvas, kas nav saistīta ar otras puses līgumsaistību neizpildi vai nepienācīgu izpildi, vainīgā puse maksā otrai līgumsodu 10% apmērā no līguma cenas, kā arī visus zaudējumus, kuri radušies saistībā ar Līguma neizpildi.</w:t>
      </w:r>
    </w:p>
    <w:p w:rsidR="001E16CF" w:rsidRPr="00164FB8" w:rsidRDefault="001E16CF" w:rsidP="00DA3A97">
      <w:pPr>
        <w:pStyle w:val="Style1"/>
        <w:numPr>
          <w:ilvl w:val="0"/>
          <w:numId w:val="0"/>
        </w:numPr>
        <w:ind w:left="1572"/>
      </w:pPr>
    </w:p>
    <w:p w:rsidR="001E16CF" w:rsidRPr="00164FB8" w:rsidRDefault="00576DA7" w:rsidP="006E672E">
      <w:pPr>
        <w:pStyle w:val="StyleStyle2Justified"/>
        <w:numPr>
          <w:ilvl w:val="0"/>
          <w:numId w:val="27"/>
        </w:numPr>
      </w:pPr>
      <w:bookmarkStart w:id="184" w:name="_Toc373236133"/>
      <w:r>
        <w:t>N</w:t>
      </w:r>
      <w:r w:rsidR="001E16CF" w:rsidRPr="00164FB8">
        <w:t>epārvarama vara</w:t>
      </w:r>
      <w:bookmarkEnd w:id="184"/>
      <w:r w:rsidR="001E16CF" w:rsidRPr="00164FB8">
        <w:t>s apstākļi</w:t>
      </w:r>
    </w:p>
    <w:p w:rsidR="00576DA7" w:rsidRDefault="00576DA7" w:rsidP="00576DA7">
      <w:pPr>
        <w:pStyle w:val="StyleStyle2Justified"/>
        <w:numPr>
          <w:ilvl w:val="0"/>
          <w:numId w:val="0"/>
        </w:numPr>
        <w:ind w:left="567" w:hanging="207"/>
        <w:rPr>
          <w:b w:val="0"/>
        </w:rPr>
      </w:pPr>
      <w:bookmarkStart w:id="185" w:name="_Toc373236134"/>
      <w:r>
        <w:rPr>
          <w:b w:val="0"/>
        </w:rPr>
        <w:t>10.1.</w:t>
      </w:r>
      <w:r w:rsidRPr="00576DA7">
        <w:rPr>
          <w:b w:val="0"/>
        </w:rPr>
        <w:t>Puses neatbild par Līgumā noteikto saistību neizpildi vai nepienācīgu izpildi, ja tā radusies        nepārvaramas varas iedarbības rezultātā. Nepārvarama vara ir tādi ārkārtēji apstākļi, kurus puses nav varējušas paredzēt vai novērst, tai skaitā dabas katastrofas, ugunsgrēki, karadarbība, masu nekārtības, streiki u.c. apstākļi, kas nav pakļauti pušu saprātīgai kontrolei.</w:t>
      </w:r>
    </w:p>
    <w:p w:rsidR="00576DA7" w:rsidRPr="00576DA7" w:rsidRDefault="00576DA7" w:rsidP="00576DA7">
      <w:pPr>
        <w:pStyle w:val="StyleStyle2Justified"/>
        <w:numPr>
          <w:ilvl w:val="0"/>
          <w:numId w:val="0"/>
        </w:numPr>
        <w:ind w:left="567" w:hanging="207"/>
        <w:rPr>
          <w:b w:val="0"/>
        </w:rPr>
      </w:pPr>
      <w:r>
        <w:rPr>
          <w:b w:val="0"/>
        </w:rPr>
        <w:t xml:space="preserve">10.2. </w:t>
      </w:r>
      <w:r w:rsidRPr="00576DA7">
        <w:rPr>
          <w:b w:val="0"/>
        </w:rPr>
        <w:t>Par šādu apstākļu iestāšanos pusei, kura ir cietusi no nepārvaramas varas radītiem apstākļiem, ir pienākums nekavējoties informēt otru pusi. Ja Līguma turpmāka izpilde nepārvaramas varas iedarbības rezultātā nav iespējama, puses sagatavo Darba nodošanas - pieņemšanas aktu un Izpildītājs, cik ātri vien iespējams pēc šī dokumenta saņemšanas, atstāj Darba vietu drošībā un kārtībā un saņem samaksu par visu līdz tam kvalitatīvi paveikto darbu.</w:t>
      </w:r>
    </w:p>
    <w:p w:rsidR="001E16CF" w:rsidRPr="00164FB8" w:rsidRDefault="001E16CF" w:rsidP="00576DA7">
      <w:pPr>
        <w:pStyle w:val="Style1"/>
        <w:numPr>
          <w:ilvl w:val="0"/>
          <w:numId w:val="0"/>
        </w:numPr>
        <w:ind w:left="1572"/>
      </w:pPr>
    </w:p>
    <w:p w:rsidR="001E16CF" w:rsidRDefault="001E16CF" w:rsidP="004A7CB8">
      <w:pPr>
        <w:pStyle w:val="StyleStyle2Justified"/>
        <w:numPr>
          <w:ilvl w:val="0"/>
          <w:numId w:val="27"/>
        </w:numPr>
      </w:pPr>
      <w:r w:rsidRPr="00164FB8">
        <w:t>Pārējie nosacījumi</w:t>
      </w:r>
      <w:bookmarkEnd w:id="185"/>
    </w:p>
    <w:p w:rsidR="004A7CB8" w:rsidRPr="004A7CB8" w:rsidRDefault="00A046A1" w:rsidP="00A046A1">
      <w:pPr>
        <w:pStyle w:val="Style1"/>
        <w:numPr>
          <w:ilvl w:val="0"/>
          <w:numId w:val="0"/>
        </w:numPr>
        <w:ind w:firstLine="360"/>
      </w:pPr>
      <w:r>
        <w:t>11.1.L</w:t>
      </w:r>
      <w:r w:rsidR="004A7CB8" w:rsidRPr="004A7CB8">
        <w:t xml:space="preserve">īgums ir spēkā no tā parakstīšanas dienas līdz pilnīgai līguma saistību izpildei </w:t>
      </w:r>
    </w:p>
    <w:p w:rsidR="004A7CB8" w:rsidRPr="004A7CB8" w:rsidRDefault="00A046A1" w:rsidP="00A046A1">
      <w:pPr>
        <w:pStyle w:val="Style1"/>
        <w:numPr>
          <w:ilvl w:val="0"/>
          <w:numId w:val="0"/>
        </w:numPr>
        <w:ind w:left="360"/>
      </w:pPr>
      <w:r>
        <w:t>11.2.</w:t>
      </w:r>
      <w:r w:rsidR="004A7CB8" w:rsidRPr="004A7CB8">
        <w:t>Visas domstarpības par jautājumiem, kas izriet no Līguma, risināmas savstarpēju pārrunu ceļā.</w:t>
      </w:r>
    </w:p>
    <w:p w:rsidR="004A7CB8" w:rsidRPr="004A7CB8" w:rsidRDefault="00A046A1" w:rsidP="00A046A1">
      <w:pPr>
        <w:pStyle w:val="Style1"/>
        <w:numPr>
          <w:ilvl w:val="0"/>
          <w:numId w:val="0"/>
        </w:numPr>
        <w:ind w:left="360"/>
      </w:pPr>
      <w:r>
        <w:t>11.3.</w:t>
      </w:r>
      <w:r w:rsidR="004A7CB8" w:rsidRPr="004A7CB8">
        <w:t xml:space="preserve"> Ja strīds tādējādi netiek atrisināts, tas izskatāms Latvijas Republikas tiesā saskaņā ar Latvijas Republikā spēkā esošajiem normatīvajiem aktiem.</w:t>
      </w:r>
    </w:p>
    <w:p w:rsidR="004A7CB8" w:rsidRPr="004A7CB8" w:rsidRDefault="00A046A1" w:rsidP="00A046A1">
      <w:pPr>
        <w:pStyle w:val="Style1"/>
        <w:numPr>
          <w:ilvl w:val="0"/>
          <w:numId w:val="0"/>
        </w:numPr>
        <w:ind w:left="360"/>
      </w:pPr>
      <w:r>
        <w:t>11.4.</w:t>
      </w:r>
      <w:r w:rsidR="004A7CB8" w:rsidRPr="004A7CB8">
        <w:t>Jebkuras izmaiņas vai papildinājumi līgumā ir izdarāmi rakstveidā un ir spēkā tikai pēc to abpusējas parakstīšanas.</w:t>
      </w:r>
    </w:p>
    <w:p w:rsidR="004A7CB8" w:rsidRPr="004A7CB8" w:rsidRDefault="00A046A1" w:rsidP="00A046A1">
      <w:pPr>
        <w:pStyle w:val="ListParagraph"/>
        <w:shd w:val="clear" w:color="auto" w:fill="FFFFFF"/>
        <w:ind w:left="360"/>
        <w:jc w:val="both"/>
        <w:rPr>
          <w:sz w:val="20"/>
          <w:szCs w:val="20"/>
        </w:rPr>
      </w:pPr>
      <w:r>
        <w:rPr>
          <w:sz w:val="20"/>
          <w:szCs w:val="20"/>
        </w:rPr>
        <w:t>11.5.</w:t>
      </w:r>
      <w:r w:rsidR="004A7CB8" w:rsidRPr="004A7CB8">
        <w:rPr>
          <w:sz w:val="20"/>
          <w:szCs w:val="20"/>
        </w:rPr>
        <w:t>Nevienam no Līdzējiem nav tiesību nodot šajā Līgumā noteiktās saistības trešajai personai bez otra Līdzēja rakstiskas piekrišanas.</w:t>
      </w:r>
    </w:p>
    <w:p w:rsidR="004A7CB8" w:rsidRPr="004A7CB8" w:rsidRDefault="00A046A1" w:rsidP="00A046A1">
      <w:pPr>
        <w:pStyle w:val="ListParagraph"/>
        <w:shd w:val="clear" w:color="auto" w:fill="FFFFFF"/>
        <w:ind w:left="360"/>
        <w:jc w:val="both"/>
        <w:rPr>
          <w:sz w:val="20"/>
          <w:szCs w:val="20"/>
        </w:rPr>
      </w:pPr>
      <w:r>
        <w:rPr>
          <w:sz w:val="20"/>
          <w:szCs w:val="20"/>
        </w:rPr>
        <w:t>11.6.</w:t>
      </w:r>
      <w:r w:rsidR="004A7CB8" w:rsidRPr="004A7CB8">
        <w:rPr>
          <w:sz w:val="20"/>
          <w:szCs w:val="20"/>
        </w:rPr>
        <w:t>Šī Līguma noteikumi ir saistoši Līdzējiem un pilnā apmērā pāriet uz Līdzēju tiesību un saistību pārņēmējiem.</w:t>
      </w:r>
    </w:p>
    <w:tbl>
      <w:tblPr>
        <w:tblW w:w="9464" w:type="dxa"/>
        <w:tblLayout w:type="fixed"/>
        <w:tblLook w:val="04A0" w:firstRow="1" w:lastRow="0" w:firstColumn="1" w:lastColumn="0" w:noHBand="0" w:noVBand="1"/>
      </w:tblPr>
      <w:tblGrid>
        <w:gridCol w:w="9464"/>
      </w:tblGrid>
      <w:tr w:rsidR="004A7CB8" w:rsidRPr="004A7CB8" w:rsidTr="00985BE6">
        <w:trPr>
          <w:trHeight w:val="284"/>
        </w:trPr>
        <w:tc>
          <w:tcPr>
            <w:tcW w:w="9464" w:type="dxa"/>
          </w:tcPr>
          <w:p w:rsidR="004A7CB8" w:rsidRPr="004A7CB8" w:rsidRDefault="00A046A1" w:rsidP="00985BE6">
            <w:pPr>
              <w:rPr>
                <w:sz w:val="20"/>
                <w:szCs w:val="20"/>
              </w:rPr>
            </w:pPr>
            <w:r>
              <w:rPr>
                <w:sz w:val="20"/>
                <w:szCs w:val="20"/>
              </w:rPr>
              <w:t xml:space="preserve">        11</w:t>
            </w:r>
            <w:r w:rsidR="004A7CB8" w:rsidRPr="004A7CB8">
              <w:rPr>
                <w:sz w:val="20"/>
                <w:szCs w:val="20"/>
              </w:rPr>
              <w:t xml:space="preserve">.7.Līgums </w:t>
            </w:r>
            <w:r w:rsidR="007245EF">
              <w:rPr>
                <w:sz w:val="20"/>
                <w:szCs w:val="20"/>
              </w:rPr>
              <w:t xml:space="preserve">sagatavots latviešu valodā divos </w:t>
            </w:r>
            <w:r w:rsidR="004A7CB8" w:rsidRPr="004A7CB8">
              <w:rPr>
                <w:sz w:val="20"/>
                <w:szCs w:val="20"/>
              </w:rPr>
              <w:t>eksemplāros uz __/___/ lapām katrs, neskaitot pielikumus. Visiem Līguma eksemplāriem vienāds juridisks spēks. Viens Līguma eksemplārs</w:t>
            </w:r>
            <w:r>
              <w:rPr>
                <w:sz w:val="20"/>
                <w:szCs w:val="20"/>
              </w:rPr>
              <w:t xml:space="preserve"> tiek nodots Izpildītājam, otrs</w:t>
            </w:r>
            <w:r w:rsidR="004A7CB8" w:rsidRPr="004A7CB8">
              <w:rPr>
                <w:sz w:val="20"/>
                <w:szCs w:val="20"/>
              </w:rPr>
              <w:t>-</w:t>
            </w:r>
            <w:r>
              <w:rPr>
                <w:sz w:val="20"/>
                <w:szCs w:val="20"/>
              </w:rPr>
              <w:t xml:space="preserve"> P</w:t>
            </w:r>
            <w:r w:rsidR="004A7CB8" w:rsidRPr="004A7CB8">
              <w:rPr>
                <w:sz w:val="20"/>
                <w:szCs w:val="20"/>
              </w:rPr>
              <w:t xml:space="preserve">asūtītājam. </w:t>
            </w:r>
          </w:p>
          <w:p w:rsidR="00A046A1" w:rsidRDefault="00A046A1" w:rsidP="00985BE6">
            <w:pPr>
              <w:rPr>
                <w:sz w:val="20"/>
                <w:szCs w:val="20"/>
              </w:rPr>
            </w:pPr>
          </w:p>
          <w:p w:rsidR="004A7CB8" w:rsidRPr="00A046A1" w:rsidRDefault="004A7CB8" w:rsidP="00A046A1">
            <w:pPr>
              <w:pStyle w:val="ListParagraph"/>
              <w:numPr>
                <w:ilvl w:val="0"/>
                <w:numId w:val="27"/>
              </w:numPr>
              <w:rPr>
                <w:b/>
                <w:sz w:val="20"/>
                <w:szCs w:val="20"/>
              </w:rPr>
            </w:pPr>
            <w:r w:rsidRPr="00A046A1">
              <w:rPr>
                <w:b/>
                <w:sz w:val="20"/>
                <w:szCs w:val="20"/>
              </w:rPr>
              <w:t>Pušu rekvizīti un paraksti:</w:t>
            </w:r>
          </w:p>
          <w:p w:rsidR="004A7CB8" w:rsidRPr="004A7CB8" w:rsidRDefault="004A7CB8" w:rsidP="00985BE6">
            <w:pPr>
              <w:rPr>
                <w:sz w:val="20"/>
                <w:szCs w:val="20"/>
              </w:rPr>
            </w:pPr>
          </w:p>
          <w:p w:rsidR="004A7CB8" w:rsidRPr="004A7CB8" w:rsidRDefault="004A7CB8" w:rsidP="00985BE6">
            <w:pPr>
              <w:pStyle w:val="BodyText"/>
              <w:rPr>
                <w:b w:val="0"/>
                <w:sz w:val="20"/>
                <w:szCs w:val="20"/>
              </w:rPr>
            </w:pPr>
            <w:r w:rsidRPr="004A7CB8">
              <w:rPr>
                <w:b w:val="0"/>
                <w:bCs w:val="0"/>
                <w:i/>
                <w:iCs/>
                <w:sz w:val="20"/>
                <w:szCs w:val="20"/>
              </w:rPr>
              <w:t>Pasūtītājs:                                                                     Izpildītājs:</w:t>
            </w:r>
          </w:p>
          <w:p w:rsidR="004A7CB8" w:rsidRPr="004A7CB8" w:rsidRDefault="004A7CB8" w:rsidP="00985BE6">
            <w:pPr>
              <w:rPr>
                <w:sz w:val="20"/>
                <w:szCs w:val="20"/>
              </w:rPr>
            </w:pPr>
          </w:p>
        </w:tc>
      </w:tr>
    </w:tbl>
    <w:p w:rsidR="004A7CB8" w:rsidRPr="004A7CB8" w:rsidRDefault="004A7CB8" w:rsidP="004A7CB8">
      <w:pPr>
        <w:pStyle w:val="StyleStyle2Justified"/>
        <w:numPr>
          <w:ilvl w:val="0"/>
          <w:numId w:val="0"/>
        </w:numPr>
        <w:ind w:left="360"/>
        <w:rPr>
          <w:b w:val="0"/>
        </w:rPr>
      </w:pPr>
    </w:p>
    <w:p w:rsidR="00A046A1" w:rsidRDefault="00A046A1" w:rsidP="001E16CF">
      <w:pPr>
        <w:pStyle w:val="Heading3"/>
        <w:spacing w:before="0" w:after="0"/>
        <w:rPr>
          <w:b/>
          <w:bCs/>
          <w:i/>
          <w:iCs/>
        </w:rPr>
      </w:pPr>
      <w:bookmarkStart w:id="186" w:name="_Toc205687059"/>
      <w:bookmarkStart w:id="187" w:name="_Toc373236136"/>
    </w:p>
    <w:p w:rsidR="00A046A1" w:rsidRDefault="00A046A1" w:rsidP="001E16CF">
      <w:pPr>
        <w:pStyle w:val="Heading3"/>
        <w:spacing w:before="0" w:after="0"/>
        <w:rPr>
          <w:b/>
          <w:bCs/>
          <w:i/>
          <w:iCs/>
        </w:rPr>
      </w:pPr>
    </w:p>
    <w:p w:rsidR="00A046A1" w:rsidRDefault="00A046A1" w:rsidP="001E16CF">
      <w:pPr>
        <w:pStyle w:val="Heading3"/>
        <w:spacing w:before="0" w:after="0"/>
        <w:rPr>
          <w:b/>
          <w:bCs/>
          <w:i/>
          <w:iCs/>
        </w:rPr>
      </w:pPr>
    </w:p>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Default="00A046A1" w:rsidP="00A046A1"/>
    <w:p w:rsidR="00A046A1" w:rsidRPr="00A046A1" w:rsidRDefault="00A046A1" w:rsidP="00A046A1"/>
    <w:p w:rsidR="001E16CF" w:rsidRPr="008905EF" w:rsidRDefault="001E16CF" w:rsidP="001E16CF">
      <w:pPr>
        <w:pStyle w:val="Heading3"/>
        <w:spacing w:before="0" w:after="0"/>
        <w:rPr>
          <w:b/>
          <w:bCs/>
          <w:i/>
          <w:iCs/>
        </w:rPr>
      </w:pPr>
      <w:r w:rsidRPr="008905EF">
        <w:rPr>
          <w:b/>
          <w:bCs/>
          <w:i/>
          <w:iCs/>
        </w:rPr>
        <w:lastRenderedPageBreak/>
        <w:t>6. pielikums</w:t>
      </w:r>
      <w:bookmarkStart w:id="188" w:name="_Toc58054002"/>
      <w:r w:rsidRPr="008905EF">
        <w:rPr>
          <w:b/>
          <w:bCs/>
          <w:i/>
          <w:iCs/>
        </w:rPr>
        <w:t xml:space="preserve"> </w:t>
      </w:r>
      <w:bookmarkEnd w:id="186"/>
      <w:bookmarkEnd w:id="188"/>
      <w:r>
        <w:rPr>
          <w:b/>
          <w:bCs/>
          <w:i/>
          <w:iCs/>
        </w:rPr>
        <w:t>TEHNISKĀS SPECIFIKĀCIJAS</w:t>
      </w:r>
      <w:bookmarkEnd w:id="187"/>
    </w:p>
    <w:p w:rsidR="001E16CF" w:rsidRPr="007431BE" w:rsidRDefault="001E16CF" w:rsidP="001E16CF">
      <w:pPr>
        <w:rPr>
          <w:sz w:val="22"/>
          <w:szCs w:val="22"/>
        </w:rPr>
      </w:pPr>
    </w:p>
    <w:p w:rsidR="006952CC" w:rsidRPr="00DE5432" w:rsidRDefault="006952CC" w:rsidP="006952CC">
      <w:pPr>
        <w:spacing w:line="0" w:lineRule="atLeast"/>
        <w:jc w:val="center"/>
        <w:outlineLvl w:val="0"/>
        <w:rPr>
          <w:b/>
          <w:bCs/>
        </w:rPr>
      </w:pPr>
      <w:r w:rsidRPr="00DE5432">
        <w:rPr>
          <w:b/>
          <w:bCs/>
        </w:rPr>
        <w:t>Tehniskā specifikācija</w:t>
      </w:r>
    </w:p>
    <w:p w:rsidR="006952CC" w:rsidRPr="000154C3" w:rsidRDefault="006952CC" w:rsidP="006952CC">
      <w:pPr>
        <w:spacing w:line="0" w:lineRule="atLeast"/>
        <w:jc w:val="center"/>
        <w:outlineLvl w:val="0"/>
        <w:rPr>
          <w:b/>
          <w:bCs/>
        </w:rPr>
      </w:pPr>
      <w:r>
        <w:rPr>
          <w:b/>
          <w:bCs/>
        </w:rPr>
        <w:t>„Satiksmes u</w:t>
      </w:r>
      <w:r w:rsidR="003A753B">
        <w:rPr>
          <w:b/>
          <w:bCs/>
        </w:rPr>
        <w:t xml:space="preserve">zlabošana Cietokšņa – Sakņu </w:t>
      </w:r>
      <w:r>
        <w:rPr>
          <w:b/>
          <w:bCs/>
        </w:rPr>
        <w:t xml:space="preserve"> un Vienības – Parādes ielu krustojumos, Daugavpilī”</w:t>
      </w:r>
    </w:p>
    <w:p w:rsidR="006952CC" w:rsidRPr="00DE5432" w:rsidRDefault="006952CC" w:rsidP="006952CC">
      <w:pPr>
        <w:spacing w:line="0" w:lineRule="atLeast"/>
        <w:rPr>
          <w:b/>
          <w:bCs/>
        </w:rPr>
      </w:pPr>
    </w:p>
    <w:p w:rsidR="006952CC" w:rsidRPr="00DE5432" w:rsidRDefault="006952CC" w:rsidP="006952CC">
      <w:pPr>
        <w:spacing w:line="0" w:lineRule="atLeast"/>
        <w:jc w:val="both"/>
        <w:outlineLvl w:val="0"/>
        <w:rPr>
          <w:b/>
          <w:bCs/>
        </w:rPr>
      </w:pPr>
      <w:r w:rsidRPr="00DE5432">
        <w:rPr>
          <w:b/>
          <w:bCs/>
        </w:rPr>
        <w:t>1.  Pamatojums:</w:t>
      </w:r>
    </w:p>
    <w:p w:rsidR="006952CC" w:rsidRPr="00DE5432" w:rsidRDefault="006952CC" w:rsidP="006952CC">
      <w:pPr>
        <w:spacing w:line="0" w:lineRule="atLeast"/>
        <w:ind w:right="-341"/>
        <w:outlineLvl w:val="0"/>
        <w:rPr>
          <w:lang w:eastAsia="ru-RU"/>
        </w:rPr>
      </w:pPr>
      <w:r w:rsidRPr="000B5C7F">
        <w:rPr>
          <w:lang w:eastAsia="ru-RU"/>
        </w:rPr>
        <w:t>DPPI “KSP” 2014</w:t>
      </w:r>
      <w:r w:rsidR="003A753B">
        <w:rPr>
          <w:lang w:eastAsia="ru-RU"/>
        </w:rPr>
        <w:t>.gada 08</w:t>
      </w:r>
      <w:r w:rsidRPr="00DE5432">
        <w:rPr>
          <w:lang w:eastAsia="ru-RU"/>
        </w:rPr>
        <w:t>.</w:t>
      </w:r>
      <w:r>
        <w:rPr>
          <w:lang w:eastAsia="ru-RU"/>
        </w:rPr>
        <w:t>jūlija</w:t>
      </w:r>
      <w:r w:rsidR="003A753B">
        <w:rPr>
          <w:lang w:eastAsia="ru-RU"/>
        </w:rPr>
        <w:t xml:space="preserve"> rīkojums Nr.2-1/50</w:t>
      </w:r>
      <w:r w:rsidRPr="00DE5432">
        <w:rPr>
          <w:lang w:eastAsia="ru-RU"/>
        </w:rPr>
        <w:t>.</w:t>
      </w:r>
    </w:p>
    <w:p w:rsidR="006952CC" w:rsidRPr="00DE5432" w:rsidRDefault="006952CC" w:rsidP="006952CC">
      <w:pPr>
        <w:spacing w:line="0" w:lineRule="atLeast"/>
        <w:jc w:val="both"/>
      </w:pPr>
    </w:p>
    <w:p w:rsidR="006952CC" w:rsidRPr="00DE5432" w:rsidRDefault="006952CC" w:rsidP="006952CC">
      <w:pPr>
        <w:spacing w:line="0" w:lineRule="atLeast"/>
        <w:jc w:val="both"/>
        <w:outlineLvl w:val="0"/>
        <w:rPr>
          <w:b/>
          <w:bCs/>
        </w:rPr>
      </w:pPr>
      <w:r>
        <w:rPr>
          <w:b/>
          <w:bCs/>
        </w:rPr>
        <w:t>2.  Uzdevums</w:t>
      </w:r>
      <w:r w:rsidRPr="00DE5432">
        <w:rPr>
          <w:b/>
          <w:bCs/>
        </w:rPr>
        <w:t>:</w:t>
      </w:r>
    </w:p>
    <w:p w:rsidR="00A8713D" w:rsidRDefault="006952CC" w:rsidP="006952CC">
      <w:pPr>
        <w:spacing w:line="0" w:lineRule="atLeast"/>
        <w:jc w:val="both"/>
      </w:pPr>
      <w:r>
        <w:t>1) Veikt „Cietokšņa ielas posmā no Rīgas ielas līdz Parādes ielai” remonta darbus saskaņā ar satiksmes organizācijas projektu.</w:t>
      </w:r>
    </w:p>
    <w:p w:rsidR="006952CC" w:rsidRPr="00BE2B22" w:rsidRDefault="006952CC" w:rsidP="006952CC">
      <w:pPr>
        <w:spacing w:line="0" w:lineRule="atLeast"/>
        <w:jc w:val="both"/>
      </w:pPr>
      <w:r>
        <w:t xml:space="preserve">2) </w:t>
      </w:r>
      <w:r w:rsidRPr="000B0E17">
        <w:t xml:space="preserve">Veikt </w:t>
      </w:r>
      <w:r w:rsidR="000B0E17" w:rsidRPr="000B0E17">
        <w:rPr>
          <w:bCs/>
          <w:sz w:val="22"/>
        </w:rPr>
        <w:t>Skvēra pie Daugavpils Svētā Pētera ķēdēs Romas katoļu baznīcas</w:t>
      </w:r>
      <w:r w:rsidR="00E36FDA">
        <w:rPr>
          <w:bCs/>
          <w:sz w:val="22"/>
        </w:rPr>
        <w:t>,</w:t>
      </w:r>
      <w:r w:rsidR="000B0E17" w:rsidRPr="000B0E17">
        <w:rPr>
          <w:bCs/>
          <w:sz w:val="22"/>
        </w:rPr>
        <w:t xml:space="preserve"> Rīgas ielā 39, Daugavpilī</w:t>
      </w:r>
      <w:r w:rsidR="000B0E17">
        <w:t xml:space="preserve"> </w:t>
      </w:r>
      <w:r>
        <w:t xml:space="preserve"> labiekārtošanas darbus saskaņā ar satiksmes organizācijas projektu.</w:t>
      </w:r>
    </w:p>
    <w:p w:rsidR="006952CC" w:rsidRPr="00DE5432" w:rsidRDefault="006952CC" w:rsidP="006952CC">
      <w:pPr>
        <w:spacing w:line="0" w:lineRule="atLeast"/>
        <w:jc w:val="both"/>
        <w:rPr>
          <w:b/>
          <w:bCs/>
        </w:rPr>
      </w:pPr>
      <w:r w:rsidRPr="00DE5432">
        <w:rPr>
          <w:b/>
          <w:bCs/>
        </w:rPr>
        <w:t xml:space="preserve">                                                                                                                                                                                                  </w:t>
      </w:r>
    </w:p>
    <w:p w:rsidR="006952CC" w:rsidRPr="00DE5432" w:rsidRDefault="006952CC" w:rsidP="006952CC">
      <w:pPr>
        <w:spacing w:line="0" w:lineRule="atLeast"/>
        <w:outlineLvl w:val="0"/>
        <w:rPr>
          <w:b/>
          <w:bCs/>
        </w:rPr>
      </w:pPr>
      <w:r w:rsidRPr="00DE5432">
        <w:rPr>
          <w:b/>
          <w:bCs/>
        </w:rPr>
        <w:t>3.  Darba apjomi:</w:t>
      </w:r>
    </w:p>
    <w:p w:rsidR="006952CC" w:rsidRDefault="006952CC" w:rsidP="006952CC">
      <w:pPr>
        <w:spacing w:line="0" w:lineRule="atLeast"/>
      </w:pPr>
    </w:p>
    <w:p w:rsidR="006952CC" w:rsidRDefault="006952CC" w:rsidP="006952CC">
      <w:pPr>
        <w:spacing w:line="0" w:lineRule="atLeast"/>
        <w:outlineLvl w:val="0"/>
        <w:rPr>
          <w:b/>
          <w:bCs/>
        </w:rPr>
      </w:pPr>
      <w:r>
        <w:rPr>
          <w:b/>
          <w:bCs/>
        </w:rPr>
        <w:t>3</w:t>
      </w:r>
      <w:r w:rsidRPr="00DE5432">
        <w:rPr>
          <w:b/>
          <w:bCs/>
        </w:rPr>
        <w:t xml:space="preserve">. </w:t>
      </w:r>
      <w:r>
        <w:rPr>
          <w:b/>
          <w:bCs/>
        </w:rPr>
        <w:t>1.</w:t>
      </w:r>
      <w:r w:rsidRPr="00DE5432">
        <w:rPr>
          <w:b/>
          <w:bCs/>
        </w:rPr>
        <w:t xml:space="preserve"> </w:t>
      </w:r>
      <w:r>
        <w:rPr>
          <w:b/>
          <w:bCs/>
        </w:rPr>
        <w:t>„Satiksmes uzlabošana Cietokšņa – Sakņu un Vienības – Parādes ielu krustojumos, Daugavpilī. 2.kārta.</w:t>
      </w:r>
      <w:r w:rsidRPr="0013766D">
        <w:t xml:space="preserve"> </w:t>
      </w:r>
      <w:r w:rsidRPr="0013766D">
        <w:rPr>
          <w:b/>
          <w:bCs/>
        </w:rPr>
        <w:t>Cietokšņa - Sakņu ielu krustojums,</w:t>
      </w:r>
      <w:r>
        <w:rPr>
          <w:b/>
          <w:bCs/>
        </w:rPr>
        <w:t xml:space="preserve"> </w:t>
      </w:r>
      <w:r w:rsidRPr="0013766D">
        <w:rPr>
          <w:b/>
          <w:bCs/>
        </w:rPr>
        <w:t>Daugavpilī</w:t>
      </w:r>
      <w:r>
        <w:rPr>
          <w:b/>
          <w:bCs/>
        </w:rPr>
        <w:t>”</w:t>
      </w:r>
    </w:p>
    <w:p w:rsidR="006952CC" w:rsidRDefault="006952CC" w:rsidP="006952CC">
      <w:pPr>
        <w:spacing w:line="0" w:lineRule="atLeast"/>
        <w:outlineLvl w:val="0"/>
        <w:rPr>
          <w:b/>
          <w:bCs/>
        </w:rPr>
      </w:pPr>
    </w:p>
    <w:tbl>
      <w:tblPr>
        <w:tblW w:w="5363" w:type="pct"/>
        <w:jc w:val="center"/>
        <w:tblLook w:val="0000" w:firstRow="0" w:lastRow="0" w:firstColumn="0" w:lastColumn="0" w:noHBand="0" w:noVBand="0"/>
      </w:tblPr>
      <w:tblGrid>
        <w:gridCol w:w="822"/>
        <w:gridCol w:w="5520"/>
        <w:gridCol w:w="1205"/>
        <w:gridCol w:w="1095"/>
        <w:gridCol w:w="961"/>
        <w:gridCol w:w="966"/>
      </w:tblGrid>
      <w:tr w:rsidR="006952CC" w:rsidRPr="00F73903" w:rsidTr="00985BE6">
        <w:trPr>
          <w:trHeight w:val="799"/>
          <w:jc w:val="center"/>
        </w:trPr>
        <w:tc>
          <w:tcPr>
            <w:tcW w:w="389" w:type="pct"/>
            <w:tcBorders>
              <w:top w:val="single" w:sz="4" w:space="0" w:color="auto"/>
              <w:left w:val="single" w:sz="4" w:space="0" w:color="auto"/>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Pr>
                <w:b/>
                <w:bCs/>
                <w:sz w:val="20"/>
                <w:szCs w:val="20"/>
                <w:lang w:val="en-US"/>
              </w:rPr>
              <w:t>Nr.p.k.</w:t>
            </w:r>
          </w:p>
        </w:tc>
        <w:tc>
          <w:tcPr>
            <w:tcW w:w="2611" w:type="pct"/>
            <w:tcBorders>
              <w:top w:val="single" w:sz="4" w:space="0" w:color="auto"/>
              <w:left w:val="nil"/>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Darba nosaukums</w:t>
            </w:r>
          </w:p>
        </w:tc>
        <w:tc>
          <w:tcPr>
            <w:tcW w:w="570" w:type="pct"/>
            <w:tcBorders>
              <w:top w:val="single" w:sz="4" w:space="0" w:color="auto"/>
              <w:left w:val="nil"/>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Mērvienība</w:t>
            </w:r>
          </w:p>
        </w:tc>
        <w:tc>
          <w:tcPr>
            <w:tcW w:w="518" w:type="pct"/>
            <w:tcBorders>
              <w:top w:val="single" w:sz="4" w:space="0" w:color="auto"/>
              <w:left w:val="nil"/>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Darba daudzums</w:t>
            </w:r>
          </w:p>
        </w:tc>
        <w:tc>
          <w:tcPr>
            <w:tcW w:w="455" w:type="pct"/>
            <w:tcBorders>
              <w:top w:val="single" w:sz="4" w:space="0" w:color="auto"/>
              <w:left w:val="nil"/>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xml:space="preserve">Vienības cena,    </w:t>
            </w:r>
            <w:r>
              <w:rPr>
                <w:b/>
                <w:bCs/>
                <w:sz w:val="20"/>
                <w:szCs w:val="20"/>
                <w:lang w:val="en-US"/>
              </w:rPr>
              <w:t>EUR</w:t>
            </w:r>
          </w:p>
        </w:tc>
        <w:tc>
          <w:tcPr>
            <w:tcW w:w="457" w:type="pct"/>
            <w:tcBorders>
              <w:top w:val="single" w:sz="4" w:space="0" w:color="auto"/>
              <w:left w:val="nil"/>
              <w:bottom w:val="nil"/>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Kopējā</w:t>
            </w:r>
            <w:r w:rsidR="004823EF">
              <w:rPr>
                <w:b/>
                <w:bCs/>
                <w:sz w:val="20"/>
                <w:szCs w:val="20"/>
                <w:lang w:val="en-US"/>
              </w:rPr>
              <w:t>s</w:t>
            </w:r>
            <w:r w:rsidRPr="00F73903">
              <w:rPr>
                <w:b/>
                <w:bCs/>
                <w:sz w:val="20"/>
                <w:szCs w:val="20"/>
                <w:lang w:val="en-US"/>
              </w:rPr>
              <w:t xml:space="preserve"> izmaksa, </w:t>
            </w:r>
            <w:r>
              <w:rPr>
                <w:b/>
                <w:bCs/>
                <w:sz w:val="20"/>
                <w:szCs w:val="20"/>
                <w:lang w:val="en-US"/>
              </w:rPr>
              <w:t>EUR</w:t>
            </w:r>
          </w:p>
        </w:tc>
      </w:tr>
      <w:tr w:rsidR="006952CC" w:rsidRPr="00F73903" w:rsidTr="00985BE6">
        <w:trPr>
          <w:trHeight w:val="300"/>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sidRPr="00F73903">
              <w:rPr>
                <w:b/>
                <w:bCs/>
                <w:sz w:val="20"/>
                <w:szCs w:val="20"/>
                <w:lang w:val="en-US"/>
              </w:rPr>
              <w:t>1.</w:t>
            </w:r>
          </w:p>
        </w:tc>
        <w:tc>
          <w:tcPr>
            <w:tcW w:w="2611"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Pr>
                <w:b/>
                <w:bCs/>
                <w:sz w:val="20"/>
                <w:szCs w:val="20"/>
                <w:lang w:val="en-US"/>
              </w:rPr>
              <w:t>2</w:t>
            </w:r>
            <w:r w:rsidRPr="00F73903">
              <w:rPr>
                <w:b/>
                <w:bCs/>
                <w:sz w:val="20"/>
                <w:szCs w:val="20"/>
                <w:lang w:val="en-US"/>
              </w:rPr>
              <w:t>.</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Pr>
                <w:b/>
                <w:bCs/>
                <w:sz w:val="20"/>
                <w:szCs w:val="20"/>
                <w:lang w:val="en-US"/>
              </w:rPr>
              <w:t>3</w:t>
            </w:r>
            <w:r w:rsidRPr="00F73903">
              <w:rPr>
                <w:b/>
                <w:bCs/>
                <w:sz w:val="20"/>
                <w:szCs w:val="20"/>
                <w:lang w:val="en-US"/>
              </w:rPr>
              <w:t>.</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Pr>
                <w:b/>
                <w:bCs/>
                <w:sz w:val="20"/>
                <w:szCs w:val="20"/>
                <w:lang w:val="en-US"/>
              </w:rPr>
              <w:t>4</w:t>
            </w:r>
            <w:r w:rsidRPr="00F73903">
              <w:rPr>
                <w:b/>
                <w:bCs/>
                <w:sz w:val="20"/>
                <w:szCs w:val="20"/>
                <w:lang w:val="en-US"/>
              </w:rPr>
              <w:t>.</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Pr>
                <w:b/>
                <w:bCs/>
                <w:sz w:val="20"/>
                <w:szCs w:val="20"/>
                <w:lang w:val="en-US"/>
              </w:rPr>
              <w:t>5</w:t>
            </w:r>
            <w:r w:rsidRPr="00F73903">
              <w:rPr>
                <w:b/>
                <w:bCs/>
                <w:sz w:val="20"/>
                <w:szCs w:val="20"/>
                <w:lang w:val="en-US"/>
              </w:rPr>
              <w:t>.</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b/>
                <w:bCs/>
                <w:sz w:val="20"/>
                <w:szCs w:val="20"/>
                <w:lang w:val="en-US"/>
              </w:rPr>
            </w:pPr>
            <w:r>
              <w:rPr>
                <w:b/>
                <w:bCs/>
                <w:sz w:val="20"/>
                <w:szCs w:val="20"/>
                <w:lang w:val="en-US"/>
              </w:rPr>
              <w:t>6</w:t>
            </w:r>
            <w:r w:rsidRPr="00F73903">
              <w:rPr>
                <w:b/>
                <w:bCs/>
                <w:sz w:val="20"/>
                <w:szCs w:val="20"/>
                <w:lang w:val="en-US"/>
              </w:rPr>
              <w:t>.</w:t>
            </w:r>
          </w:p>
        </w:tc>
      </w:tr>
      <w:tr w:rsidR="006952CC" w:rsidRPr="00F73903" w:rsidTr="00985BE6">
        <w:trPr>
          <w:trHeight w:val="300"/>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1</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Sagatavošanas darbi</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Trases izspraušana un nostiprināšana dabā</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km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0.181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72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Asfalta seguma izlīdzinošā frēzēšana vidēji 4cm biezumā un transportēšana uz būvuzņēmēja atbērtni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1893.0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Vēcas segas nojaukšana vidēji 20cm biezumā un transportēšana uz būvuzņēmēja atbērtni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149.0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Augu zemes noņemšana vidēji 20cm biezumā un transportēšana uz būvuzņēmēja atbērtni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16.0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Esošo ceļa zīmju vairogu demontāža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7</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Betona apmaļu nojaukšana un transportēšana uz būvuzņēmēja atbērtni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167.0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Asfaltbetona zāģēšana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310.0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Betona atbalstsieniņas demontāža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37.0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 xml:space="preserve">Aku vāku regulēšana projektētā seguma līmenī </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96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1.10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Aku vāku nomaiņa uz peldošā tipa vākiem (12t) un regulēšana projektētā seguma līmenī (nepieciešamības gadījumā izbūvējot jaunas aku pārsedzes, aku grodus un betona gredzenus)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96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1.11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Aku vāku nomaiņa uz peldošā tipa vākiem (40t) un regulēšana projektētā seguma līmenī (nepieciešamības gadījumā izbūvējot jaunas aku pārsedzes, aku grodus un betona gredzenus)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1.12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Tramvaju kontaktlīnijas balsta pārvietošana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kompl.</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1.13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Satiksmes organizācija būvdarbu laikā</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kompl.</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1.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2</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Zemes klātne</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2.1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Zemes klātnes ierakuma būvniecība (gultnes veidošana),  aizvedot uz atbērtni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330.5</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2.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lastRenderedPageBreak/>
              <w:t>3</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Ar saistvielām nesaistītas konstruktīvās kārtas</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Salizturīgās kārtas būvniecība, h=40cm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106.0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Salizturīgās kārtas būvniecība, h=30cm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182.5</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3.3</w:t>
            </w:r>
          </w:p>
        </w:tc>
        <w:tc>
          <w:tcPr>
            <w:tcW w:w="2611"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 xml:space="preserve">Nesaistītu minerālmateriālu pamata nesošās apakškārtas 0/56 būvniecība h=15cm </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241.0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3.4</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Nesaistītu minerālmateriālu pamata nesošās virskārtas 0/45 būvniecība h=10cm</w:t>
            </w:r>
          </w:p>
        </w:tc>
        <w:tc>
          <w:tcPr>
            <w:tcW w:w="570"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241.0</w:t>
            </w:r>
          </w:p>
        </w:tc>
        <w:tc>
          <w:tcPr>
            <w:tcW w:w="455"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3.5</w:t>
            </w:r>
          </w:p>
        </w:tc>
        <w:tc>
          <w:tcPr>
            <w:tcW w:w="2611"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Nesaistītu minerālmateriālu pamata nesošās kārtas 0/45 būvniecība h=15cm</w:t>
            </w:r>
          </w:p>
        </w:tc>
        <w:tc>
          <w:tcPr>
            <w:tcW w:w="570"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553.0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2611"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3. Kopā:</w:t>
            </w:r>
          </w:p>
        </w:tc>
        <w:tc>
          <w:tcPr>
            <w:tcW w:w="57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4</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Ar saistvielām saistītas konstruktīvās kārtas</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Karstā asfalta apakškārtas AC 16 base būvniecība h=6cm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190.0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Karstā asfalta izlīdzinošās kārtas AC 11 base būvniecība h≈4cm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t</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172.0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Karstā asfalta dilumkārtas AC 11 surf būvniecība h=4cm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2083.0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4.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5</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Konstrukcijas</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color w:val="FF0000"/>
                <w:sz w:val="20"/>
                <w:szCs w:val="20"/>
                <w:lang w:val="en-US"/>
              </w:rPr>
            </w:pPr>
            <w:r w:rsidRPr="00F73903">
              <w:rPr>
                <w:color w:val="FF0000"/>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5.1</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Ielu betona apmaļu 100.30.15. uzstādīšana uz betona pamata C16/20</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134.0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5.2</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Ielu betona apmaļu 100.30/22.15.L uzstādīšana uz betona pamata C16/20</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5.3</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Ielu betona apmaļu 100.30/22.15.K uzstādīšana uz betona pamata C16/20</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7.0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5.4</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Ielu betona apmaļu 100.22.15. uzstādīšana uz betona pamata C16/20</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57.0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5.5</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Ietves betona apmaļu 100.20.08. uzstādīšana uz betona pamata C16/20</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109.0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Sausais betona maisījums ar cementa/smilts attiecību 1:8 h=5cm</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604.0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Betona bruģa (PRIZMA 200x100x60, pelēks) seguma būvniecība 6cm biezumā</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553.0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Betona bruģa (PRIZMA 200x100x80, sarkans) seguma būvniecība 8cm biezumā</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51.0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5.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6</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Aprīkojums</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zīmju pārvietošana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zīmju vairogu pārvietošana (530,531)</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zīmju metāla stabu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zīmju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zīmes Nr. 206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zīmes Nr. 512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zīmes Nr. 530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zīmes Nr. 531 uzstādīšana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Ceļa horizontālo apzīmējumu uzklāšana:</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Garenapzīmējums Nr.920 (platums 0.10m,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28.3</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Garenapzīmējums Nr.926 (platums 0.20m,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9.6</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Nr.929 (platums 0.40m,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5.6</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Nr.930 (platums 0.40m,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3.6</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Nr.931 (platums 0.40m,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86.0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Nr.934 (platums 0.40m,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15.5</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Nr.937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14.7</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6.17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Šķērsapzīmējums Nr.940 (termoplasts)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5.4</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lastRenderedPageBreak/>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6.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255"/>
          <w:jc w:val="center"/>
        </w:trPr>
        <w:tc>
          <w:tcPr>
            <w:tcW w:w="389" w:type="pct"/>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7</w:t>
            </w:r>
          </w:p>
        </w:tc>
        <w:tc>
          <w:tcPr>
            <w:tcW w:w="2611"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Apzaļumošana</w:t>
            </w:r>
          </w:p>
        </w:tc>
        <w:tc>
          <w:tcPr>
            <w:tcW w:w="57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single" w:sz="4" w:space="0" w:color="auto"/>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7.1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Zālāja atjaunošana ar augu zemi, apsējot ar zāl.seklām, h = 10cm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110.0</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7.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8</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Lietus ūdens kanalizācijas būvniecība</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120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Lietus ūdens kanalizācijas PP caurules (8kN/m2) būvniecība sausā  būvgrāvī - ieskaitot savienojuma detaļas, izlīdzinošo kārtu, apbērumu, tranšejas rakšanu un aizbēršanu, nepieciešamās pārbaudes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8.1</w:t>
            </w:r>
          </w:p>
        </w:tc>
        <w:tc>
          <w:tcPr>
            <w:tcW w:w="2611"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Ārējais diametrs:200mm , būvgrāvī, dziļums: dziļums: 1.5 - 2.0 m</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5.0</w:t>
            </w:r>
          </w:p>
        </w:tc>
        <w:tc>
          <w:tcPr>
            <w:tcW w:w="455"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8.2</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Ārējais diametrs:250mm , būvgrāvī, dziļums: dziļums: 1.5 - 2.0 m</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33.5</w:t>
            </w:r>
          </w:p>
        </w:tc>
        <w:tc>
          <w:tcPr>
            <w:tcW w:w="455"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192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Teleskopiskas lietus ūdeņu gūlijas PP cauruļu sistēmām - ieskaitot visus rakšanas darbus sausā būvgrāvī, visu cauruļu pievienojumus, aku aprīkojumu,  kvadrātveida lūku ar ķeta restēm (40 t ķeta rāmi), ar nostādināšanas daļu min 0.5m, kā arī pārbaudes (caurules diametrs 400/šahtas diametrs 560)</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Dziļums: līdz 2.0 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48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Šķērsojumi - komplektācijā ieskaitot visus balstus un pagaidu darbus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8.4</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Elektrokabeļi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vieta</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5</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8.5</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Ūdensvads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vieta</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8.6</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Siltumtīkli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vieta</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8.7</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Sakaru kabeļi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vieta</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Pieslēgumi esošām komunikācijām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720"/>
          <w:jc w:val="center"/>
        </w:trPr>
        <w:tc>
          <w:tcPr>
            <w:tcW w:w="389" w:type="pct"/>
            <w:vMerge w:val="restart"/>
            <w:tcBorders>
              <w:top w:val="nil"/>
              <w:left w:val="single" w:sz="4" w:space="0" w:color="auto"/>
              <w:bottom w:val="single" w:sz="4" w:space="0" w:color="000000"/>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8.8</w:t>
            </w:r>
          </w:p>
        </w:tc>
        <w:tc>
          <w:tcPr>
            <w:tcW w:w="2611" w:type="pct"/>
            <w:tcBorders>
              <w:top w:val="nil"/>
              <w:left w:val="nil"/>
              <w:bottom w:val="nil"/>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Pieslēgums esošai lietusūdens kanalizācijai diametrā 250 mm esošā lietus kanalizācijas akā, tajā skaitā:</w:t>
            </w:r>
          </w:p>
        </w:tc>
        <w:tc>
          <w:tcPr>
            <w:tcW w:w="570" w:type="pct"/>
            <w:vMerge w:val="restart"/>
            <w:tcBorders>
              <w:top w:val="nil"/>
              <w:left w:val="single" w:sz="4" w:space="0" w:color="auto"/>
              <w:bottom w:val="single" w:sz="4" w:space="0" w:color="000000"/>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vieta</w:t>
            </w:r>
          </w:p>
        </w:tc>
        <w:tc>
          <w:tcPr>
            <w:tcW w:w="518" w:type="pct"/>
            <w:vMerge w:val="restart"/>
            <w:tcBorders>
              <w:top w:val="nil"/>
              <w:left w:val="single" w:sz="4" w:space="0" w:color="auto"/>
              <w:bottom w:val="single" w:sz="4" w:space="0" w:color="000000"/>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w:t>
            </w:r>
          </w:p>
        </w:tc>
        <w:tc>
          <w:tcPr>
            <w:tcW w:w="455" w:type="pct"/>
            <w:vMerge w:val="restart"/>
            <w:tcBorders>
              <w:top w:val="nil"/>
              <w:left w:val="single" w:sz="4" w:space="0" w:color="auto"/>
              <w:bottom w:val="single" w:sz="4" w:space="0" w:color="000000"/>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vMerge w:val="restart"/>
            <w:tcBorders>
              <w:top w:val="nil"/>
              <w:left w:val="single" w:sz="4" w:space="0" w:color="auto"/>
              <w:bottom w:val="single" w:sz="4" w:space="0" w:color="000000"/>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40"/>
          <w:jc w:val="center"/>
        </w:trPr>
        <w:tc>
          <w:tcPr>
            <w:tcW w:w="389" w:type="pct"/>
            <w:vMerge/>
            <w:tcBorders>
              <w:top w:val="nil"/>
              <w:left w:val="single" w:sz="4" w:space="0" w:color="auto"/>
              <w:bottom w:val="single" w:sz="4" w:space="0" w:color="000000"/>
              <w:right w:val="single" w:sz="4" w:space="0" w:color="auto"/>
            </w:tcBorders>
            <w:vAlign w:val="center"/>
          </w:tcPr>
          <w:p w:rsidR="006952CC" w:rsidRPr="00F73903" w:rsidRDefault="006952CC" w:rsidP="00985BE6">
            <w:pPr>
              <w:rPr>
                <w:sz w:val="18"/>
                <w:szCs w:val="18"/>
                <w:lang w:val="en-US"/>
              </w:rPr>
            </w:pP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 aizsargčaula  caurulei ar ārējo diametru 250 mm – 1 gab.</w:t>
            </w:r>
          </w:p>
        </w:tc>
        <w:tc>
          <w:tcPr>
            <w:tcW w:w="570" w:type="pct"/>
            <w:vMerge/>
            <w:tcBorders>
              <w:top w:val="nil"/>
              <w:left w:val="single" w:sz="4" w:space="0" w:color="auto"/>
              <w:bottom w:val="single" w:sz="4" w:space="0" w:color="000000"/>
              <w:right w:val="single" w:sz="4" w:space="0" w:color="auto"/>
            </w:tcBorders>
            <w:vAlign w:val="center"/>
          </w:tcPr>
          <w:p w:rsidR="006952CC" w:rsidRPr="00F73903" w:rsidRDefault="006952CC" w:rsidP="00985BE6">
            <w:pPr>
              <w:rPr>
                <w:sz w:val="18"/>
                <w:szCs w:val="18"/>
                <w:lang w:val="en-US"/>
              </w:rPr>
            </w:pPr>
          </w:p>
        </w:tc>
        <w:tc>
          <w:tcPr>
            <w:tcW w:w="518" w:type="pct"/>
            <w:vMerge/>
            <w:tcBorders>
              <w:top w:val="nil"/>
              <w:left w:val="single" w:sz="4" w:space="0" w:color="auto"/>
              <w:bottom w:val="single" w:sz="4" w:space="0" w:color="000000"/>
              <w:right w:val="single" w:sz="4" w:space="0" w:color="auto"/>
            </w:tcBorders>
            <w:vAlign w:val="center"/>
          </w:tcPr>
          <w:p w:rsidR="006952CC" w:rsidRPr="00F73903" w:rsidRDefault="006952CC" w:rsidP="00985BE6">
            <w:pPr>
              <w:rPr>
                <w:sz w:val="18"/>
                <w:szCs w:val="18"/>
                <w:lang w:val="en-US"/>
              </w:rPr>
            </w:pPr>
          </w:p>
        </w:tc>
        <w:tc>
          <w:tcPr>
            <w:tcW w:w="455" w:type="pct"/>
            <w:vMerge/>
            <w:tcBorders>
              <w:top w:val="nil"/>
              <w:left w:val="single" w:sz="4" w:space="0" w:color="auto"/>
              <w:bottom w:val="single" w:sz="4" w:space="0" w:color="000000"/>
              <w:right w:val="single" w:sz="4" w:space="0" w:color="auto"/>
            </w:tcBorders>
            <w:vAlign w:val="center"/>
          </w:tcPr>
          <w:p w:rsidR="006952CC" w:rsidRPr="00F73903" w:rsidRDefault="006952CC" w:rsidP="00985BE6">
            <w:pPr>
              <w:rPr>
                <w:sz w:val="18"/>
                <w:szCs w:val="18"/>
                <w:lang w:val="en-US"/>
              </w:rPr>
            </w:pPr>
          </w:p>
        </w:tc>
        <w:tc>
          <w:tcPr>
            <w:tcW w:w="457" w:type="pct"/>
            <w:vMerge/>
            <w:tcBorders>
              <w:top w:val="nil"/>
              <w:left w:val="single" w:sz="4" w:space="0" w:color="auto"/>
              <w:bottom w:val="single" w:sz="4" w:space="0" w:color="000000"/>
              <w:right w:val="single" w:sz="4" w:space="0" w:color="auto"/>
            </w:tcBorders>
            <w:vAlign w:val="center"/>
          </w:tcPr>
          <w:p w:rsidR="006952CC" w:rsidRPr="00F73903" w:rsidRDefault="006952CC" w:rsidP="00985BE6">
            <w:pPr>
              <w:rPr>
                <w:sz w:val="18"/>
                <w:szCs w:val="18"/>
                <w:lang w:val="en-US"/>
              </w:rPr>
            </w:pP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Bojāto segumu atjaunošana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r>
      <w:tr w:rsidR="006952CC" w:rsidRPr="00F73903" w:rsidTr="00985BE6">
        <w:trPr>
          <w:trHeight w:val="270"/>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8.9</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Asfalta ceļa seguma atjaunošana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2</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38.5</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lang w:val="en-US"/>
              </w:rPr>
            </w:pPr>
            <w:r w:rsidRPr="00F73903">
              <w:rPr>
                <w:b/>
                <w:bCs/>
                <w:sz w:val="18"/>
                <w:szCs w:val="18"/>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18"/>
                <w:szCs w:val="18"/>
                <w:u w:val="single"/>
                <w:lang w:val="en-US"/>
              </w:rPr>
            </w:pPr>
            <w:r w:rsidRPr="00F73903">
              <w:rPr>
                <w:b/>
                <w:bCs/>
                <w:sz w:val="18"/>
                <w:szCs w:val="18"/>
                <w:u w:val="single"/>
                <w:lang w:val="en-US"/>
              </w:rPr>
              <w:t>Demontāžas darbi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8.10</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 xml:space="preserve">Esošo lietus ūdens gūliju demontāža </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8.11</w:t>
            </w:r>
          </w:p>
        </w:tc>
        <w:tc>
          <w:tcPr>
            <w:tcW w:w="2611"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18"/>
                <w:szCs w:val="18"/>
                <w:lang w:val="en-US"/>
              </w:rPr>
            </w:pPr>
            <w:r w:rsidRPr="00F73903">
              <w:rPr>
                <w:sz w:val="18"/>
                <w:szCs w:val="18"/>
                <w:lang w:val="en-US"/>
              </w:rPr>
              <w:t>Esošo lietus ūdens kanalizācijas tīklu demontāža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28.5</w:t>
            </w:r>
          </w:p>
        </w:tc>
        <w:tc>
          <w:tcPr>
            <w:tcW w:w="455"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8.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9</w:t>
            </w:r>
          </w:p>
        </w:tc>
        <w:tc>
          <w:tcPr>
            <w:tcW w:w="2611"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Elektropārvades līnijas iznešana ārpus ceļa braucamas daļas</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VS kabeļu līnijas izbūve</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Montāžas darbi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76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 - bedre kabeļa vai citu apakšzemes komunikāciju apsekošanai (šurfēšana)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 - bedre VS uzmavām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76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Tranšejas rakšana un aizbēršana viena līdz divu kabeļu (caurules) gūldīšanai 0.7m dziļumā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50.0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76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Tranšejas rakšana un aizbēršana viena līdz divu kabeļu (caurules) gūldīšanai 1m dziļumā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Kabeļa brīdinājuma lentas ieklāšana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64.0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lastRenderedPageBreak/>
              <w:t>9.6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aizsargcaurules d=125 līdz 160 mm ieguldīšana gatavā tranšejā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PEHD caurules d=110 līdz 160 mm horizontāla urbšana-caurvilkšana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52.0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1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Bruģa (flizes) klājuma  ieklāšana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r w:rsidRPr="00F73903">
              <w:rPr>
                <w:sz w:val="20"/>
                <w:szCs w:val="20"/>
                <w:vertAlign w:val="superscript"/>
                <w:lang w:val="en-US"/>
              </w:rPr>
              <w:t>2</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1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Bruģa (flizes) klājuma  demontāža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r w:rsidRPr="00F73903">
              <w:rPr>
                <w:sz w:val="20"/>
                <w:szCs w:val="20"/>
                <w:vertAlign w:val="superscript"/>
                <w:lang w:val="en-US"/>
              </w:rPr>
              <w:t>2</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Visu spriegumu  plastm. vai papīra izolācijas kabeļu gala uzgaļi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VS 3 dzīslu kabeļa 120 - 240 mm2 ieguldīšana gatavā tranšejā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53.0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VS 3 dzīslu kabeļa 120 - 240 mm2 montāža caurulē</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37.0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765"/>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9.13</w:t>
            </w:r>
          </w:p>
        </w:tc>
        <w:tc>
          <w:tcPr>
            <w:tcW w:w="2611"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VS 3 dzīslu kabeļa pārejas (papīra - plastmasas izolācija) savienojuma uzmavas montāža</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2</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9.14</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EPL digitālā uzmērīšana</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km</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0.2</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Ražošanas izmaksas par darba organizāciju un pielaišanu pie darba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objekts</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Rakšanas atļaujas saņemšana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objekts</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Materiāli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84"/>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Kabelis AHXAMK-W 3x240+35Cu 10kV "KEILA CABLES"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90.0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84"/>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Pārejuzmavas TRAJ-12/1x150-240  "Raychem"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kompl.</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84"/>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aizsargcaurule EVOCAB STING 160 "Evopipes"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52.0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84"/>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aizsargcaurule EVOCAB HARD 160  "Evopipes"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aizsargprofils PVC</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53.0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brīdinājuma lenta (pl.80mm)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64.0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Palīgmateriāli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kompl.</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ZS kabeļu līnijas izbūve</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Montāžas darbi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604"/>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 - bedre kabeļa vai citu apakšzemes komunikāciju apsekošanai (šurfēšana)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4</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28"/>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Tranšejas rakšana un aizbēršana viena līdz divu kabeļu (caurules) gūldīšanai 0.7m dziļumā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30.0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36"/>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Tranšejas rakšana un aizbēršana trīs līdz četru kabeļu (caurules) gūldīšanai 1m dziļumā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aizsargcaurules līdz 110 mm ieguldīšana gatavā tranšejā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45.0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Kabeļa brīdinājuma lentas ieklāšana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107.0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31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9.29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Bruģa (flizes) klājuma  ieklāšana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r w:rsidRPr="00F73903">
              <w:rPr>
                <w:sz w:val="20"/>
                <w:szCs w:val="20"/>
                <w:vertAlign w:val="superscript"/>
                <w:lang w:val="en-US"/>
              </w:rPr>
              <w:t>2</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Brauktuves šķembu segums (Sagatavošana asfaltēšanai)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r w:rsidRPr="00F73903">
              <w:rPr>
                <w:sz w:val="20"/>
                <w:szCs w:val="20"/>
                <w:vertAlign w:val="superscript"/>
                <w:lang w:val="en-US"/>
              </w:rPr>
              <w:t>2</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7.2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15"/>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9.31</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Bruģa (flizes) klājuma  demontāža</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r w:rsidRPr="00F73903">
              <w:rPr>
                <w:sz w:val="20"/>
                <w:szCs w:val="20"/>
                <w:vertAlign w:val="superscript"/>
                <w:lang w:val="en-US"/>
              </w:rPr>
              <w:t>2</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9.32</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ZS kabeļa no 50 līdz 150 mm2 ieguldīšana gatavā tranšejā</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64</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ZS kabeļa no 50 līdz 150 mm2 ievēršana caurulē</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28</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ZS plastmasas izolācijas kabeļa no 50 līdz 150 mm2  gala apdare</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ZS papīra izolācijas kabeļa no 50 līdz 150 mm2  gala apdare</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ZS plastmasas izolācijas kabeļa no 50 līdz 150 mm2  savienošanas uzmavas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komutācijas sadalnes montāža (piem. KS tipa)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komutācijas sadalnes demontāža (piem., KS tipa)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9.39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Drošinātāju uzstādīšana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lastRenderedPageBreak/>
              <w:t>9.40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Vertikālā zemētāja dziļumā  līdz 5 m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Materiāli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9.41</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Kabelis AXMK 4x70</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72.0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51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9.42</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Gala apdares ar kabeļkurpēm EPKT-0031-L12 (4-dzīslu kabeļiem 70 mm2) "Raychem"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Gala apdares ar kabeļkurpēm GUST-01/3x25-70/750-L12 (3-dzīslu kabeļiem 70mm2)  "Raychem"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Gala apdares ar kabeļkurpēm GUST-01/3x70-120/750-L12 (3-dzīslu kabeļiem 95mm2)  "Raychem"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Savienojuma uzmava SJK2C 4x35-95  "ENSTO"</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Sadalne KS-4A "JAUDA"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Pamatne BP-1 "JAUDA"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Puscilindra slēdzenis WILKA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9.49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Nāži NH-2</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Kūstošie drošinātāju ielikņi NH-2 80A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9.51</w:t>
            </w:r>
          </w:p>
        </w:tc>
        <w:tc>
          <w:tcPr>
            <w:tcW w:w="2611"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 xml:space="preserve">Operatīvais apzīmējums, drošibas zīme, kabeļu birkas un t.p. </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kompl.</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9.52</w:t>
            </w:r>
          </w:p>
        </w:tc>
        <w:tc>
          <w:tcPr>
            <w:tcW w:w="2611"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Keramzits</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litri</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31.2</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9.53</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aizsargcaurule EVOCAB FLEX 110 "Evopipes"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45.0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9.54</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brīdinājuma lenta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107</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9.55</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stienis Fe/Zn D=20, L=5000 "J.Propster"</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9.56</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stieple Fe/Zn D=10 "J.Propster"</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9.57</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Pretkorozijas lenta 50mm, 10m/rullis "J.Propster"</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rullis</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9.58</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vads Cu 1x16mm2</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9.59</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Uzgalis Cu 16/8</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9.60</w:t>
            </w:r>
          </w:p>
        </w:tc>
        <w:tc>
          <w:tcPr>
            <w:tcW w:w="2611"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Palīgmateriāli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kompl.</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89"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2611"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Pr>
                <w:b/>
                <w:bCs/>
                <w:sz w:val="20"/>
                <w:szCs w:val="20"/>
                <w:lang w:val="en-US"/>
              </w:rPr>
              <w:t>9</w:t>
            </w:r>
            <w:r w:rsidRPr="00F73903">
              <w:rPr>
                <w:b/>
                <w:bCs/>
                <w:sz w:val="20"/>
                <w:szCs w:val="20"/>
                <w:lang w:val="en-US"/>
              </w:rPr>
              <w:t>.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510"/>
          <w:jc w:val="center"/>
        </w:trPr>
        <w:tc>
          <w:tcPr>
            <w:tcW w:w="391" w:type="pct"/>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10</w:t>
            </w:r>
          </w:p>
        </w:tc>
        <w:tc>
          <w:tcPr>
            <w:tcW w:w="261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Ielu apgaismojuma līnijas iznešana ārpus ceļa braucamas daļas</w:t>
            </w:r>
          </w:p>
        </w:tc>
        <w:tc>
          <w:tcPr>
            <w:tcW w:w="57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single" w:sz="4" w:space="0" w:color="auto"/>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Montāžas darbi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52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Tranšejas rakšana un aizbēršana (iekļaujot: spilviena ierikošana ar smilti; blitešana pa 0,3m)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72.0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9"/>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aizsargcaurules ieguldīšana tranšejā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ieguldīšana gatavā tranšejā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66.0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ievēršana caurulē</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10.5</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18"/>
                <w:szCs w:val="18"/>
                <w:lang w:val="en-US"/>
              </w:rPr>
            </w:pPr>
            <w:r w:rsidRPr="00F73903">
              <w:rPr>
                <w:sz w:val="18"/>
                <w:szCs w:val="18"/>
                <w:lang w:val="en-US"/>
              </w:rPr>
              <w:t>Kabeļa brīdinājuma lentas ieklāšana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m</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91.0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18"/>
                <w:szCs w:val="18"/>
                <w:lang w:val="en-US"/>
              </w:rPr>
            </w:pPr>
            <w:r w:rsidRPr="00F73903">
              <w:rPr>
                <w:sz w:val="18"/>
                <w:szCs w:val="18"/>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10.6</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Kabeļu komutācijas sadalnes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10.7</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Vertikālā zemētāja dziļumā  līdz 5 m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7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10.8</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Metāla balsta ar betona pamatni uzstādišana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10.9</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L-veida konsoles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10.10</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Gaismekļu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10.11</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gala apdares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7</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10.12</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Savienojuma uzmavas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71"/>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10.13</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Automatslēdža un spaiļu komplekta 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10.14</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Drošinātāju uzstādīšana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10.15</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Betona balsta ar gaismekli demontāža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10.16</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gala apdares demontāža (esoš. balstā)</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10.17</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Ražošanas izmaksas par darba organizāciju un pielaišanu pie darba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objekts</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10.18</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EPL digitālā uzmērīšana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0.1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b/>
                <w:bCs/>
                <w:sz w:val="20"/>
                <w:szCs w:val="20"/>
                <w:u w:val="single"/>
                <w:lang w:val="en-US"/>
              </w:rPr>
            </w:pPr>
            <w:r w:rsidRPr="00F73903">
              <w:rPr>
                <w:b/>
                <w:bCs/>
                <w:sz w:val="20"/>
                <w:szCs w:val="20"/>
                <w:u w:val="single"/>
                <w:lang w:val="en-US"/>
              </w:rPr>
              <w:t>Materiāli</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518"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20"/>
                <w:szCs w:val="20"/>
                <w:lang w:val="en-US"/>
              </w:rPr>
            </w:pPr>
            <w:r w:rsidRPr="00F73903">
              <w:rPr>
                <w:sz w:val="20"/>
                <w:szCs w:val="20"/>
                <w:lang w:val="en-US"/>
              </w:rPr>
              <w:t> </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lastRenderedPageBreak/>
              <w:t>10.19</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Kabelis AXMK 4x35</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110.0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10.20</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Kabelis NYM-J 3x1,5</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24.0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10.21</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Gala apdares EPKT-0015 (4-dzīslu kabeļiem 35 mm2) "Raychem"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7</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10.22</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Savienojuma uzmava SJK1C 4x10-50 "ENSTO"</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10.23</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aizsargcaurule EVOCAB FLEX 75  "Evopipes"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8.0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10.24</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Kabeļa brīdinājuma lenta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91.0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10.25</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Sadalne KS-I-03 ar pamatni MP-II "Jauda"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10.26</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Kūstošie drošinātāju ieliktņi NH-00 40A</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10.27</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Cinkots balsts H-10m</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10.28</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Gumijas blīve</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10.29</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Betona pamatne SJR13</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459"/>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10.30</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Kontakttīkla un apgaismojuma balsts (iekļaujot gumijas blīve, pamatne) KRO/R-8/9,0/1,3...2,5  "KROMISS-BIS"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10.31</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L- veida konsole 1,5/2,5/15</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10.32</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 xml:space="preserve">Gaismeklis </w:t>
            </w:r>
            <w:smartTag w:uri="urn:schemas-microsoft-com:office:smarttags" w:element="place">
              <w:smartTag w:uri="urn:schemas-microsoft-com:office:smarttags" w:element="City">
                <w:r w:rsidRPr="00F73903">
                  <w:rPr>
                    <w:sz w:val="20"/>
                    <w:szCs w:val="20"/>
                    <w:lang w:val="en-US"/>
                  </w:rPr>
                  <w:t>MALAGA</w:t>
                </w:r>
              </w:smartTag>
            </w:smartTag>
            <w:r w:rsidRPr="00F73903">
              <w:rPr>
                <w:sz w:val="20"/>
                <w:szCs w:val="20"/>
                <w:lang w:val="en-US"/>
              </w:rPr>
              <w:t xml:space="preserve"> SGS 102 "PHILIPS"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10.33</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Spuldze natrija 150W</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10.34</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Spaiļu komplekts SV15 "ENSTO"</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10.35</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Automātslēdzis 1f 6A "B"</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2</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340"/>
          <w:jc w:val="cent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10.36</w:t>
            </w:r>
          </w:p>
        </w:tc>
        <w:tc>
          <w:tcPr>
            <w:tcW w:w="2610" w:type="pct"/>
            <w:tcBorders>
              <w:top w:val="single" w:sz="4" w:space="0" w:color="auto"/>
              <w:left w:val="single" w:sz="4" w:space="0" w:color="auto"/>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stienis Fe/Zn D=20, L=5000 "J.Propster"</w:t>
            </w:r>
          </w:p>
        </w:tc>
        <w:tc>
          <w:tcPr>
            <w:tcW w:w="570"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3</w:t>
            </w:r>
          </w:p>
        </w:tc>
        <w:tc>
          <w:tcPr>
            <w:tcW w:w="455"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10.37</w:t>
            </w:r>
          </w:p>
        </w:tc>
        <w:tc>
          <w:tcPr>
            <w:tcW w:w="2610" w:type="pct"/>
            <w:tcBorders>
              <w:top w:val="single" w:sz="4" w:space="0" w:color="auto"/>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stieple Fe/Zn D=10 "J.Propster"</w:t>
            </w:r>
          </w:p>
        </w:tc>
        <w:tc>
          <w:tcPr>
            <w:tcW w:w="570"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6.0</w:t>
            </w:r>
          </w:p>
        </w:tc>
        <w:tc>
          <w:tcPr>
            <w:tcW w:w="455"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single" w:sz="4" w:space="0" w:color="auto"/>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10.38</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Zemējuma vads Cu 1x16mm2</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m</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4.0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10.39</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Uzgalis Cu 16/8</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gab.</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10.40</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Keramzits</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litri</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15.0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7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10.41</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Betons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7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10.42</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Šķembas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0.5</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70"/>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10.43</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Smilts</w:t>
            </w:r>
          </w:p>
        </w:tc>
        <w:tc>
          <w:tcPr>
            <w:tcW w:w="57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jc w:val="center"/>
              <w:rPr>
                <w:sz w:val="18"/>
                <w:szCs w:val="18"/>
                <w:lang w:val="en-US"/>
              </w:rPr>
            </w:pPr>
            <w:r w:rsidRPr="00F73903">
              <w:rPr>
                <w:sz w:val="18"/>
                <w:szCs w:val="18"/>
                <w:lang w:val="en-US"/>
              </w:rPr>
              <w:t>m</w:t>
            </w:r>
            <w:r w:rsidRPr="00F73903">
              <w:rPr>
                <w:sz w:val="18"/>
                <w:szCs w:val="18"/>
                <w:vertAlign w:val="superscript"/>
                <w:lang w:val="en-US"/>
              </w:rPr>
              <w:t>3</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6.0</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5"/>
          <w:jc w:val="center"/>
        </w:trPr>
        <w:tc>
          <w:tcPr>
            <w:tcW w:w="391" w:type="pct"/>
            <w:tcBorders>
              <w:top w:val="nil"/>
              <w:left w:val="single" w:sz="4" w:space="0" w:color="auto"/>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10.44</w:t>
            </w:r>
          </w:p>
        </w:tc>
        <w:tc>
          <w:tcPr>
            <w:tcW w:w="2610" w:type="pct"/>
            <w:tcBorders>
              <w:top w:val="nil"/>
              <w:left w:val="nil"/>
              <w:bottom w:val="single" w:sz="4" w:space="0" w:color="auto"/>
              <w:right w:val="single" w:sz="4" w:space="0" w:color="auto"/>
            </w:tcBorders>
            <w:shd w:val="clear" w:color="auto" w:fill="auto"/>
            <w:vAlign w:val="center"/>
          </w:tcPr>
          <w:p w:rsidR="006952CC" w:rsidRPr="00F73903" w:rsidRDefault="006952CC" w:rsidP="00985BE6">
            <w:pPr>
              <w:rPr>
                <w:sz w:val="20"/>
                <w:szCs w:val="20"/>
                <w:lang w:val="en-US"/>
              </w:rPr>
            </w:pPr>
            <w:r w:rsidRPr="00F73903">
              <w:rPr>
                <w:sz w:val="20"/>
                <w:szCs w:val="20"/>
                <w:lang w:val="en-US"/>
              </w:rPr>
              <w:t>Palīgmateriāli</w:t>
            </w:r>
          </w:p>
        </w:tc>
        <w:tc>
          <w:tcPr>
            <w:tcW w:w="570"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kompl.</w:t>
            </w:r>
          </w:p>
        </w:tc>
        <w:tc>
          <w:tcPr>
            <w:tcW w:w="518"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1</w:t>
            </w:r>
          </w:p>
        </w:tc>
        <w:tc>
          <w:tcPr>
            <w:tcW w:w="455"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auto"/>
            <w:noWrap/>
            <w:vAlign w:val="center"/>
          </w:tcPr>
          <w:p w:rsidR="006952CC" w:rsidRPr="00F73903" w:rsidRDefault="006952CC" w:rsidP="00985BE6">
            <w:pPr>
              <w:jc w:val="center"/>
              <w:rPr>
                <w:sz w:val="20"/>
                <w:szCs w:val="20"/>
                <w:lang w:val="en-US"/>
              </w:rPr>
            </w:pPr>
            <w:r w:rsidRPr="00F73903">
              <w:rPr>
                <w:sz w:val="20"/>
                <w:szCs w:val="20"/>
                <w:lang w:val="en-US"/>
              </w:rPr>
              <w:t> </w:t>
            </w:r>
          </w:p>
        </w:tc>
      </w:tr>
      <w:tr w:rsidR="006952CC" w:rsidRPr="00F73903" w:rsidTr="00985BE6">
        <w:trPr>
          <w:trHeight w:val="258"/>
          <w:jc w:val="center"/>
        </w:trPr>
        <w:tc>
          <w:tcPr>
            <w:tcW w:w="391"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sz w:val="20"/>
                <w:szCs w:val="20"/>
                <w:lang w:val="en-US"/>
              </w:rPr>
            </w:pPr>
            <w:r w:rsidRPr="00F73903">
              <w:rPr>
                <w:sz w:val="20"/>
                <w:szCs w:val="20"/>
                <w:lang w:val="en-US"/>
              </w:rPr>
              <w:t> </w:t>
            </w:r>
          </w:p>
        </w:tc>
        <w:tc>
          <w:tcPr>
            <w:tcW w:w="261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10. Kopā:</w:t>
            </w: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388"/>
          <w:jc w:val="center"/>
        </w:trPr>
        <w:tc>
          <w:tcPr>
            <w:tcW w:w="391"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A</w:t>
            </w:r>
          </w:p>
        </w:tc>
        <w:tc>
          <w:tcPr>
            <w:tcW w:w="261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1-10. Kopā:</w:t>
            </w:r>
          </w:p>
        </w:tc>
        <w:tc>
          <w:tcPr>
            <w:tcW w:w="570"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388"/>
          <w:jc w:val="center"/>
        </w:trPr>
        <w:tc>
          <w:tcPr>
            <w:tcW w:w="391"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p>
        </w:tc>
        <w:tc>
          <w:tcPr>
            <w:tcW w:w="261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p>
        </w:tc>
        <w:tc>
          <w:tcPr>
            <w:tcW w:w="570"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right"/>
              <w:rPr>
                <w:b/>
                <w:bCs/>
                <w:sz w:val="20"/>
                <w:szCs w:val="20"/>
                <w:lang w:val="en-US"/>
              </w:rPr>
            </w:pPr>
            <w:r w:rsidRPr="00F73903">
              <w:rPr>
                <w:b/>
                <w:bCs/>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r w:rsidR="006952CC" w:rsidRPr="00F73903" w:rsidTr="00985BE6">
        <w:trPr>
          <w:trHeight w:val="388"/>
          <w:jc w:val="center"/>
        </w:trPr>
        <w:tc>
          <w:tcPr>
            <w:tcW w:w="391" w:type="pct"/>
            <w:tcBorders>
              <w:top w:val="nil"/>
              <w:left w:val="single" w:sz="4" w:space="0" w:color="auto"/>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c>
          <w:tcPr>
            <w:tcW w:w="2610" w:type="pct"/>
            <w:tcBorders>
              <w:top w:val="single" w:sz="4" w:space="0" w:color="auto"/>
              <w:left w:val="nil"/>
              <w:bottom w:val="single" w:sz="4" w:space="0" w:color="auto"/>
              <w:right w:val="single" w:sz="4" w:space="0" w:color="auto"/>
            </w:tcBorders>
            <w:shd w:val="clear" w:color="auto" w:fill="C0C0C0"/>
            <w:vAlign w:val="center"/>
          </w:tcPr>
          <w:p w:rsidR="006952CC" w:rsidRPr="00F73903" w:rsidRDefault="006952CC" w:rsidP="00B443FA">
            <w:pPr>
              <w:jc w:val="center"/>
              <w:rPr>
                <w:b/>
                <w:bCs/>
                <w:sz w:val="20"/>
                <w:szCs w:val="20"/>
                <w:lang w:val="en-US"/>
              </w:rPr>
            </w:pPr>
          </w:p>
        </w:tc>
        <w:tc>
          <w:tcPr>
            <w:tcW w:w="570"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b/>
                <w:bCs/>
                <w:sz w:val="20"/>
                <w:szCs w:val="20"/>
                <w:lang w:val="en-US"/>
              </w:rPr>
            </w:pPr>
            <w:r w:rsidRPr="00F73903">
              <w:rPr>
                <w:b/>
                <w:bCs/>
                <w:sz w:val="20"/>
                <w:szCs w:val="20"/>
                <w:lang w:val="en-US"/>
              </w:rPr>
              <w:t> </w:t>
            </w:r>
          </w:p>
        </w:tc>
        <w:tc>
          <w:tcPr>
            <w:tcW w:w="518"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b/>
                <w:bCs/>
                <w:sz w:val="20"/>
                <w:szCs w:val="20"/>
                <w:lang w:val="en-US"/>
              </w:rPr>
            </w:pPr>
            <w:r w:rsidRPr="00F73903">
              <w:rPr>
                <w:b/>
                <w:bCs/>
                <w:sz w:val="20"/>
                <w:szCs w:val="20"/>
                <w:lang w:val="en-US"/>
              </w:rPr>
              <w:t> </w:t>
            </w:r>
          </w:p>
        </w:tc>
        <w:tc>
          <w:tcPr>
            <w:tcW w:w="455" w:type="pct"/>
            <w:tcBorders>
              <w:top w:val="nil"/>
              <w:left w:val="nil"/>
              <w:bottom w:val="single" w:sz="4" w:space="0" w:color="auto"/>
              <w:right w:val="single" w:sz="4" w:space="0" w:color="auto"/>
            </w:tcBorders>
            <w:shd w:val="clear" w:color="auto" w:fill="C0C0C0"/>
            <w:noWrap/>
            <w:vAlign w:val="center"/>
          </w:tcPr>
          <w:p w:rsidR="006952CC" w:rsidRPr="00F73903" w:rsidRDefault="006952CC" w:rsidP="00985BE6">
            <w:pPr>
              <w:rPr>
                <w:sz w:val="20"/>
                <w:szCs w:val="20"/>
                <w:lang w:val="en-US"/>
              </w:rPr>
            </w:pPr>
            <w:r w:rsidRPr="00F73903">
              <w:rPr>
                <w:sz w:val="20"/>
                <w:szCs w:val="20"/>
                <w:lang w:val="en-US"/>
              </w:rPr>
              <w:t> </w:t>
            </w:r>
          </w:p>
        </w:tc>
        <w:tc>
          <w:tcPr>
            <w:tcW w:w="457" w:type="pct"/>
            <w:tcBorders>
              <w:top w:val="nil"/>
              <w:left w:val="nil"/>
              <w:bottom w:val="single" w:sz="4" w:space="0" w:color="auto"/>
              <w:right w:val="single" w:sz="4" w:space="0" w:color="auto"/>
            </w:tcBorders>
            <w:shd w:val="clear" w:color="auto" w:fill="C0C0C0"/>
            <w:vAlign w:val="center"/>
          </w:tcPr>
          <w:p w:rsidR="006952CC" w:rsidRPr="00F73903" w:rsidRDefault="006952CC" w:rsidP="00985BE6">
            <w:pPr>
              <w:jc w:val="center"/>
              <w:rPr>
                <w:b/>
                <w:bCs/>
                <w:sz w:val="20"/>
                <w:szCs w:val="20"/>
                <w:lang w:val="en-US"/>
              </w:rPr>
            </w:pPr>
            <w:r w:rsidRPr="00F73903">
              <w:rPr>
                <w:b/>
                <w:bCs/>
                <w:sz w:val="20"/>
                <w:szCs w:val="20"/>
                <w:lang w:val="en-US"/>
              </w:rPr>
              <w:t> </w:t>
            </w:r>
          </w:p>
        </w:tc>
      </w:tr>
    </w:tbl>
    <w:p w:rsidR="006952CC" w:rsidRDefault="006952CC" w:rsidP="006952CC">
      <w:pPr>
        <w:spacing w:line="0" w:lineRule="atLeast"/>
        <w:outlineLvl w:val="0"/>
        <w:rPr>
          <w:b/>
          <w:bCs/>
        </w:rPr>
      </w:pPr>
    </w:p>
    <w:p w:rsidR="006952CC" w:rsidRPr="00DE5432" w:rsidRDefault="006952CC" w:rsidP="006952CC">
      <w:pPr>
        <w:spacing w:line="0" w:lineRule="atLeast"/>
        <w:jc w:val="both"/>
        <w:rPr>
          <w:b/>
          <w:bCs/>
        </w:rPr>
      </w:pPr>
      <w:r w:rsidRPr="00DE5432">
        <w:rPr>
          <w:b/>
          <w:bCs/>
        </w:rPr>
        <w:t xml:space="preserve">                                                                                                                                                                                                  </w:t>
      </w:r>
    </w:p>
    <w:p w:rsidR="006952CC" w:rsidRPr="00B443FA" w:rsidRDefault="006952CC" w:rsidP="006952CC">
      <w:pPr>
        <w:spacing w:line="0" w:lineRule="atLeast"/>
        <w:outlineLvl w:val="0"/>
        <w:rPr>
          <w:b/>
          <w:bCs/>
        </w:rPr>
      </w:pPr>
      <w:r>
        <w:rPr>
          <w:b/>
          <w:bCs/>
        </w:rPr>
        <w:t>3</w:t>
      </w:r>
      <w:r w:rsidRPr="00DE5432">
        <w:rPr>
          <w:b/>
          <w:bCs/>
        </w:rPr>
        <w:t xml:space="preserve">. </w:t>
      </w:r>
      <w:r>
        <w:rPr>
          <w:b/>
          <w:bCs/>
        </w:rPr>
        <w:t>2.</w:t>
      </w:r>
      <w:r w:rsidRPr="00DE5432">
        <w:rPr>
          <w:b/>
          <w:bCs/>
        </w:rPr>
        <w:t xml:space="preserve"> </w:t>
      </w:r>
      <w:r>
        <w:rPr>
          <w:b/>
          <w:bCs/>
        </w:rPr>
        <w:t xml:space="preserve">„Satiksmes uzlabošana Cietokšņa – Sakņu un Vienības – Parādes ielu krustojumos, Daugavpilī. 3.kārta. </w:t>
      </w:r>
      <w:r w:rsidR="00B443FA">
        <w:rPr>
          <w:b/>
          <w:bCs/>
        </w:rPr>
        <w:t xml:space="preserve">Skvēra </w:t>
      </w:r>
      <w:r w:rsidR="00B443FA" w:rsidRPr="00B443FA">
        <w:rPr>
          <w:b/>
          <w:bCs/>
          <w:sz w:val="22"/>
        </w:rPr>
        <w:t>pie Daugavpils Svētā Pētera ķēdēs Romas katoļu baznīcas,</w:t>
      </w:r>
      <w:r w:rsidR="00B443FA">
        <w:rPr>
          <w:b/>
          <w:bCs/>
          <w:sz w:val="22"/>
        </w:rPr>
        <w:t xml:space="preserve"> Rīgas ielā 39</w:t>
      </w:r>
      <w:r w:rsidRPr="00B443FA">
        <w:rPr>
          <w:b/>
          <w:bCs/>
        </w:rPr>
        <w:t>, Daugavpilī</w:t>
      </w:r>
      <w:r w:rsidR="00B443FA">
        <w:rPr>
          <w:b/>
          <w:bCs/>
        </w:rPr>
        <w:t>, labiekārtojums</w:t>
      </w:r>
      <w:r w:rsidRPr="00B443FA">
        <w:rPr>
          <w:b/>
          <w:bCs/>
        </w:rPr>
        <w:t>.”</w:t>
      </w:r>
    </w:p>
    <w:p w:rsidR="006952CC" w:rsidRDefault="006952CC" w:rsidP="006952CC">
      <w:pPr>
        <w:spacing w:line="0" w:lineRule="atLeast"/>
        <w:outlineLvl w:val="0"/>
        <w:rPr>
          <w:b/>
          <w:bCs/>
        </w:rPr>
      </w:pPr>
    </w:p>
    <w:tbl>
      <w:tblPr>
        <w:tblW w:w="10156" w:type="dxa"/>
        <w:jc w:val="center"/>
        <w:tblInd w:w="98" w:type="dxa"/>
        <w:tblLook w:val="0000" w:firstRow="0" w:lastRow="0" w:firstColumn="0" w:lastColumn="0" w:noHBand="0" w:noVBand="0"/>
      </w:tblPr>
      <w:tblGrid>
        <w:gridCol w:w="922"/>
        <w:gridCol w:w="4948"/>
        <w:gridCol w:w="1205"/>
        <w:gridCol w:w="1095"/>
        <w:gridCol w:w="1020"/>
        <w:gridCol w:w="966"/>
      </w:tblGrid>
      <w:tr w:rsidR="006952CC" w:rsidRPr="00E671AC" w:rsidTr="00985BE6">
        <w:trPr>
          <w:trHeight w:val="799"/>
          <w:jc w:val="center"/>
        </w:trPr>
        <w:tc>
          <w:tcPr>
            <w:tcW w:w="922" w:type="dxa"/>
            <w:tcBorders>
              <w:top w:val="single" w:sz="4" w:space="0" w:color="auto"/>
              <w:left w:val="single" w:sz="4" w:space="0" w:color="auto"/>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Pr>
                <w:b/>
                <w:bCs/>
                <w:sz w:val="20"/>
                <w:szCs w:val="20"/>
                <w:lang w:val="en-US"/>
              </w:rPr>
              <w:t>Nr.p.k.</w:t>
            </w:r>
          </w:p>
        </w:tc>
        <w:tc>
          <w:tcPr>
            <w:tcW w:w="4948" w:type="dxa"/>
            <w:tcBorders>
              <w:top w:val="single" w:sz="4" w:space="0" w:color="auto"/>
              <w:left w:val="nil"/>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Darba nosaukums</w:t>
            </w:r>
          </w:p>
        </w:tc>
        <w:tc>
          <w:tcPr>
            <w:tcW w:w="1205" w:type="dxa"/>
            <w:tcBorders>
              <w:top w:val="single" w:sz="4" w:space="0" w:color="auto"/>
              <w:left w:val="nil"/>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Mērvienība</w:t>
            </w:r>
          </w:p>
        </w:tc>
        <w:tc>
          <w:tcPr>
            <w:tcW w:w="1095" w:type="dxa"/>
            <w:tcBorders>
              <w:top w:val="single" w:sz="4" w:space="0" w:color="auto"/>
              <w:left w:val="nil"/>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Darba daudzums</w:t>
            </w:r>
          </w:p>
        </w:tc>
        <w:tc>
          <w:tcPr>
            <w:tcW w:w="1020" w:type="dxa"/>
            <w:tcBorders>
              <w:top w:val="single" w:sz="4" w:space="0" w:color="auto"/>
              <w:left w:val="nil"/>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 xml:space="preserve">Vienības cena,    </w:t>
            </w:r>
            <w:r>
              <w:rPr>
                <w:b/>
                <w:bCs/>
                <w:sz w:val="20"/>
                <w:szCs w:val="20"/>
                <w:lang w:val="en-US"/>
              </w:rPr>
              <w:t>EUR</w:t>
            </w:r>
          </w:p>
        </w:tc>
        <w:tc>
          <w:tcPr>
            <w:tcW w:w="966" w:type="dxa"/>
            <w:tcBorders>
              <w:top w:val="single" w:sz="4" w:space="0" w:color="auto"/>
              <w:left w:val="nil"/>
              <w:bottom w:val="nil"/>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Kopējā</w:t>
            </w:r>
            <w:r w:rsidR="004725A2">
              <w:rPr>
                <w:b/>
                <w:bCs/>
                <w:sz w:val="20"/>
                <w:szCs w:val="20"/>
                <w:lang w:val="en-US"/>
              </w:rPr>
              <w:t>s</w:t>
            </w:r>
            <w:r w:rsidRPr="00E671AC">
              <w:rPr>
                <w:b/>
                <w:bCs/>
                <w:sz w:val="20"/>
                <w:szCs w:val="20"/>
                <w:lang w:val="en-US"/>
              </w:rPr>
              <w:t xml:space="preserve"> izmaksa, </w:t>
            </w:r>
            <w:r>
              <w:rPr>
                <w:b/>
                <w:bCs/>
                <w:sz w:val="20"/>
                <w:szCs w:val="20"/>
                <w:lang w:val="en-US"/>
              </w:rPr>
              <w:t>EUR</w:t>
            </w:r>
          </w:p>
        </w:tc>
      </w:tr>
      <w:tr w:rsidR="006952CC" w:rsidRPr="00E671AC" w:rsidTr="00985BE6">
        <w:trPr>
          <w:trHeight w:val="300"/>
          <w:jc w:val="center"/>
        </w:trPr>
        <w:tc>
          <w:tcPr>
            <w:tcW w:w="9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sidRPr="00E671AC">
              <w:rPr>
                <w:b/>
                <w:bCs/>
                <w:sz w:val="20"/>
                <w:szCs w:val="20"/>
                <w:lang w:val="en-US"/>
              </w:rPr>
              <w:t>1.</w:t>
            </w:r>
          </w:p>
        </w:tc>
        <w:tc>
          <w:tcPr>
            <w:tcW w:w="4948"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Pr>
                <w:b/>
                <w:bCs/>
                <w:sz w:val="20"/>
                <w:szCs w:val="20"/>
                <w:lang w:val="en-US"/>
              </w:rPr>
              <w:t>2</w:t>
            </w:r>
            <w:r w:rsidRPr="00E671AC">
              <w:rPr>
                <w:b/>
                <w:bCs/>
                <w:sz w:val="20"/>
                <w:szCs w:val="20"/>
                <w:lang w:val="en-US"/>
              </w:rPr>
              <w:t>.</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Pr>
                <w:b/>
                <w:bCs/>
                <w:sz w:val="20"/>
                <w:szCs w:val="20"/>
                <w:lang w:val="en-US"/>
              </w:rPr>
              <w:t>3</w:t>
            </w:r>
            <w:r w:rsidRPr="00E671AC">
              <w:rPr>
                <w:b/>
                <w:bCs/>
                <w:sz w:val="20"/>
                <w:szCs w:val="20"/>
                <w:lang w:val="en-US"/>
              </w:rPr>
              <w:t>.</w:t>
            </w:r>
          </w:p>
        </w:tc>
        <w:tc>
          <w:tcPr>
            <w:tcW w:w="1095"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Pr>
                <w:b/>
                <w:bCs/>
                <w:sz w:val="20"/>
                <w:szCs w:val="20"/>
                <w:lang w:val="en-US"/>
              </w:rPr>
              <w:t>4</w:t>
            </w:r>
            <w:r w:rsidRPr="00E671AC">
              <w:rPr>
                <w:b/>
                <w:bCs/>
                <w:sz w:val="20"/>
                <w:szCs w:val="20"/>
                <w:lang w:val="en-US"/>
              </w:rPr>
              <w:t>.</w:t>
            </w:r>
          </w:p>
        </w:tc>
        <w:tc>
          <w:tcPr>
            <w:tcW w:w="1020"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Pr>
                <w:b/>
                <w:bCs/>
                <w:sz w:val="20"/>
                <w:szCs w:val="20"/>
                <w:lang w:val="en-US"/>
              </w:rPr>
              <w:t>5</w:t>
            </w:r>
            <w:r w:rsidRPr="00E671AC">
              <w:rPr>
                <w:b/>
                <w:bCs/>
                <w:sz w:val="20"/>
                <w:szCs w:val="20"/>
                <w:lang w:val="en-US"/>
              </w:rPr>
              <w:t>.</w:t>
            </w:r>
          </w:p>
        </w:tc>
        <w:tc>
          <w:tcPr>
            <w:tcW w:w="966"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b/>
                <w:bCs/>
                <w:sz w:val="20"/>
                <w:szCs w:val="20"/>
                <w:lang w:val="en-US"/>
              </w:rPr>
            </w:pPr>
            <w:r>
              <w:rPr>
                <w:b/>
                <w:bCs/>
                <w:sz w:val="20"/>
                <w:szCs w:val="20"/>
                <w:lang w:val="en-US"/>
              </w:rPr>
              <w:t>6</w:t>
            </w:r>
            <w:r w:rsidRPr="00E671AC">
              <w:rPr>
                <w:b/>
                <w:bCs/>
                <w:sz w:val="20"/>
                <w:szCs w:val="20"/>
                <w:lang w:val="en-US"/>
              </w:rPr>
              <w:t>.</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1</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Sagatavošanas darbi</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Izspraušana un nostiprināšana dabā</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ha</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0.3</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Kokaugu un krūmu dobu ciršana</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6"/>
                <w:szCs w:val="16"/>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175.0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Vēcas segas nojaukšana vidēji 20cm biezumā un transportēšana uz būvuzņēmēja atbērtni</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141.0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1.4</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Augu zemes noņemšana vidēji 20cm biezumā un transportēšana uz būvuzņēmēja atbērtni</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89.4</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1.5</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Betona atbalstsieniņas demontāža</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232.0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1.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lastRenderedPageBreak/>
              <w:t>2</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Zemes klātne</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r>
      <w:tr w:rsidR="006952CC" w:rsidRPr="00E671AC" w:rsidTr="00985BE6">
        <w:trPr>
          <w:trHeight w:val="51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2.1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20"/>
                <w:szCs w:val="20"/>
                <w:lang w:val="en-US"/>
              </w:rPr>
            </w:pPr>
            <w:r w:rsidRPr="00E671AC">
              <w:rPr>
                <w:sz w:val="20"/>
                <w:szCs w:val="20"/>
                <w:lang w:val="en-US"/>
              </w:rPr>
              <w:t>Zemes klātnes ierakuma būvniecība (gultnes veidošana),  aizvedot uz atbērtni</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343.7</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r>
      <w:tr w:rsidR="006952CC" w:rsidRPr="00E671AC" w:rsidTr="00985BE6">
        <w:trPr>
          <w:trHeight w:val="271"/>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2.2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20"/>
                <w:szCs w:val="20"/>
                <w:lang w:val="en-US"/>
              </w:rPr>
            </w:pPr>
            <w:r w:rsidRPr="00E671AC">
              <w:rPr>
                <w:sz w:val="20"/>
                <w:szCs w:val="20"/>
                <w:lang w:val="en-US"/>
              </w:rPr>
              <w:t>Zemes klātnes uzbēruma būvniecība no ierakuma grunts</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343.7</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r>
      <w:tr w:rsidR="006952CC" w:rsidRPr="00E671AC" w:rsidTr="00985BE6">
        <w:trPr>
          <w:trHeight w:val="293"/>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2.3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20"/>
                <w:szCs w:val="20"/>
                <w:lang w:val="en-US"/>
              </w:rPr>
            </w:pPr>
            <w:r w:rsidRPr="00E671AC">
              <w:rPr>
                <w:sz w:val="20"/>
                <w:szCs w:val="20"/>
                <w:lang w:val="en-US"/>
              </w:rPr>
              <w:t>Zemes klātnes uzbēruma būvniecība no minerālgrunts</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1156.3</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20"/>
                <w:szCs w:val="20"/>
                <w:lang w:val="en-US"/>
              </w:rPr>
            </w:pPr>
            <w:r w:rsidRPr="00E671AC">
              <w:rPr>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2.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510"/>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3</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Ar saistvielām nesaistītas konstruktīvās kārtas</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27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Salizturīgās kārtas būvniecība, h=30cm</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317.8</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Nesaistītu minerālmateriālu pamata nesošās kārtas 0/45 būvniecība h=15cm</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963.0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3.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4</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Konstrukcijas</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color w:val="FF0000"/>
                <w:sz w:val="20"/>
                <w:szCs w:val="20"/>
                <w:lang w:val="en-US"/>
              </w:rPr>
            </w:pPr>
            <w:r w:rsidRPr="00E671AC">
              <w:rPr>
                <w:color w:val="FF0000"/>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296"/>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4.1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Sausais betona maisījums ar cementa/smilts attiecību 1:8 h=5cm</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963.0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528"/>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4.2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Granīta bruģakmeņu (tumši pelēks 100x100x50 , šķelts (dabisks)) seguma būvniecība 5cm biezumā</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300.0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523"/>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4.3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Betona grīdas flīzes (melns-sarkans, 178x118x60    GT19-6B) seguma būvniecība 6cm biezumā</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663.0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4.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5</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Aprīkojums</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359"/>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5.1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Atkritumu urnas uzstādīšana (Plus  (VTEAST vai analogs))</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11</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3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5.2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Soliņa uzstādīšana (Bretana UM374 (BENITO vai analogs))</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32</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5.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6</w:t>
            </w:r>
          </w:p>
        </w:tc>
        <w:tc>
          <w:tcPr>
            <w:tcW w:w="4948" w:type="dxa"/>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Apzaļumošana</w:t>
            </w:r>
          </w:p>
        </w:tc>
        <w:tc>
          <w:tcPr>
            <w:tcW w:w="1205" w:type="dxa"/>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single" w:sz="4" w:space="0" w:color="auto"/>
              <w:left w:val="single" w:sz="4" w:space="0" w:color="auto"/>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single" w:sz="4" w:space="0" w:color="auto"/>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480"/>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6.1</w:t>
            </w:r>
          </w:p>
        </w:tc>
        <w:tc>
          <w:tcPr>
            <w:tcW w:w="4948"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Teritorijā pārstādāmie koki un krūmi (Rozes RO-24 gab., hortenzijas HO-18 gab.)</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42</w:t>
            </w:r>
          </w:p>
        </w:tc>
        <w:tc>
          <w:tcPr>
            <w:tcW w:w="1020"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720"/>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6.2</w:t>
            </w:r>
          </w:p>
        </w:tc>
        <w:tc>
          <w:tcPr>
            <w:tcW w:w="4948"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Citur pārstādāmie koki un krūmi (Karagānas-5 gab., klinšrozītes-19 gab., spirejas-20 gab., kadiķis-1 gab.)</w:t>
            </w:r>
          </w:p>
        </w:tc>
        <w:tc>
          <w:tcPr>
            <w:tcW w:w="1205" w:type="dxa"/>
            <w:tcBorders>
              <w:top w:val="single" w:sz="4" w:space="0" w:color="auto"/>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45</w:t>
            </w:r>
          </w:p>
        </w:tc>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single" w:sz="4" w:space="0" w:color="auto"/>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6.3</w:t>
            </w:r>
          </w:p>
        </w:tc>
        <w:tc>
          <w:tcPr>
            <w:tcW w:w="4948"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Koku un krūmu stādīšana (Parastais kadiķis/Juniperus communis 'Cracovica')</w:t>
            </w:r>
          </w:p>
        </w:tc>
        <w:tc>
          <w:tcPr>
            <w:tcW w:w="1205" w:type="dxa"/>
            <w:tcBorders>
              <w:top w:val="single" w:sz="4" w:space="0" w:color="auto"/>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62</w:t>
            </w:r>
          </w:p>
        </w:tc>
        <w:tc>
          <w:tcPr>
            <w:tcW w:w="1020"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single" w:sz="4" w:space="0" w:color="auto"/>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6.4</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Koku un krūmu stādīšana (Parastais ligustrs/Ligustrum vulgare)</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120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6.5</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Ziedu stādīšana (Ilgziedīgā begonija/Begonia semperflorens 'Sprint Blush')</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85.0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6.6</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 xml:space="preserve">Ziedu stādīšana (Augstā samtene/Tagetes x erecta 'Antigua F1 </w:t>
            </w:r>
            <w:smartTag w:uri="urn:schemas-microsoft-com:office:smarttags" w:element="place">
              <w:smartTag w:uri="urn:schemas-microsoft-com:office:smarttags" w:element="City">
                <w:r w:rsidRPr="00E671AC">
                  <w:rPr>
                    <w:sz w:val="18"/>
                    <w:szCs w:val="18"/>
                    <w:lang w:val="en-US"/>
                  </w:rPr>
                  <w:t>Orange</w:t>
                </w:r>
              </w:smartTag>
            </w:smartTag>
            <w:r w:rsidRPr="00E671AC">
              <w:rPr>
                <w:sz w:val="18"/>
                <w:szCs w:val="18"/>
                <w:lang w:val="en-US"/>
              </w:rPr>
              <w:t>')</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82.0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6.7</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Ziedu stādīšana (Lielā lauvmutīte/Antirrhinum majus 'Leo F1 Yellow')</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94.0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6.8</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Plastiskā zāliena veidošana ar augu zemi, apsējot ar zāl.seklām, h = 10cm</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2</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1700.0</w:t>
            </w:r>
          </w:p>
        </w:tc>
        <w:tc>
          <w:tcPr>
            <w:tcW w:w="1020"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6. Kopā:</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7</w:t>
            </w:r>
          </w:p>
        </w:tc>
        <w:tc>
          <w:tcPr>
            <w:tcW w:w="4948"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Skvēra apgaismojuma ierīkošana</w:t>
            </w:r>
          </w:p>
        </w:tc>
        <w:tc>
          <w:tcPr>
            <w:tcW w:w="120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Montāžas darbi</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Tranšejas rakšana un aizbēršana (iekļaujot: spilviena ierikošana ar smilti; blitešana pa 0,3m)</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150.0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Kabeļu aizsargcaurules ieguldīšana tranšejā</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84.0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ieguldīšana gatavā tranšejā</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90.0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7.4</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ievēršana caurulē</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84.0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7.5</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brīdinājuma lentas ieklāšana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174.0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89"/>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7.6</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Skvera gaismekļu (prožektortipa) uzstādišana un pieslēgšana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5</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161"/>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7.7</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Apgaismojuma balsta ar betona pamatni uzstādīšana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7.8</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gala apdares montāža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29</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7.9</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Automatslēdža un spaiļu komplekta montāža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7.10</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Drošinātāju uzstādīšana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lastRenderedPageBreak/>
              <w:t>7.11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EPL digitālā uzmērīšana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km</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0.15</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vAlign w:val="center"/>
          </w:tcPr>
          <w:p w:rsidR="006952CC" w:rsidRPr="00E671AC" w:rsidRDefault="006952CC" w:rsidP="00985BE6">
            <w:pPr>
              <w:jc w:val="center"/>
              <w:rPr>
                <w:b/>
                <w:bCs/>
                <w:sz w:val="20"/>
                <w:szCs w:val="20"/>
                <w:lang w:val="en-US"/>
              </w:rPr>
            </w:pPr>
            <w:r w:rsidRPr="00E671AC">
              <w:rPr>
                <w:b/>
                <w:bCs/>
                <w:sz w:val="20"/>
                <w:szCs w:val="20"/>
                <w:lang w:val="en-US"/>
              </w:rPr>
              <w:t> </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b/>
                <w:bCs/>
                <w:sz w:val="20"/>
                <w:szCs w:val="20"/>
                <w:u w:val="single"/>
                <w:lang w:val="en-US"/>
              </w:rPr>
            </w:pPr>
            <w:r w:rsidRPr="00E671AC">
              <w:rPr>
                <w:b/>
                <w:bCs/>
                <w:sz w:val="20"/>
                <w:szCs w:val="20"/>
                <w:u w:val="single"/>
                <w:lang w:val="en-US"/>
              </w:rPr>
              <w:t>Materiāli</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20"/>
                <w:szCs w:val="20"/>
                <w:lang w:val="en-US"/>
              </w:rPr>
            </w:pPr>
            <w:r w:rsidRPr="00E671AC">
              <w:rPr>
                <w:sz w:val="20"/>
                <w:szCs w:val="20"/>
                <w:lang w:val="en-US"/>
              </w:rPr>
              <w:t> </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20"/>
                <w:szCs w:val="20"/>
                <w:lang w:val="en-US"/>
              </w:rPr>
            </w:pPr>
            <w:r w:rsidRPr="00E671AC">
              <w:rPr>
                <w:sz w:val="20"/>
                <w:szCs w:val="20"/>
                <w:lang w:val="en-US"/>
              </w:rPr>
              <w:t> </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rPr>
                <w:sz w:val="20"/>
                <w:szCs w:val="20"/>
                <w:lang w:val="en-US"/>
              </w:rPr>
            </w:pPr>
            <w:r w:rsidRPr="00E671AC">
              <w:rPr>
                <w:sz w:val="20"/>
                <w:szCs w:val="20"/>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Kabelis NYY-J 5x4</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249.0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Kabelis NYM-J 3x1,5</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98.0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7.14</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 xml:space="preserve">Gala apdares  (5-dzīslu kabeļiem 4 mm2) </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29</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7.15</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aizsargcaurule EVOCAB FLEX 50</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84.0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7.16</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Kabeļa brīdinājuma lenta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m</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174.0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48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7.17</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Prožektortipa apgaismes ķermenis  CRICKET 25Al/AS/125CR ar spuldzi HCI-TS 150W</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5</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352"/>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7.18</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Apgaismes ķermenis ar pamatni Karin 1200 LED 16W (</w:t>
            </w:r>
            <w:smartTag w:uri="urn:schemas-microsoft-com:office:smarttags" w:element="place">
              <w:r w:rsidRPr="00E671AC">
                <w:rPr>
                  <w:sz w:val="18"/>
                  <w:szCs w:val="18"/>
                  <w:lang w:val="en-US"/>
                </w:rPr>
                <w:t>ROSA</w:t>
              </w:r>
            </w:smartTag>
            <w:r w:rsidRPr="00E671AC">
              <w:rPr>
                <w:sz w:val="18"/>
                <w:szCs w:val="18"/>
                <w:lang w:val="en-US"/>
              </w:rPr>
              <w:t>)</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7.19</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Spaiļu komplekts SV15 "ENSTO"</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7.20</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Automātslēdzis 1f 6A "B"</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14</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55"/>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7.21</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Kūstošie drošinātāju ieliktņi NH-00 25A</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gab.</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3</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7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7.22</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Betons</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2.5</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7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7.23</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Smilts</w:t>
            </w:r>
          </w:p>
        </w:tc>
        <w:tc>
          <w:tcPr>
            <w:tcW w:w="120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m</w:t>
            </w:r>
            <w:r w:rsidRPr="00E671AC">
              <w:rPr>
                <w:sz w:val="18"/>
                <w:szCs w:val="18"/>
                <w:vertAlign w:val="superscript"/>
                <w:lang w:val="en-US"/>
              </w:rPr>
              <w:t>3</w:t>
            </w:r>
          </w:p>
        </w:tc>
        <w:tc>
          <w:tcPr>
            <w:tcW w:w="109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10.0</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40"/>
          <w:jc w:val="center"/>
        </w:trPr>
        <w:tc>
          <w:tcPr>
            <w:tcW w:w="922" w:type="dxa"/>
            <w:tcBorders>
              <w:top w:val="nil"/>
              <w:left w:val="single" w:sz="4" w:space="0" w:color="auto"/>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7.24</w:t>
            </w:r>
          </w:p>
        </w:tc>
        <w:tc>
          <w:tcPr>
            <w:tcW w:w="4948"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rPr>
                <w:sz w:val="18"/>
                <w:szCs w:val="18"/>
                <w:lang w:val="en-US"/>
              </w:rPr>
            </w:pPr>
            <w:r w:rsidRPr="00E671AC">
              <w:rPr>
                <w:sz w:val="18"/>
                <w:szCs w:val="18"/>
                <w:lang w:val="en-US"/>
              </w:rPr>
              <w:t>Palīgmateriāli</w:t>
            </w:r>
          </w:p>
        </w:tc>
        <w:tc>
          <w:tcPr>
            <w:tcW w:w="1205"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kompl.</w:t>
            </w:r>
          </w:p>
        </w:tc>
        <w:tc>
          <w:tcPr>
            <w:tcW w:w="1095" w:type="dxa"/>
            <w:tcBorders>
              <w:top w:val="nil"/>
              <w:left w:val="nil"/>
              <w:bottom w:val="single" w:sz="4" w:space="0" w:color="auto"/>
              <w:right w:val="single" w:sz="4" w:space="0" w:color="auto"/>
            </w:tcBorders>
            <w:shd w:val="clear" w:color="auto" w:fill="auto"/>
            <w:vAlign w:val="center"/>
          </w:tcPr>
          <w:p w:rsidR="006952CC" w:rsidRPr="00E671AC" w:rsidRDefault="006952CC" w:rsidP="00985BE6">
            <w:pPr>
              <w:jc w:val="center"/>
              <w:rPr>
                <w:sz w:val="18"/>
                <w:szCs w:val="18"/>
                <w:lang w:val="en-US"/>
              </w:rPr>
            </w:pPr>
            <w:r w:rsidRPr="00E671AC">
              <w:rPr>
                <w:sz w:val="18"/>
                <w:szCs w:val="18"/>
                <w:lang w:val="en-US"/>
              </w:rPr>
              <w:t>1</w:t>
            </w:r>
          </w:p>
        </w:tc>
        <w:tc>
          <w:tcPr>
            <w:tcW w:w="1020"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c>
          <w:tcPr>
            <w:tcW w:w="966" w:type="dxa"/>
            <w:tcBorders>
              <w:top w:val="nil"/>
              <w:left w:val="nil"/>
              <w:bottom w:val="single" w:sz="4" w:space="0" w:color="auto"/>
              <w:right w:val="single" w:sz="4" w:space="0" w:color="auto"/>
            </w:tcBorders>
            <w:shd w:val="clear" w:color="auto" w:fill="auto"/>
            <w:noWrap/>
            <w:vAlign w:val="center"/>
          </w:tcPr>
          <w:p w:rsidR="006952CC" w:rsidRPr="00E671AC" w:rsidRDefault="006952CC" w:rsidP="00985BE6">
            <w:pPr>
              <w:jc w:val="center"/>
              <w:rPr>
                <w:sz w:val="18"/>
                <w:szCs w:val="18"/>
                <w:lang w:val="en-US"/>
              </w:rPr>
            </w:pPr>
            <w:r w:rsidRPr="00E671AC">
              <w:rPr>
                <w:sz w:val="18"/>
                <w:szCs w:val="18"/>
                <w:lang w:val="en-US"/>
              </w:rPr>
              <w:t> </w:t>
            </w:r>
          </w:p>
        </w:tc>
      </w:tr>
      <w:tr w:rsidR="006952CC" w:rsidRPr="00E671AC" w:rsidTr="00985BE6">
        <w:trPr>
          <w:trHeight w:val="286"/>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sz w:val="20"/>
                <w:szCs w:val="20"/>
                <w:lang w:val="en-US"/>
              </w:rPr>
            </w:pPr>
            <w:r w:rsidRPr="00E671AC">
              <w:rPr>
                <w:sz w:val="20"/>
                <w:szCs w:val="20"/>
                <w:lang w:val="en-US"/>
              </w:rPr>
              <w:t> </w:t>
            </w:r>
          </w:p>
        </w:tc>
        <w:tc>
          <w:tcPr>
            <w:tcW w:w="4948" w:type="dxa"/>
            <w:tcBorders>
              <w:top w:val="nil"/>
              <w:left w:val="single" w:sz="4" w:space="0" w:color="auto"/>
              <w:bottom w:val="single" w:sz="4" w:space="0" w:color="auto"/>
              <w:right w:val="nil"/>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7. Kopā:</w:t>
            </w:r>
          </w:p>
        </w:tc>
        <w:tc>
          <w:tcPr>
            <w:tcW w:w="1205"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86"/>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A</w:t>
            </w:r>
          </w:p>
        </w:tc>
        <w:tc>
          <w:tcPr>
            <w:tcW w:w="4948" w:type="dxa"/>
            <w:tcBorders>
              <w:top w:val="nil"/>
              <w:left w:val="single" w:sz="4" w:space="0" w:color="auto"/>
              <w:bottom w:val="single" w:sz="4" w:space="0" w:color="auto"/>
              <w:right w:val="nil"/>
            </w:tcBorders>
            <w:shd w:val="clear" w:color="auto" w:fill="C0C0C0"/>
            <w:noWrap/>
            <w:vAlign w:val="center"/>
          </w:tcPr>
          <w:p w:rsidR="006952CC" w:rsidRPr="00E671AC" w:rsidRDefault="006952CC" w:rsidP="00985BE6">
            <w:pPr>
              <w:jc w:val="right"/>
              <w:rPr>
                <w:b/>
                <w:bCs/>
                <w:sz w:val="20"/>
                <w:szCs w:val="20"/>
                <w:lang w:val="en-US"/>
              </w:rPr>
            </w:pPr>
            <w:r w:rsidRPr="00E671AC">
              <w:rPr>
                <w:b/>
                <w:bCs/>
                <w:sz w:val="20"/>
                <w:szCs w:val="20"/>
                <w:lang w:val="en-US"/>
              </w:rPr>
              <w:t>1-7. Kopā:</w:t>
            </w:r>
          </w:p>
        </w:tc>
        <w:tc>
          <w:tcPr>
            <w:tcW w:w="1205" w:type="dxa"/>
            <w:tcBorders>
              <w:top w:val="nil"/>
              <w:left w:val="single" w:sz="4" w:space="0" w:color="auto"/>
              <w:bottom w:val="single" w:sz="4" w:space="0" w:color="auto"/>
              <w:right w:val="single" w:sz="4" w:space="0" w:color="auto"/>
            </w:tcBorders>
            <w:shd w:val="clear" w:color="auto" w:fill="C0C0C0"/>
            <w:noWrap/>
            <w:vAlign w:val="center"/>
          </w:tcPr>
          <w:p w:rsidR="006952CC" w:rsidRPr="00E671AC" w:rsidRDefault="006952CC" w:rsidP="00985BE6">
            <w:pPr>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86"/>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p>
        </w:tc>
        <w:tc>
          <w:tcPr>
            <w:tcW w:w="4948" w:type="dxa"/>
            <w:tcBorders>
              <w:top w:val="nil"/>
              <w:left w:val="single" w:sz="4" w:space="0" w:color="auto"/>
              <w:bottom w:val="single" w:sz="4" w:space="0" w:color="auto"/>
              <w:right w:val="nil"/>
            </w:tcBorders>
            <w:shd w:val="clear" w:color="auto" w:fill="C0C0C0"/>
            <w:vAlign w:val="center"/>
          </w:tcPr>
          <w:p w:rsidR="006952CC" w:rsidRPr="00E671AC" w:rsidRDefault="006952CC" w:rsidP="00985BE6">
            <w:pPr>
              <w:jc w:val="right"/>
              <w:rPr>
                <w:b/>
                <w:bCs/>
                <w:sz w:val="20"/>
                <w:szCs w:val="20"/>
                <w:lang w:val="en-US"/>
              </w:rPr>
            </w:pPr>
          </w:p>
        </w:tc>
        <w:tc>
          <w:tcPr>
            <w:tcW w:w="1205"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right"/>
              <w:rPr>
                <w:b/>
                <w:bCs/>
                <w:sz w:val="20"/>
                <w:szCs w:val="20"/>
                <w:lang w:val="en-US"/>
              </w:rPr>
            </w:pPr>
            <w:r w:rsidRPr="00E671AC">
              <w:rPr>
                <w:b/>
                <w:bCs/>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r w:rsidR="006952CC" w:rsidRPr="00E671AC" w:rsidTr="00985BE6">
        <w:trPr>
          <w:trHeight w:val="286"/>
          <w:jc w:val="center"/>
        </w:trPr>
        <w:tc>
          <w:tcPr>
            <w:tcW w:w="922" w:type="dxa"/>
            <w:tcBorders>
              <w:top w:val="nil"/>
              <w:left w:val="single" w:sz="4" w:space="0" w:color="auto"/>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c>
          <w:tcPr>
            <w:tcW w:w="4948" w:type="dxa"/>
            <w:tcBorders>
              <w:top w:val="nil"/>
              <w:left w:val="single" w:sz="4" w:space="0" w:color="auto"/>
              <w:bottom w:val="single" w:sz="4" w:space="0" w:color="auto"/>
              <w:right w:val="nil"/>
            </w:tcBorders>
            <w:shd w:val="clear" w:color="auto" w:fill="C0C0C0"/>
            <w:noWrap/>
            <w:vAlign w:val="center"/>
          </w:tcPr>
          <w:p w:rsidR="006952CC" w:rsidRPr="00E671AC" w:rsidRDefault="006952CC" w:rsidP="00E05352">
            <w:pPr>
              <w:jc w:val="center"/>
              <w:rPr>
                <w:b/>
                <w:bCs/>
                <w:sz w:val="20"/>
                <w:szCs w:val="20"/>
                <w:lang w:val="en-US"/>
              </w:rPr>
            </w:pPr>
          </w:p>
        </w:tc>
        <w:tc>
          <w:tcPr>
            <w:tcW w:w="1205" w:type="dxa"/>
            <w:tcBorders>
              <w:top w:val="nil"/>
              <w:left w:val="single" w:sz="4" w:space="0" w:color="auto"/>
              <w:bottom w:val="single" w:sz="4" w:space="0" w:color="auto"/>
              <w:right w:val="single" w:sz="4" w:space="0" w:color="auto"/>
            </w:tcBorders>
            <w:shd w:val="clear" w:color="auto" w:fill="C0C0C0"/>
            <w:noWrap/>
            <w:vAlign w:val="center"/>
          </w:tcPr>
          <w:p w:rsidR="006952CC" w:rsidRPr="00E671AC" w:rsidRDefault="006952CC" w:rsidP="00985BE6">
            <w:pPr>
              <w:rPr>
                <w:b/>
                <w:bCs/>
                <w:sz w:val="20"/>
                <w:szCs w:val="20"/>
                <w:lang w:val="en-US"/>
              </w:rPr>
            </w:pPr>
            <w:r w:rsidRPr="00E671AC">
              <w:rPr>
                <w:b/>
                <w:bCs/>
                <w:sz w:val="20"/>
                <w:szCs w:val="20"/>
                <w:lang w:val="en-US"/>
              </w:rPr>
              <w:t> </w:t>
            </w:r>
          </w:p>
        </w:tc>
        <w:tc>
          <w:tcPr>
            <w:tcW w:w="1095"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b/>
                <w:bCs/>
                <w:sz w:val="20"/>
                <w:szCs w:val="20"/>
                <w:lang w:val="en-US"/>
              </w:rPr>
            </w:pPr>
            <w:r w:rsidRPr="00E671AC">
              <w:rPr>
                <w:b/>
                <w:bCs/>
                <w:sz w:val="20"/>
                <w:szCs w:val="20"/>
                <w:lang w:val="en-US"/>
              </w:rPr>
              <w:t> </w:t>
            </w:r>
          </w:p>
        </w:tc>
        <w:tc>
          <w:tcPr>
            <w:tcW w:w="1020" w:type="dxa"/>
            <w:tcBorders>
              <w:top w:val="nil"/>
              <w:left w:val="nil"/>
              <w:bottom w:val="single" w:sz="4" w:space="0" w:color="auto"/>
              <w:right w:val="single" w:sz="4" w:space="0" w:color="auto"/>
            </w:tcBorders>
            <w:shd w:val="clear" w:color="auto" w:fill="C0C0C0"/>
            <w:noWrap/>
            <w:vAlign w:val="center"/>
          </w:tcPr>
          <w:p w:rsidR="006952CC" w:rsidRPr="00E671AC" w:rsidRDefault="006952CC" w:rsidP="00985BE6">
            <w:pPr>
              <w:rPr>
                <w:sz w:val="20"/>
                <w:szCs w:val="20"/>
                <w:lang w:val="en-US"/>
              </w:rPr>
            </w:pPr>
            <w:r w:rsidRPr="00E671AC">
              <w:rPr>
                <w:sz w:val="20"/>
                <w:szCs w:val="20"/>
                <w:lang w:val="en-US"/>
              </w:rPr>
              <w:t> </w:t>
            </w:r>
          </w:p>
        </w:tc>
        <w:tc>
          <w:tcPr>
            <w:tcW w:w="966" w:type="dxa"/>
            <w:tcBorders>
              <w:top w:val="nil"/>
              <w:left w:val="nil"/>
              <w:bottom w:val="single" w:sz="4" w:space="0" w:color="auto"/>
              <w:right w:val="single" w:sz="4" w:space="0" w:color="auto"/>
            </w:tcBorders>
            <w:shd w:val="clear" w:color="auto" w:fill="C0C0C0"/>
            <w:vAlign w:val="center"/>
          </w:tcPr>
          <w:p w:rsidR="006952CC" w:rsidRPr="00E671AC" w:rsidRDefault="006952CC" w:rsidP="00985BE6">
            <w:pPr>
              <w:jc w:val="center"/>
              <w:rPr>
                <w:b/>
                <w:bCs/>
                <w:sz w:val="20"/>
                <w:szCs w:val="20"/>
                <w:lang w:val="en-US"/>
              </w:rPr>
            </w:pPr>
            <w:r w:rsidRPr="00E671AC">
              <w:rPr>
                <w:b/>
                <w:bCs/>
                <w:sz w:val="20"/>
                <w:szCs w:val="20"/>
                <w:lang w:val="en-US"/>
              </w:rPr>
              <w:t> </w:t>
            </w:r>
          </w:p>
        </w:tc>
      </w:tr>
    </w:tbl>
    <w:p w:rsidR="006952CC" w:rsidRDefault="006952CC" w:rsidP="006952CC"/>
    <w:p w:rsidR="006952CC" w:rsidRPr="00FD1DEC" w:rsidRDefault="006952CC" w:rsidP="006952CC">
      <w:pPr>
        <w:spacing w:line="0" w:lineRule="atLeast"/>
      </w:pPr>
      <w:r w:rsidRPr="00FD1DEC">
        <w:rPr>
          <w:b/>
          <w:bCs/>
        </w:rPr>
        <w:t>4.  Īpašie noteikumi:</w:t>
      </w:r>
    </w:p>
    <w:p w:rsidR="006952CC" w:rsidRPr="00FD1DEC" w:rsidRDefault="006952CC" w:rsidP="006952CC">
      <w:pPr>
        <w:spacing w:line="0" w:lineRule="atLeast"/>
        <w:ind w:left="360" w:right="-341" w:hanging="360"/>
        <w:jc w:val="both"/>
        <w:rPr>
          <w:lang w:eastAsia="ru-RU"/>
        </w:rPr>
      </w:pPr>
      <w:r w:rsidRPr="00FD1DEC">
        <w:rPr>
          <w:lang w:eastAsia="ru-RU"/>
        </w:rPr>
        <w:t>4.1. Piedāvājuma tāmēm jāatbilst LBN 501-06 “Būvizmaksu noteikšanas kārtība” un PVN likuma 142.panta noteiktajam;</w:t>
      </w:r>
    </w:p>
    <w:p w:rsidR="006952CC" w:rsidRPr="00FD1DEC" w:rsidRDefault="006952CC" w:rsidP="006952CC">
      <w:pPr>
        <w:numPr>
          <w:ilvl w:val="1"/>
          <w:numId w:val="22"/>
        </w:numPr>
        <w:spacing w:line="0" w:lineRule="atLeast"/>
        <w:jc w:val="both"/>
      </w:pPr>
      <w:r w:rsidRPr="00FD1DEC">
        <w:t xml:space="preserve"> Samaksa tiks veikta saskaņā ar līgumu un </w:t>
      </w:r>
      <w:r w:rsidRPr="00FD1DEC">
        <w:rPr>
          <w:b/>
          <w:u w:val="single"/>
        </w:rPr>
        <w:t>tikai</w:t>
      </w:r>
      <w:r w:rsidRPr="00FD1DEC">
        <w:t xml:space="preserve"> ievērojot </w:t>
      </w:r>
      <w:r w:rsidRPr="00FD1DEC">
        <w:rPr>
          <w:b/>
        </w:rPr>
        <w:t>4.3.</w:t>
      </w:r>
      <w:r w:rsidRPr="00FD1DEC">
        <w:t xml:space="preserve"> un </w:t>
      </w:r>
      <w:r w:rsidRPr="00FD1DEC">
        <w:rPr>
          <w:b/>
        </w:rPr>
        <w:t>4.4.</w:t>
      </w:r>
      <w:r w:rsidRPr="00FD1DEC">
        <w:t xml:space="preserve"> tehniskās specifikācijas punktus.</w:t>
      </w:r>
    </w:p>
    <w:p w:rsidR="006952CC" w:rsidRPr="00FD1DEC" w:rsidRDefault="006952CC" w:rsidP="006952CC">
      <w:pPr>
        <w:numPr>
          <w:ilvl w:val="1"/>
          <w:numId w:val="22"/>
        </w:numPr>
        <w:spacing w:line="0" w:lineRule="atLeast"/>
        <w:jc w:val="both"/>
      </w:pPr>
      <w:r w:rsidRPr="00FD1DEC">
        <w:t xml:space="preserve"> Pirms uzsākt darbus, izpildītājam ir jāparaksta „</w:t>
      </w:r>
      <w:hyperlink r:id="rId25" w:history="1">
        <w:r w:rsidRPr="00FD1DEC">
          <w:rPr>
            <w:bdr w:val="none" w:sz="0" w:space="0" w:color="auto" w:frame="1"/>
            <w:shd w:val="clear" w:color="auto" w:fill="FFFFFF"/>
          </w:rPr>
          <w:t>Būves</w:t>
        </w:r>
      </w:hyperlink>
      <w:hyperlink r:id="rId26" w:history="1">
        <w:r w:rsidRPr="00FD1DEC">
          <w:rPr>
            <w:bdr w:val="none" w:sz="0" w:space="0" w:color="auto" w:frame="1"/>
            <w:shd w:val="clear" w:color="auto" w:fill="FFFFFF"/>
          </w:rPr>
          <w:t> vietas nodošanas - pieņemšanas akts periodiskās uzturēšanas darbiem</w:t>
        </w:r>
      </w:hyperlink>
      <w:r w:rsidRPr="00FD1DEC">
        <w:t>”, (</w:t>
      </w:r>
      <w:hyperlink r:id="rId27" w:history="1">
        <w:r w:rsidRPr="00FD1DEC">
          <w:rPr>
            <w:color w:val="0000FF"/>
            <w:u w:val="single"/>
          </w:rPr>
          <w:t>www.lvceli.lv</w:t>
        </w:r>
      </w:hyperlink>
      <w:r w:rsidRPr="00FD1DEC">
        <w:t xml:space="preserve"> - &gt; veidlapas darbu izpildītājiem). </w:t>
      </w:r>
    </w:p>
    <w:p w:rsidR="006952CC" w:rsidRPr="00FD1DEC" w:rsidRDefault="006952CC" w:rsidP="006952CC">
      <w:pPr>
        <w:numPr>
          <w:ilvl w:val="1"/>
          <w:numId w:val="22"/>
        </w:numPr>
        <w:spacing w:line="0" w:lineRule="atLeast"/>
        <w:jc w:val="both"/>
      </w:pPr>
      <w:r w:rsidRPr="00FD1DEC">
        <w:t xml:space="preserve"> Nododot ielas posmu pēc pabeigtiem periodiskiem uzsturēšanas darbiem, izpildītājam ir janodot „</w:t>
      </w:r>
      <w:hyperlink r:id="rId28" w:history="1">
        <w:r w:rsidRPr="00FD1DEC">
          <w:rPr>
            <w:bdr w:val="none" w:sz="0" w:space="0" w:color="auto" w:frame="1"/>
            <w:shd w:val="clear" w:color="auto" w:fill="FFFFFF"/>
          </w:rPr>
          <w:t>Akts</w:t>
        </w:r>
      </w:hyperlink>
      <w:hyperlink r:id="rId29" w:history="1">
        <w:r w:rsidRPr="00FD1DEC">
          <w:rPr>
            <w:bdr w:val="none" w:sz="0" w:space="0" w:color="auto" w:frame="1"/>
            <w:shd w:val="clear" w:color="auto" w:fill="FFFFFF"/>
          </w:rPr>
          <w:t> par periodiskās uzturēšanas darbu pieņemšanu</w:t>
        </w:r>
      </w:hyperlink>
      <w:r w:rsidRPr="00FD1DEC">
        <w:t>” un būvdarbu žurnālu (</w:t>
      </w:r>
      <w:r w:rsidRPr="00FD1DEC">
        <w:rPr>
          <w:b/>
        </w:rPr>
        <w:t>titullapa</w:t>
      </w:r>
      <w:r w:rsidRPr="00FD1DEC">
        <w:t xml:space="preserve">, </w:t>
      </w:r>
      <w:r w:rsidRPr="00FD1DEC">
        <w:rPr>
          <w:b/>
        </w:rPr>
        <w:t>saturs</w:t>
      </w:r>
      <w:r w:rsidRPr="00FD1DEC">
        <w:t xml:space="preserve">, </w:t>
      </w:r>
      <w:hyperlink r:id="rId30" w:history="1">
        <w:r w:rsidRPr="00FD1DEC">
          <w:rPr>
            <w:bdr w:val="none" w:sz="0" w:space="0" w:color="auto" w:frame="1"/>
            <w:shd w:val="clear" w:color="auto" w:fill="FFFFFF"/>
          </w:rPr>
          <w:t>galvenie</w:t>
        </w:r>
      </w:hyperlink>
      <w:hyperlink r:id="rId31" w:history="1">
        <w:r w:rsidRPr="00FD1DEC">
          <w:rPr>
            <w:bdr w:val="none" w:sz="0" w:space="0" w:color="auto" w:frame="1"/>
            <w:shd w:val="clear" w:color="auto" w:fill="FFFFFF"/>
          </w:rPr>
          <w:t> dati - būvdarbu žurnāla daļa </w:t>
        </w:r>
        <w:r w:rsidRPr="00FD1DEC">
          <w:rPr>
            <w:b/>
            <w:bdr w:val="none" w:sz="0" w:space="0" w:color="auto" w:frame="1"/>
            <w:shd w:val="clear" w:color="auto" w:fill="FFFFFF"/>
          </w:rPr>
          <w:t>Nr.</w:t>
        </w:r>
        <w:r w:rsidR="00392CF9">
          <w:rPr>
            <w:b/>
            <w:bdr w:val="none" w:sz="0" w:space="0" w:color="auto" w:frame="1"/>
            <w:shd w:val="clear" w:color="auto" w:fill="FFFFFF"/>
          </w:rPr>
          <w:t>________________________</w:t>
        </w:r>
        <w:r w:rsidRPr="00FD1DEC">
          <w:rPr>
            <w:b/>
            <w:bdr w:val="none" w:sz="0" w:space="0" w:color="auto" w:frame="1"/>
            <w:shd w:val="clear" w:color="auto" w:fill="FFFFFF"/>
          </w:rPr>
          <w:t xml:space="preserve"> 1</w:t>
        </w:r>
      </w:hyperlink>
      <w:r w:rsidRPr="00FD1DEC">
        <w:t xml:space="preserve">,  </w:t>
      </w:r>
      <w:hyperlink w:history="1">
        <w:r w:rsidRPr="00FD1DEC">
          <w:rPr>
            <w:bdr w:val="none" w:sz="0" w:space="0" w:color="auto" w:frame="1"/>
            <w:shd w:val="clear" w:color="auto" w:fill="FFFFFF"/>
          </w:rPr>
          <w:t>par būvdarbu izpildi atbildīgie inženiertehniskie darbinieki būvdarbu žurnāla daļa </w:t>
        </w:r>
        <w:r w:rsidRPr="00FD1DEC">
          <w:rPr>
            <w:b/>
            <w:bdr w:val="none" w:sz="0" w:space="0" w:color="auto" w:frame="1"/>
            <w:shd w:val="clear" w:color="auto" w:fill="FFFFFF"/>
          </w:rPr>
          <w:t>Nr.</w:t>
        </w:r>
        <w:r w:rsidR="00392CF9">
          <w:rPr>
            <w:b/>
            <w:bdr w:val="none" w:sz="0" w:space="0" w:color="auto" w:frame="1"/>
            <w:shd w:val="clear" w:color="auto" w:fill="FFFFFF"/>
          </w:rPr>
          <w:t>____</w:t>
        </w:r>
        <w:r w:rsidRPr="00FD1DEC">
          <w:rPr>
            <w:b/>
            <w:bdr w:val="none" w:sz="0" w:space="0" w:color="auto" w:frame="1"/>
            <w:shd w:val="clear" w:color="auto" w:fill="FFFFFF"/>
          </w:rPr>
          <w:t xml:space="preserve"> 2</w:t>
        </w:r>
      </w:hyperlink>
      <w:r w:rsidRPr="00FD1DEC">
        <w:t xml:space="preserve">, </w:t>
      </w:r>
      <w:hyperlink r:id="rId32" w:history="1">
        <w:r w:rsidRPr="00FD1DEC">
          <w:rPr>
            <w:bdr w:val="none" w:sz="0" w:space="0" w:color="auto" w:frame="1"/>
            <w:shd w:val="clear" w:color="auto" w:fill="FFFFFF"/>
          </w:rPr>
          <w:t>būvdarbu</w:t>
        </w:r>
      </w:hyperlink>
      <w:hyperlink r:id="rId33" w:history="1">
        <w:r w:rsidRPr="00FD1DEC">
          <w:rPr>
            <w:bdr w:val="none" w:sz="0" w:space="0" w:color="auto" w:frame="1"/>
            <w:shd w:val="clear" w:color="auto" w:fill="FFFFFF"/>
          </w:rPr>
          <w:t> dienas izpilde būvdarbu žurnāla daļa </w:t>
        </w:r>
        <w:r w:rsidRPr="00FD1DEC">
          <w:rPr>
            <w:b/>
            <w:bdr w:val="none" w:sz="0" w:space="0" w:color="auto" w:frame="1"/>
            <w:shd w:val="clear" w:color="auto" w:fill="FFFFFF"/>
          </w:rPr>
          <w:t>Nr. 5a</w:t>
        </w:r>
      </w:hyperlink>
      <w:r w:rsidRPr="00FD1DEC">
        <w:t xml:space="preserve">, </w:t>
      </w:r>
      <w:hyperlink w:history="1">
        <w:r w:rsidRPr="00FD1DEC">
          <w:rPr>
            <w:bdr w:val="none" w:sz="0" w:space="0" w:color="auto" w:frame="1"/>
            <w:shd w:val="clear" w:color="auto" w:fill="FFFFFF"/>
          </w:rPr>
          <w:t>segto darbu pieņemšanas akts</w:t>
        </w:r>
      </w:hyperlink>
      <w:r w:rsidRPr="00FD1DEC">
        <w:t>, izpilddokumentācija un izpildshēmas, (</w:t>
      </w:r>
      <w:hyperlink r:id="rId34" w:history="1">
        <w:r w:rsidRPr="00FD1DEC">
          <w:rPr>
            <w:color w:val="0000FF"/>
            <w:u w:val="single"/>
          </w:rPr>
          <w:t>www.lvceli.lv</w:t>
        </w:r>
      </w:hyperlink>
      <w:r w:rsidRPr="00FD1DEC">
        <w:t xml:space="preserve"> - &gt; veidlapas darbu izpildītājiem). </w:t>
      </w:r>
    </w:p>
    <w:p w:rsidR="006952CC" w:rsidRPr="00B9084D" w:rsidRDefault="006952CC" w:rsidP="006952CC">
      <w:pPr>
        <w:numPr>
          <w:ilvl w:val="1"/>
          <w:numId w:val="22"/>
        </w:numPr>
        <w:spacing w:line="0" w:lineRule="atLeast"/>
        <w:jc w:val="both"/>
      </w:pPr>
      <w:r w:rsidRPr="00FD1DEC">
        <w:t xml:space="preserve"> Visus nepieciešamos dokumentus, kuri ir nepieciešami 4.2. , 4.3. un 4.4. punktu nosacījumu izpildei sagatavo būvuzņemējs / izpildītājs.</w:t>
      </w:r>
    </w:p>
    <w:p w:rsidR="006952CC" w:rsidRPr="00B9084D" w:rsidRDefault="006952CC" w:rsidP="006952CC">
      <w:pPr>
        <w:numPr>
          <w:ilvl w:val="1"/>
          <w:numId w:val="22"/>
        </w:numPr>
        <w:spacing w:line="0" w:lineRule="atLeast"/>
        <w:jc w:val="both"/>
      </w:pPr>
      <w:r w:rsidRPr="00B9084D">
        <w:t xml:space="preserve"> Veikt darbus un pielietojot materiālus atbilstoši</w:t>
      </w:r>
      <w:r w:rsidR="00B9084D">
        <w:t xml:space="preserve"> „</w:t>
      </w:r>
      <w:r w:rsidR="00392CF9" w:rsidRPr="00B9084D">
        <w:t xml:space="preserve"> </w:t>
      </w:r>
      <w:r w:rsidR="00B9084D">
        <w:t>Autoceļu specifikācija 2014”prasībām</w:t>
      </w:r>
      <w:r w:rsidRPr="00B9084D">
        <w:t>.</w:t>
      </w:r>
    </w:p>
    <w:p w:rsidR="006952CC" w:rsidRPr="00FD1DEC" w:rsidRDefault="006952CC" w:rsidP="006952CC">
      <w:pPr>
        <w:spacing w:before="120" w:line="0" w:lineRule="atLeast"/>
        <w:outlineLvl w:val="0"/>
        <w:rPr>
          <w:b/>
          <w:bCs/>
        </w:rPr>
      </w:pPr>
      <w:r w:rsidRPr="00FD1DEC">
        <w:rPr>
          <w:b/>
          <w:bCs/>
        </w:rPr>
        <w:t>5.  Darbu izpildes termiņš:</w:t>
      </w:r>
    </w:p>
    <w:p w:rsidR="006952CC" w:rsidRPr="00D43792" w:rsidRDefault="006952CC" w:rsidP="006952CC">
      <w:pPr>
        <w:spacing w:line="0" w:lineRule="atLeast"/>
        <w:ind w:left="360"/>
        <w:outlineLvl w:val="0"/>
      </w:pPr>
      <w:r>
        <w:t>Līdz 2014.gada 28</w:t>
      </w:r>
      <w:r w:rsidRPr="00D43792">
        <w:t>.</w:t>
      </w:r>
      <w:r>
        <w:t xml:space="preserve"> </w:t>
      </w:r>
      <w:r w:rsidRPr="00D43792">
        <w:t>novembrim.</w:t>
      </w:r>
    </w:p>
    <w:p w:rsidR="006952CC" w:rsidRPr="00D43792" w:rsidRDefault="006952CC" w:rsidP="006952CC">
      <w:pPr>
        <w:spacing w:before="120" w:line="0" w:lineRule="atLeast"/>
        <w:outlineLvl w:val="0"/>
        <w:rPr>
          <w:b/>
          <w:bCs/>
        </w:rPr>
      </w:pPr>
      <w:r w:rsidRPr="00D43792">
        <w:rPr>
          <w:b/>
          <w:bCs/>
        </w:rPr>
        <w:t>6.  Garantijas laiks:</w:t>
      </w:r>
    </w:p>
    <w:p w:rsidR="006952CC" w:rsidRPr="00FD1DEC" w:rsidRDefault="006952CC" w:rsidP="006952CC">
      <w:pPr>
        <w:spacing w:line="0" w:lineRule="atLeast"/>
        <w:ind w:firstLine="360"/>
      </w:pPr>
      <w:r w:rsidRPr="00D43792">
        <w:t>3 gadi.</w:t>
      </w:r>
    </w:p>
    <w:p w:rsidR="006952CC" w:rsidRPr="00FD1DEC" w:rsidRDefault="006952CC" w:rsidP="006952CC">
      <w:pPr>
        <w:spacing w:line="0" w:lineRule="atLeast"/>
      </w:pPr>
      <w:r w:rsidRPr="00FD1DEC">
        <w:t xml:space="preserve">             </w:t>
      </w:r>
    </w:p>
    <w:p w:rsidR="006952CC" w:rsidRPr="00FD1DEC" w:rsidRDefault="006952CC" w:rsidP="006952CC">
      <w:pPr>
        <w:spacing w:after="120" w:line="0" w:lineRule="atLeast"/>
        <w:outlineLvl w:val="0"/>
        <w:rPr>
          <w:b/>
        </w:rPr>
      </w:pPr>
      <w:r w:rsidRPr="00FD1DEC">
        <w:rPr>
          <w:b/>
        </w:rPr>
        <w:t xml:space="preserve">Sagatavoja:           </w:t>
      </w:r>
    </w:p>
    <w:p w:rsidR="006952CC" w:rsidRPr="00FD1DEC" w:rsidRDefault="006952CC" w:rsidP="006952CC">
      <w:pPr>
        <w:spacing w:line="0" w:lineRule="atLeast"/>
        <w:outlineLvl w:val="0"/>
      </w:pPr>
      <w:r w:rsidRPr="00FD1DEC">
        <w:t>DPPI “KSP”</w:t>
      </w:r>
    </w:p>
    <w:p w:rsidR="006952CC" w:rsidRPr="00FD1DEC" w:rsidRDefault="006952CC" w:rsidP="006952CC">
      <w:pPr>
        <w:spacing w:line="0" w:lineRule="atLeast"/>
      </w:pPr>
      <w:r>
        <w:t>T</w:t>
      </w:r>
      <w:r w:rsidRPr="00FD1DEC">
        <w:t>ehn</w:t>
      </w:r>
      <w:r>
        <w:t>iskās  nodaļas būvinženieris</w:t>
      </w:r>
      <w:r w:rsidRPr="00FD1DEC">
        <w:t xml:space="preserve">                               </w:t>
      </w:r>
      <w:r w:rsidRPr="00FD1DEC">
        <w:tab/>
      </w:r>
      <w:r w:rsidRPr="00FD1DEC">
        <w:tab/>
      </w:r>
      <w:r w:rsidRPr="00FD1DEC">
        <w:tab/>
        <w:t xml:space="preserve">       </w:t>
      </w:r>
      <w:r>
        <w:tab/>
      </w:r>
      <w:r>
        <w:tab/>
      </w:r>
      <w:r w:rsidRPr="00FD1DEC">
        <w:t xml:space="preserve">  </w:t>
      </w:r>
      <w:r>
        <w:t>A</w:t>
      </w:r>
      <w:r w:rsidRPr="00FD1DEC">
        <w:t>.</w:t>
      </w:r>
      <w:r>
        <w:t xml:space="preserve"> Džeriņš</w:t>
      </w:r>
    </w:p>
    <w:p w:rsidR="006952CC" w:rsidRPr="00FD1DEC" w:rsidRDefault="006952CC" w:rsidP="006952CC">
      <w:pPr>
        <w:spacing w:line="0" w:lineRule="atLeast"/>
      </w:pPr>
    </w:p>
    <w:p w:rsidR="006952CC" w:rsidRPr="00FD1DEC" w:rsidRDefault="006952CC" w:rsidP="006952CC">
      <w:pPr>
        <w:spacing w:after="120" w:line="0" w:lineRule="atLeast"/>
        <w:outlineLvl w:val="0"/>
        <w:rPr>
          <w:b/>
        </w:rPr>
      </w:pPr>
      <w:r w:rsidRPr="00FD1DEC">
        <w:rPr>
          <w:b/>
        </w:rPr>
        <w:t>Saskaņoja:</w:t>
      </w:r>
    </w:p>
    <w:p w:rsidR="006952CC" w:rsidRPr="00FD1DEC" w:rsidRDefault="006952CC" w:rsidP="006952CC">
      <w:pPr>
        <w:spacing w:line="0" w:lineRule="atLeast"/>
        <w:outlineLvl w:val="0"/>
      </w:pPr>
      <w:r w:rsidRPr="00FD1DEC">
        <w:t>DPPI “KSP”</w:t>
      </w:r>
    </w:p>
    <w:p w:rsidR="006952CC" w:rsidRDefault="006952CC" w:rsidP="006952CC">
      <w:pPr>
        <w:spacing w:line="0" w:lineRule="atLeast"/>
      </w:pPr>
      <w:r>
        <w:t>T</w:t>
      </w:r>
      <w:r w:rsidRPr="00FD1DEC">
        <w:t>ehn</w:t>
      </w:r>
      <w:r>
        <w:t>iskās  nodaļas vadītājs</w:t>
      </w:r>
      <w:r w:rsidRPr="00FD1DEC">
        <w:t xml:space="preserve">                            </w:t>
      </w:r>
      <w:r w:rsidRPr="00FD1DEC">
        <w:tab/>
      </w:r>
      <w:r w:rsidRPr="00FD1DEC">
        <w:tab/>
      </w:r>
      <w:r w:rsidRPr="00FD1DEC">
        <w:tab/>
      </w:r>
      <w:r w:rsidRPr="00FD1DEC">
        <w:tab/>
        <w:t xml:space="preserve">      </w:t>
      </w:r>
      <w:r>
        <w:tab/>
      </w:r>
      <w:r>
        <w:tab/>
        <w:t>I</w:t>
      </w:r>
      <w:r w:rsidRPr="00FD1DEC">
        <w:t xml:space="preserve">. </w:t>
      </w:r>
      <w:r>
        <w:t>Prelatovs</w:t>
      </w:r>
    </w:p>
    <w:p w:rsidR="006952CC" w:rsidRDefault="006952CC" w:rsidP="006952CC">
      <w:pPr>
        <w:spacing w:line="0" w:lineRule="atLeast"/>
      </w:pPr>
    </w:p>
    <w:p w:rsidR="001E16CF" w:rsidRPr="009A31E6" w:rsidRDefault="001E16CF" w:rsidP="001E16CF">
      <w:pPr>
        <w:spacing w:line="0" w:lineRule="atLeast"/>
        <w:rPr>
          <w:sz w:val="20"/>
          <w:szCs w:val="22"/>
        </w:rPr>
      </w:pPr>
      <w:r w:rsidRPr="009A31E6">
        <w:rPr>
          <w:sz w:val="20"/>
          <w:szCs w:val="22"/>
        </w:rPr>
        <w:lastRenderedPageBreak/>
        <w:t xml:space="preserve">             </w:t>
      </w:r>
    </w:p>
    <w:p w:rsidR="001E16CF" w:rsidRPr="009A31E6" w:rsidRDefault="001E16CF" w:rsidP="001E16CF">
      <w:pPr>
        <w:spacing w:line="0" w:lineRule="atLeast"/>
        <w:rPr>
          <w:sz w:val="20"/>
          <w:szCs w:val="22"/>
        </w:rPr>
      </w:pPr>
      <w:r w:rsidRPr="009A31E6">
        <w:rPr>
          <w:sz w:val="20"/>
          <w:szCs w:val="22"/>
        </w:rPr>
        <w:t xml:space="preserve">            </w:t>
      </w:r>
    </w:p>
    <w:p w:rsidR="001E16CF" w:rsidRPr="008905EF" w:rsidRDefault="001E16CF" w:rsidP="001E16CF">
      <w:pPr>
        <w:pStyle w:val="Heading3"/>
        <w:spacing w:before="0" w:after="0"/>
        <w:rPr>
          <w:b/>
          <w:bCs/>
          <w:i/>
          <w:iCs/>
        </w:rPr>
      </w:pPr>
      <w:bookmarkStart w:id="189" w:name="_Toc90445991"/>
      <w:bookmarkStart w:id="190" w:name="_Toc130872964"/>
      <w:bookmarkStart w:id="191" w:name="_Toc373236139"/>
      <w:r w:rsidRPr="008905EF">
        <w:rPr>
          <w:b/>
          <w:bCs/>
          <w:i/>
          <w:iCs/>
        </w:rPr>
        <w:t xml:space="preserve">7. Pielikums. </w:t>
      </w:r>
      <w:bookmarkEnd w:id="189"/>
      <w:bookmarkEnd w:id="190"/>
      <w:r w:rsidRPr="008905EF">
        <w:rPr>
          <w:b/>
          <w:bCs/>
          <w:i/>
          <w:iCs/>
        </w:rPr>
        <w:t>APLIECINĀJUMU VEIDNES</w:t>
      </w:r>
      <w:bookmarkEnd w:id="191"/>
      <w:r w:rsidRPr="008905EF">
        <w:rPr>
          <w:b/>
          <w:bCs/>
          <w:i/>
          <w:iCs/>
        </w:rPr>
        <w:t xml:space="preserve">                                    </w:t>
      </w:r>
    </w:p>
    <w:p w:rsidR="001E16CF" w:rsidRDefault="001E16CF" w:rsidP="001E16CF">
      <w:pPr>
        <w:jc w:val="both"/>
        <w:rPr>
          <w:b/>
          <w:i/>
          <w:sz w:val="22"/>
          <w:szCs w:val="22"/>
        </w:rPr>
      </w:pPr>
    </w:p>
    <w:p w:rsidR="001E16CF" w:rsidRPr="008905EF" w:rsidRDefault="001E16CF" w:rsidP="001E16CF">
      <w:pPr>
        <w:pStyle w:val="Heading2"/>
        <w:numPr>
          <w:ilvl w:val="0"/>
          <w:numId w:val="0"/>
        </w:numPr>
        <w:ind w:left="360"/>
      </w:pPr>
      <w:bookmarkStart w:id="192" w:name="_Toc348006610"/>
      <w:bookmarkStart w:id="193" w:name="_Toc373236140"/>
      <w:r>
        <w:t>7.1.</w:t>
      </w:r>
      <w:r w:rsidRPr="008905EF">
        <w:t>punkts</w:t>
      </w:r>
      <w:bookmarkEnd w:id="192"/>
      <w:bookmarkEnd w:id="193"/>
    </w:p>
    <w:p w:rsidR="001E16CF" w:rsidRDefault="001E16CF" w:rsidP="001E16CF">
      <w:pPr>
        <w:pStyle w:val="Apakpunkts"/>
        <w:numPr>
          <w:ilvl w:val="0"/>
          <w:numId w:val="0"/>
        </w:numPr>
        <w:jc w:val="center"/>
      </w:pPr>
    </w:p>
    <w:p w:rsidR="001E16CF" w:rsidRPr="00F13B40" w:rsidRDefault="001E16CF" w:rsidP="001E16CF">
      <w:pPr>
        <w:pStyle w:val="Apakpunkts"/>
        <w:numPr>
          <w:ilvl w:val="0"/>
          <w:numId w:val="0"/>
        </w:numPr>
        <w:jc w:val="center"/>
        <w:rPr>
          <w:rFonts w:ascii="Times New Roman" w:hAnsi="Times New Roman"/>
          <w:sz w:val="22"/>
          <w:szCs w:val="22"/>
        </w:rPr>
      </w:pPr>
      <w:r w:rsidRPr="00F13B40">
        <w:rPr>
          <w:rFonts w:ascii="Times New Roman" w:hAnsi="Times New Roman"/>
          <w:sz w:val="22"/>
          <w:szCs w:val="22"/>
        </w:rPr>
        <w:t>PRETENENTA, PERSONAS, UZ KURAS IESPĒJĀM PRETENDENTS BALSTĀS, LAI APLIECINĀTU PRETENDENTA ATBILSTĪBU PRETENDENTA KVALIFIKĀCIJAS PRASĪBĀM, UN APAKŠUZŅĒMĒJA, KURA VEICAMO DARBU VĒRTĪBA IR VISMAZ 20 PROCENTI NO IEPIRKUMA LĪGUMA SUMMAS,</w:t>
      </w:r>
    </w:p>
    <w:p w:rsidR="001E16CF" w:rsidRPr="00F13B40" w:rsidRDefault="001E16CF" w:rsidP="001E16CF">
      <w:pPr>
        <w:pStyle w:val="Apakpunkts"/>
        <w:numPr>
          <w:ilvl w:val="0"/>
          <w:numId w:val="0"/>
        </w:numPr>
        <w:jc w:val="center"/>
        <w:rPr>
          <w:rFonts w:ascii="Times New Roman" w:hAnsi="Times New Roman"/>
          <w:sz w:val="22"/>
          <w:szCs w:val="22"/>
        </w:rPr>
      </w:pPr>
      <w:r w:rsidRPr="00F13B40">
        <w:rPr>
          <w:rFonts w:ascii="Times New Roman" w:hAnsi="Times New Roman"/>
          <w:sz w:val="22"/>
          <w:szCs w:val="22"/>
        </w:rPr>
        <w:t>APLIECINĀJUMS</w:t>
      </w:r>
    </w:p>
    <w:p w:rsidR="001E16CF" w:rsidRPr="00F13B40" w:rsidRDefault="001E16CF" w:rsidP="001E16CF">
      <w:pPr>
        <w:rPr>
          <w:sz w:val="22"/>
          <w:szCs w:val="22"/>
        </w:rPr>
      </w:pPr>
    </w:p>
    <w:p w:rsidR="001E16CF" w:rsidRDefault="001E16CF" w:rsidP="001E16CF">
      <w:pPr>
        <w:ind w:firstLine="360"/>
        <w:jc w:val="both"/>
        <w:rPr>
          <w:sz w:val="20"/>
          <w:szCs w:val="20"/>
        </w:rPr>
      </w:pPr>
    </w:p>
    <w:p w:rsidR="001E16CF" w:rsidRPr="009F03E0" w:rsidRDefault="001E16CF" w:rsidP="001E16CF">
      <w:pPr>
        <w:ind w:firstLine="360"/>
        <w:jc w:val="both"/>
        <w:rPr>
          <w:sz w:val="22"/>
          <w:szCs w:val="22"/>
        </w:rPr>
      </w:pPr>
      <w:r w:rsidRPr="009F03E0">
        <w:rPr>
          <w:sz w:val="22"/>
          <w:szCs w:val="22"/>
        </w:rPr>
        <w:t>Pretendents (piegādātāju apvienības dalībnieks,</w:t>
      </w:r>
      <w:r w:rsidRPr="009F03E0">
        <w:rPr>
          <w:b/>
          <w:sz w:val="22"/>
          <w:szCs w:val="22"/>
        </w:rPr>
        <w:t xml:space="preserve"> </w:t>
      </w:r>
      <w:r w:rsidRPr="009F03E0">
        <w:rPr>
          <w:bCs/>
          <w:sz w:val="22"/>
          <w:szCs w:val="22"/>
        </w:rPr>
        <w:t xml:space="preserve">pretendenta noradītās </w:t>
      </w:r>
      <w:r w:rsidRPr="009F03E0">
        <w:rPr>
          <w:sz w:val="22"/>
          <w:szCs w:val="22"/>
        </w:rPr>
        <w:t>persona, uz kuras iespējām tas balstās, lai apliecinātu, ka tā kvalifikācija atbilst paziņojuma par līgumu vai iepirkuma procedūras dokumentācijā noteiktajām prasībām, apakšuzņēmējs) ______________ apliecina, ka attiecībā uz viņu  nav iestājies neviens no turpmāk minētajiem gadījumiem:</w:t>
      </w:r>
    </w:p>
    <w:p w:rsidR="001E16CF" w:rsidRPr="009F03E0" w:rsidRDefault="001E16CF" w:rsidP="007C082C">
      <w:pPr>
        <w:pStyle w:val="Style1"/>
        <w:numPr>
          <w:ilvl w:val="0"/>
          <w:numId w:val="17"/>
        </w:numPr>
        <w:rPr>
          <w:sz w:val="22"/>
          <w:szCs w:val="22"/>
          <w:lang w:eastAsia="lv-LV"/>
        </w:rPr>
      </w:pPr>
      <w:r w:rsidRPr="009F03E0">
        <w:rPr>
          <w:sz w:val="22"/>
          <w:szCs w:val="22"/>
        </w:rPr>
        <w:t>Pretendents vai persona, kura ir pretendenta valdes vai padomes loceklis vai prokūrists, vai persona, kura ir pilnvarota pārstāvēt pretendentu darbībās, kas saistītas ar filiāli, ar tādu prokurora priekšrakstu par sodu vai tiesas spriedumu, kas stājies spēkā un kļuvis neapstrīdams un nepārsūdzams, nav atzīta par vainīgu jebkurā no šādiem noziedzīgiem nodarījumiem:</w:t>
      </w:r>
    </w:p>
    <w:p w:rsidR="001E16CF" w:rsidRPr="009F03E0" w:rsidRDefault="001E16CF" w:rsidP="007C082C">
      <w:pPr>
        <w:pStyle w:val="Style1"/>
        <w:numPr>
          <w:ilvl w:val="1"/>
          <w:numId w:val="17"/>
        </w:numPr>
        <w:rPr>
          <w:sz w:val="22"/>
          <w:szCs w:val="22"/>
          <w:lang w:eastAsia="lv-LV"/>
        </w:rPr>
      </w:pPr>
      <w:r w:rsidRPr="009F03E0">
        <w:rPr>
          <w:sz w:val="22"/>
          <w:szCs w:val="22"/>
        </w:rPr>
        <w:t>kukuļņemšana, kukuļdošana, kukuļa piesavināšanās, starpniecība kukuļošanā, neatļauta labumu pieņemšana vai komerciāla uzpirkšana,</w:t>
      </w:r>
    </w:p>
    <w:p w:rsidR="001E16CF" w:rsidRPr="009F03E0" w:rsidRDefault="001E16CF" w:rsidP="007C082C">
      <w:pPr>
        <w:pStyle w:val="Style1"/>
        <w:numPr>
          <w:ilvl w:val="1"/>
          <w:numId w:val="17"/>
        </w:numPr>
        <w:rPr>
          <w:sz w:val="22"/>
          <w:szCs w:val="22"/>
          <w:lang w:eastAsia="lv-LV"/>
        </w:rPr>
      </w:pPr>
      <w:r w:rsidRPr="009F03E0">
        <w:rPr>
          <w:sz w:val="22"/>
          <w:szCs w:val="22"/>
        </w:rPr>
        <w:t>krāpšana, piesavināšanās vai noziedzīgi iegūtu līdzekļu legalizēšana,</w:t>
      </w:r>
    </w:p>
    <w:p w:rsidR="001E16CF" w:rsidRPr="009F03E0" w:rsidRDefault="001E16CF" w:rsidP="007C082C">
      <w:pPr>
        <w:pStyle w:val="Style1"/>
        <w:numPr>
          <w:ilvl w:val="1"/>
          <w:numId w:val="17"/>
        </w:numPr>
        <w:rPr>
          <w:sz w:val="22"/>
          <w:szCs w:val="22"/>
          <w:lang w:eastAsia="lv-LV"/>
        </w:rPr>
      </w:pPr>
      <w:r w:rsidRPr="009F03E0">
        <w:rPr>
          <w:sz w:val="22"/>
          <w:szCs w:val="22"/>
        </w:rPr>
        <w:t>izvairīšanās no nodokļu un tiem pielīdzināto maksājumu nomaksas,</w:t>
      </w:r>
    </w:p>
    <w:p w:rsidR="001E16CF" w:rsidRPr="009F03E0" w:rsidRDefault="001E16CF" w:rsidP="007C082C">
      <w:pPr>
        <w:pStyle w:val="Style1"/>
        <w:numPr>
          <w:ilvl w:val="1"/>
          <w:numId w:val="17"/>
        </w:numPr>
        <w:rPr>
          <w:sz w:val="22"/>
          <w:szCs w:val="22"/>
          <w:lang w:eastAsia="lv-LV"/>
        </w:rPr>
      </w:pPr>
      <w:r w:rsidRPr="009F03E0">
        <w:rPr>
          <w:sz w:val="22"/>
          <w:szCs w:val="22"/>
        </w:rPr>
        <w:t>terorisms, terorisma finansēšana, aicinājums uz terorismu, terorisma draudi vai personas vervēšana un apmācīšana terora aktu veikšanai;</w:t>
      </w:r>
    </w:p>
    <w:p w:rsidR="001E16CF" w:rsidRPr="009F03E0" w:rsidRDefault="001E16CF" w:rsidP="00DA776A">
      <w:pPr>
        <w:pStyle w:val="tv213"/>
        <w:numPr>
          <w:ilvl w:val="0"/>
          <w:numId w:val="17"/>
        </w:numPr>
        <w:spacing w:before="0" w:beforeAutospacing="0" w:after="0" w:afterAutospacing="0"/>
        <w:jc w:val="both"/>
        <w:rPr>
          <w:sz w:val="22"/>
          <w:szCs w:val="22"/>
        </w:rPr>
      </w:pPr>
      <w:r w:rsidRPr="009F03E0">
        <w:rPr>
          <w:sz w:val="22"/>
          <w:szCs w:val="22"/>
        </w:rPr>
        <w:t>Pretendents ar tādu kompetentas institūcijas lēmumu vai tiesas spriedumu, kas stājies spēkā un kļuvis neapstrīdams un nepārsūdzams, nav atzīts par vainīgu pārkāpumā, kas izpaužas kā:</w:t>
      </w:r>
    </w:p>
    <w:p w:rsidR="001E16CF" w:rsidRPr="009F03E0" w:rsidRDefault="001E16CF" w:rsidP="00DA776A">
      <w:pPr>
        <w:pStyle w:val="tv213"/>
        <w:numPr>
          <w:ilvl w:val="1"/>
          <w:numId w:val="17"/>
        </w:numPr>
        <w:spacing w:before="0" w:beforeAutospacing="0" w:after="0" w:afterAutospacing="0"/>
        <w:jc w:val="both"/>
        <w:rPr>
          <w:sz w:val="22"/>
          <w:szCs w:val="22"/>
        </w:rPr>
      </w:pPr>
      <w:r w:rsidRPr="009F03E0">
        <w:rPr>
          <w:sz w:val="22"/>
          <w:szCs w:val="22"/>
        </w:rPr>
        <w:t>viena vai vairāku tādu valstu pilsoņu vai pavalstnieku nodarbināšana, kuri nav Eiropas Savienības dalībvalstu pilsoņi vai pavalstnieki, ja tie Eiropas Savienības dalībvalstu teritorijā uzturas nelikumīgi,</w:t>
      </w:r>
    </w:p>
    <w:p w:rsidR="001E16CF" w:rsidRPr="009F03E0" w:rsidRDefault="001E16CF" w:rsidP="00DA776A">
      <w:pPr>
        <w:pStyle w:val="tv213"/>
        <w:numPr>
          <w:ilvl w:val="1"/>
          <w:numId w:val="17"/>
        </w:numPr>
        <w:spacing w:before="0" w:beforeAutospacing="0" w:after="0" w:afterAutospacing="0"/>
        <w:jc w:val="both"/>
        <w:rPr>
          <w:sz w:val="22"/>
          <w:szCs w:val="22"/>
        </w:rPr>
      </w:pPr>
      <w:r w:rsidRPr="009F03E0">
        <w:rPr>
          <w:sz w:val="22"/>
          <w:szCs w:val="22"/>
        </w:rPr>
        <w:t>personas nodarbināšana bez rakstveidā noslēgta darba līguma, nodokļu normatīvajos aktos noteiktajā termiņā neiesniedzot par šo personu informatīvo deklarāciju par darba ņēmējiem, kas iesniedzama par personām, kuras uzsāk darbu;</w:t>
      </w:r>
    </w:p>
    <w:p w:rsidR="001E16CF" w:rsidRPr="009F03E0" w:rsidRDefault="001E16CF" w:rsidP="007C082C">
      <w:pPr>
        <w:pStyle w:val="Style1"/>
        <w:numPr>
          <w:ilvl w:val="0"/>
          <w:numId w:val="17"/>
        </w:numPr>
        <w:rPr>
          <w:sz w:val="22"/>
          <w:szCs w:val="22"/>
          <w:lang w:eastAsia="lv-LV"/>
        </w:rPr>
      </w:pPr>
      <w:r w:rsidRPr="009F03E0">
        <w:rPr>
          <w:sz w:val="22"/>
          <w:szCs w:val="22"/>
        </w:rPr>
        <w:t>Pretendents ar tādu kompetentas institūcijas lēmumu vai tiesas spriedumu, kas stājies spēkā un kļuvis neapstrīdams un nepārsūdzams, nav atzīts par vainīgu konkurences tiesību pārkāpumā, kas izpaužas kā vertikālā vienošanās, kuras mērķis ir ierobežot pircēja iespēju noteikt tālākpārdošanas cenu, vai horizontālā karteļa vienošanās, izņemot gadījumu, kad attiecīgā institūcija, konstatējot konkurences tiesību pārkāpumu, par sadarbību iecietības programmas ietvaros kandidātu vai pretendentu ir atbrīvojusi no naudas soda vai naudas sodu samazinājusi</w:t>
      </w:r>
    </w:p>
    <w:p w:rsidR="001E16CF" w:rsidRPr="009F03E0" w:rsidRDefault="001E16CF" w:rsidP="007C082C">
      <w:pPr>
        <w:pStyle w:val="Style1"/>
        <w:numPr>
          <w:ilvl w:val="0"/>
          <w:numId w:val="17"/>
        </w:numPr>
        <w:rPr>
          <w:sz w:val="22"/>
          <w:szCs w:val="22"/>
          <w:lang w:eastAsia="lv-LV"/>
        </w:rPr>
      </w:pPr>
      <w:r w:rsidRPr="009F03E0">
        <w:rPr>
          <w:sz w:val="22"/>
          <w:szCs w:val="22"/>
        </w:rPr>
        <w:t>Nav pasludināts pretendenta maksātnespējas process, apturēta vai pārtraukta pretendenta saimnieciskā darbība, uzsākta tiesvedība par pretendenta bankrotu vai pretendents tiek likvidēts;</w:t>
      </w:r>
    </w:p>
    <w:p w:rsidR="001E16CF" w:rsidRPr="009F03E0" w:rsidRDefault="001E16CF" w:rsidP="007C082C">
      <w:pPr>
        <w:pStyle w:val="Style1"/>
        <w:numPr>
          <w:ilvl w:val="0"/>
          <w:numId w:val="17"/>
        </w:numPr>
        <w:rPr>
          <w:sz w:val="22"/>
          <w:szCs w:val="22"/>
          <w:lang w:eastAsia="lv-LV"/>
        </w:rPr>
      </w:pPr>
      <w:r w:rsidRPr="009F03E0">
        <w:rPr>
          <w:sz w:val="22"/>
          <w:szCs w:val="22"/>
        </w:rPr>
        <w:t xml:space="preserve">Pretendentam Latvijā vai valstī, kurā tas reģistrēts vai kurā atrodas tā pastāvīgā dzīvesvieta, nav nodokļu parādu, tajā skaitā valsts sociālās apdrošināšanas obligāto iemaksu parādu, kas kopsummā kādā no valstīm pārsniedz 150 </w:t>
      </w:r>
      <w:r w:rsidRPr="009F03E0">
        <w:rPr>
          <w:i/>
          <w:iCs/>
          <w:sz w:val="22"/>
          <w:szCs w:val="22"/>
        </w:rPr>
        <w:t>euro</w:t>
      </w:r>
      <w:r w:rsidRPr="009F03E0">
        <w:rPr>
          <w:sz w:val="22"/>
          <w:szCs w:val="22"/>
        </w:rPr>
        <w:t>;</w:t>
      </w:r>
    </w:p>
    <w:p w:rsidR="001E16CF" w:rsidRPr="009F03E0" w:rsidRDefault="001E16CF" w:rsidP="007C082C">
      <w:pPr>
        <w:pStyle w:val="Style1"/>
        <w:numPr>
          <w:ilvl w:val="0"/>
          <w:numId w:val="17"/>
        </w:numPr>
        <w:rPr>
          <w:sz w:val="22"/>
          <w:szCs w:val="22"/>
          <w:lang w:eastAsia="lv-LV"/>
        </w:rPr>
      </w:pPr>
      <w:r w:rsidRPr="009F03E0">
        <w:rPr>
          <w:sz w:val="22"/>
          <w:szCs w:val="22"/>
        </w:rPr>
        <w:t>visa sniegtā informācija ir patiesa.</w:t>
      </w:r>
    </w:p>
    <w:p w:rsidR="001E16CF" w:rsidRPr="009F03E0" w:rsidRDefault="001E16CF" w:rsidP="001E16CF">
      <w:pPr>
        <w:rPr>
          <w:sz w:val="22"/>
          <w:szCs w:val="22"/>
        </w:rPr>
      </w:pPr>
    </w:p>
    <w:p w:rsidR="001E16CF" w:rsidRPr="009F03E0" w:rsidRDefault="001E16CF" w:rsidP="001E16CF">
      <w:pPr>
        <w:rPr>
          <w:sz w:val="22"/>
          <w:szCs w:val="22"/>
        </w:rPr>
      </w:pPr>
    </w:p>
    <w:p w:rsidR="001E16CF" w:rsidRPr="009F03E0" w:rsidRDefault="001E16CF" w:rsidP="001E16CF">
      <w:pPr>
        <w:rPr>
          <w:sz w:val="22"/>
          <w:szCs w:val="22"/>
        </w:rPr>
      </w:pPr>
    </w:p>
    <w:p w:rsidR="001E16CF" w:rsidRPr="009F03E0" w:rsidRDefault="001E16CF" w:rsidP="001E16CF">
      <w:pPr>
        <w:rPr>
          <w:sz w:val="22"/>
          <w:szCs w:val="22"/>
        </w:rPr>
      </w:pPr>
    </w:p>
    <w:tbl>
      <w:tblPr>
        <w:tblpPr w:leftFromText="180" w:rightFromText="180" w:vertAnchor="text" w:horzAnchor="margin" w:tblpY="96"/>
        <w:tblW w:w="9288" w:type="dxa"/>
        <w:tblLayout w:type="fixed"/>
        <w:tblLook w:val="0000" w:firstRow="0" w:lastRow="0" w:firstColumn="0" w:lastColumn="0" w:noHBand="0" w:noVBand="0"/>
      </w:tblPr>
      <w:tblGrid>
        <w:gridCol w:w="3588"/>
        <w:gridCol w:w="5700"/>
      </w:tblGrid>
      <w:tr w:rsidR="001E16CF" w:rsidRPr="009F03E0" w:rsidTr="009C748A">
        <w:tc>
          <w:tcPr>
            <w:tcW w:w="3588" w:type="dxa"/>
          </w:tcPr>
          <w:p w:rsidR="001E16CF" w:rsidRPr="009F03E0" w:rsidRDefault="001E16CF" w:rsidP="009C748A">
            <w:pPr>
              <w:rPr>
                <w:sz w:val="22"/>
                <w:szCs w:val="22"/>
              </w:rPr>
            </w:pPr>
            <w:r w:rsidRPr="009F03E0">
              <w:rPr>
                <w:sz w:val="22"/>
                <w:szCs w:val="22"/>
              </w:rPr>
              <w:t>Pretendenta ( piegādātāju apvienības dalībnieka, apakšuzņēmēja) pārstāvis:</w:t>
            </w:r>
          </w:p>
        </w:tc>
        <w:tc>
          <w:tcPr>
            <w:tcW w:w="5700" w:type="dxa"/>
            <w:tcBorders>
              <w:bottom w:val="single" w:sz="4" w:space="0" w:color="auto"/>
            </w:tcBorders>
          </w:tcPr>
          <w:p w:rsidR="001E16CF" w:rsidRPr="009F03E0" w:rsidRDefault="001E16CF" w:rsidP="009C748A">
            <w:pPr>
              <w:rPr>
                <w:sz w:val="22"/>
                <w:szCs w:val="22"/>
              </w:rPr>
            </w:pPr>
          </w:p>
        </w:tc>
      </w:tr>
      <w:tr w:rsidR="001E16CF" w:rsidRPr="009F03E0" w:rsidTr="009C748A">
        <w:trPr>
          <w:cantSplit/>
        </w:trPr>
        <w:tc>
          <w:tcPr>
            <w:tcW w:w="3588" w:type="dxa"/>
          </w:tcPr>
          <w:p w:rsidR="001E16CF" w:rsidRPr="009F03E0" w:rsidRDefault="001E16CF" w:rsidP="009C748A">
            <w:pPr>
              <w:rPr>
                <w:sz w:val="22"/>
                <w:szCs w:val="22"/>
              </w:rPr>
            </w:pPr>
          </w:p>
        </w:tc>
        <w:tc>
          <w:tcPr>
            <w:tcW w:w="5700" w:type="dxa"/>
          </w:tcPr>
          <w:p w:rsidR="001E16CF" w:rsidRPr="009F03E0" w:rsidRDefault="001E16CF" w:rsidP="009C748A">
            <w:pPr>
              <w:rPr>
                <w:sz w:val="22"/>
                <w:szCs w:val="22"/>
              </w:rPr>
            </w:pPr>
            <w:r w:rsidRPr="009F03E0">
              <w:rPr>
                <w:sz w:val="22"/>
                <w:szCs w:val="22"/>
              </w:rPr>
              <w:t xml:space="preserve">                 (amats, paraksts, vārds, uzvārds, zīmogs)</w:t>
            </w:r>
          </w:p>
        </w:tc>
      </w:tr>
    </w:tbl>
    <w:p w:rsidR="001E16CF" w:rsidRPr="009F03E0" w:rsidRDefault="001E16CF" w:rsidP="001E16CF">
      <w:pPr>
        <w:rPr>
          <w:sz w:val="22"/>
          <w:szCs w:val="22"/>
        </w:rPr>
      </w:pPr>
    </w:p>
    <w:p w:rsidR="001E16CF" w:rsidRPr="008905EF" w:rsidRDefault="001E16CF" w:rsidP="001E16CF">
      <w:pPr>
        <w:pStyle w:val="Heading2"/>
        <w:numPr>
          <w:ilvl w:val="0"/>
          <w:numId w:val="0"/>
        </w:numPr>
      </w:pPr>
      <w:r w:rsidRPr="009F03E0">
        <w:rPr>
          <w:szCs w:val="22"/>
        </w:rPr>
        <w:br w:type="page"/>
      </w:r>
      <w:bookmarkStart w:id="194" w:name="_Toc348006611"/>
      <w:bookmarkStart w:id="195" w:name="_Toc373236141"/>
      <w:r>
        <w:lastRenderedPageBreak/>
        <w:t>7.2.</w:t>
      </w:r>
      <w:r w:rsidRPr="008905EF">
        <w:t>punkts</w:t>
      </w:r>
      <w:bookmarkEnd w:id="194"/>
      <w:bookmarkEnd w:id="195"/>
    </w:p>
    <w:p w:rsidR="001E16CF" w:rsidRDefault="001E16CF" w:rsidP="001E16CF">
      <w:pPr>
        <w:pStyle w:val="Punkts"/>
        <w:numPr>
          <w:ilvl w:val="0"/>
          <w:numId w:val="0"/>
        </w:numPr>
        <w:jc w:val="right"/>
        <w:rPr>
          <w:rFonts w:ascii="Times New Roman" w:hAnsi="Times New Roman"/>
          <w:sz w:val="22"/>
          <w:szCs w:val="22"/>
        </w:rPr>
      </w:pPr>
      <w:r>
        <w:rPr>
          <w:rFonts w:ascii="Times New Roman" w:hAnsi="Times New Roman"/>
          <w:sz w:val="22"/>
          <w:szCs w:val="22"/>
        </w:rPr>
        <w:t>Apakšuzņēmēja apliecinājuma veidnes paraugs</w:t>
      </w:r>
    </w:p>
    <w:p w:rsidR="001E16CF" w:rsidRDefault="001E16CF" w:rsidP="001E16CF">
      <w:pPr>
        <w:pStyle w:val="Rindkopa"/>
        <w:rPr>
          <w:rFonts w:ascii="Times New Roman" w:hAnsi="Times New Roman"/>
          <w:sz w:val="22"/>
          <w:szCs w:val="22"/>
        </w:rPr>
      </w:pPr>
    </w:p>
    <w:p w:rsidR="001E16CF" w:rsidRDefault="001E16CF" w:rsidP="001E16CF">
      <w:pPr>
        <w:pStyle w:val="Punkts"/>
        <w:numPr>
          <w:ilvl w:val="0"/>
          <w:numId w:val="0"/>
        </w:numPr>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p>
    <w:p w:rsidR="001E16CF" w:rsidRDefault="001E16CF" w:rsidP="001E16CF">
      <w:pPr>
        <w:pStyle w:val="Apakpunkts"/>
        <w:numPr>
          <w:ilvl w:val="0"/>
          <w:numId w:val="0"/>
        </w:numPr>
        <w:jc w:val="right"/>
        <w:rPr>
          <w:rFonts w:ascii="Times New Roman" w:hAnsi="Times New Roman"/>
          <w:b w:val="0"/>
          <w:sz w:val="22"/>
          <w:szCs w:val="22"/>
          <w:highlight w:val="lightGray"/>
        </w:rPr>
      </w:pPr>
      <w:r>
        <w:rPr>
          <w:rFonts w:ascii="Times New Roman" w:hAnsi="Times New Roman"/>
          <w:b w:val="0"/>
          <w:sz w:val="22"/>
          <w:szCs w:val="22"/>
          <w:highlight w:val="lightGray"/>
        </w:rPr>
        <w:t>&lt;Pasūtītāja nosaukums&gt;</w:t>
      </w:r>
    </w:p>
    <w:p w:rsidR="001E16CF" w:rsidRDefault="001E16CF" w:rsidP="001E16CF">
      <w:pPr>
        <w:pStyle w:val="Apakpunkts"/>
        <w:numPr>
          <w:ilvl w:val="0"/>
          <w:numId w:val="0"/>
        </w:numPr>
        <w:jc w:val="right"/>
        <w:rPr>
          <w:rFonts w:ascii="Times New Roman" w:hAnsi="Times New Roman"/>
          <w:b w:val="0"/>
          <w:sz w:val="22"/>
          <w:szCs w:val="22"/>
          <w:highlight w:val="lightGray"/>
        </w:rPr>
      </w:pPr>
      <w:r>
        <w:rPr>
          <w:rFonts w:ascii="Times New Roman" w:hAnsi="Times New Roman"/>
          <w:b w:val="0"/>
          <w:sz w:val="22"/>
          <w:szCs w:val="22"/>
          <w:highlight w:val="lightGray"/>
        </w:rPr>
        <w:t>&lt;reģistrācijas numurs&gt;</w:t>
      </w:r>
    </w:p>
    <w:p w:rsidR="001E16CF" w:rsidRDefault="001E16CF" w:rsidP="001E16CF">
      <w:pPr>
        <w:pStyle w:val="Apakpunkts"/>
        <w:numPr>
          <w:ilvl w:val="0"/>
          <w:numId w:val="0"/>
        </w:numPr>
        <w:jc w:val="right"/>
        <w:rPr>
          <w:rFonts w:ascii="Times New Roman" w:hAnsi="Times New Roman"/>
          <w:b w:val="0"/>
          <w:sz w:val="22"/>
          <w:szCs w:val="22"/>
        </w:rPr>
      </w:pPr>
      <w:r>
        <w:rPr>
          <w:rFonts w:ascii="Times New Roman" w:hAnsi="Times New Roman"/>
          <w:b w:val="0"/>
          <w:sz w:val="22"/>
          <w:szCs w:val="22"/>
          <w:highlight w:val="lightGray"/>
        </w:rPr>
        <w:t>&lt;adrese&gt;</w:t>
      </w:r>
    </w:p>
    <w:p w:rsidR="001E16CF" w:rsidRDefault="001E16CF" w:rsidP="001E16CF">
      <w:pPr>
        <w:pStyle w:val="Rindkopa"/>
        <w:rPr>
          <w:rFonts w:ascii="Times New Roman" w:hAnsi="Times New Roman"/>
          <w:sz w:val="22"/>
          <w:szCs w:val="22"/>
        </w:rPr>
      </w:pPr>
    </w:p>
    <w:p w:rsidR="001E16CF" w:rsidRDefault="001E16CF" w:rsidP="001E16CF">
      <w:pPr>
        <w:pStyle w:val="Rindkopa"/>
        <w:rPr>
          <w:rFonts w:ascii="Times New Roman" w:hAnsi="Times New Roman"/>
          <w:sz w:val="22"/>
          <w:szCs w:val="22"/>
        </w:rPr>
      </w:pPr>
    </w:p>
    <w:p w:rsidR="001E16CF" w:rsidRDefault="001E16CF" w:rsidP="001E16CF">
      <w:pPr>
        <w:pStyle w:val="Apakpunkts"/>
        <w:numPr>
          <w:ilvl w:val="0"/>
          <w:numId w:val="0"/>
        </w:numPr>
        <w:jc w:val="center"/>
        <w:rPr>
          <w:rFonts w:ascii="Times New Roman" w:hAnsi="Times New Roman"/>
          <w:sz w:val="24"/>
          <w:szCs w:val="22"/>
        </w:rPr>
      </w:pPr>
      <w:r>
        <w:rPr>
          <w:rFonts w:ascii="Times New Roman" w:hAnsi="Times New Roman"/>
          <w:sz w:val="24"/>
          <w:szCs w:val="22"/>
        </w:rPr>
        <w:t>APAKŠUZŅĒMĒJA APLIECINĀJUMS</w:t>
      </w:r>
    </w:p>
    <w:p w:rsidR="001E16CF" w:rsidRDefault="001E16CF" w:rsidP="001E16CF">
      <w:pPr>
        <w:pStyle w:val="Apakpunkts"/>
        <w:numPr>
          <w:ilvl w:val="0"/>
          <w:numId w:val="0"/>
        </w:numPr>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r>
        <w:rPr>
          <w:rFonts w:ascii="Times New Roman" w:hAnsi="Times New Roman"/>
          <w:sz w:val="22"/>
          <w:szCs w:val="22"/>
        </w:rPr>
        <w:t>Atklātā konkursa „</w:t>
      </w:r>
      <w:r>
        <w:rPr>
          <w:rFonts w:ascii="Times New Roman" w:hAnsi="Times New Roman"/>
          <w:sz w:val="22"/>
          <w:szCs w:val="22"/>
          <w:highlight w:val="lightGray"/>
        </w:rPr>
        <w:t>&lt;Iepirkuma procedūras nosaukums&gt;</w:t>
      </w:r>
      <w:r>
        <w:rPr>
          <w:rFonts w:ascii="Times New Roman" w:hAnsi="Times New Roman"/>
          <w:sz w:val="22"/>
          <w:szCs w:val="22"/>
        </w:rPr>
        <w:t>” (id.Nr.</w:t>
      </w:r>
      <w:r>
        <w:rPr>
          <w:rFonts w:ascii="Times New Roman" w:hAnsi="Times New Roman"/>
          <w:sz w:val="22"/>
          <w:szCs w:val="22"/>
          <w:highlight w:val="lightGray"/>
        </w:rPr>
        <w:t>&lt;iepirkuma identifikācijas numurs&gt;</w:t>
      </w:r>
      <w:r>
        <w:rPr>
          <w:rFonts w:ascii="Times New Roman" w:hAnsi="Times New Roman"/>
          <w:sz w:val="22"/>
          <w:szCs w:val="22"/>
        </w:rPr>
        <w:t>) ietvaros</w:t>
      </w:r>
      <w:r>
        <w:rPr>
          <w:rStyle w:val="FootnoteReference"/>
          <w:rFonts w:ascii="Times New Roman" w:hAnsi="Times New Roman"/>
          <w:sz w:val="22"/>
          <w:szCs w:val="22"/>
        </w:rPr>
        <w:footnoteReference w:id="1"/>
      </w:r>
    </w:p>
    <w:p w:rsidR="001E16CF" w:rsidRDefault="001E16CF" w:rsidP="001E16CF">
      <w:pPr>
        <w:pStyle w:val="Rindkopa"/>
        <w:rPr>
          <w:rFonts w:ascii="Times New Roman" w:hAnsi="Times New Roman"/>
          <w:sz w:val="22"/>
          <w:szCs w:val="22"/>
        </w:rPr>
      </w:pPr>
    </w:p>
    <w:p w:rsidR="001E16CF" w:rsidRDefault="001E16CF" w:rsidP="001E16CF">
      <w:pPr>
        <w:pStyle w:val="Rindkopa"/>
        <w:ind w:left="0" w:firstLine="720"/>
        <w:rPr>
          <w:rFonts w:ascii="Times New Roman" w:hAnsi="Times New Roman"/>
          <w:sz w:val="22"/>
          <w:szCs w:val="22"/>
        </w:rPr>
      </w:pPr>
    </w:p>
    <w:p w:rsidR="001E16CF" w:rsidRDefault="001E16CF" w:rsidP="001E16CF">
      <w:pPr>
        <w:pStyle w:val="Rindkopa"/>
        <w:ind w:left="0" w:firstLine="720"/>
        <w:rPr>
          <w:rFonts w:ascii="Times New Roman" w:hAnsi="Times New Roman"/>
          <w:sz w:val="22"/>
          <w:szCs w:val="22"/>
        </w:rPr>
      </w:pPr>
      <w:r>
        <w:rPr>
          <w:rFonts w:ascii="Times New Roman" w:hAnsi="Times New Roman"/>
          <w:sz w:val="22"/>
          <w:szCs w:val="22"/>
        </w:rPr>
        <w:t xml:space="preserve">Ar šo </w:t>
      </w:r>
      <w:r>
        <w:rPr>
          <w:rFonts w:ascii="Times New Roman" w:hAnsi="Times New Roman"/>
          <w:sz w:val="22"/>
          <w:szCs w:val="22"/>
          <w:highlight w:val="lightGray"/>
        </w:rPr>
        <w:t>&lt;Apakšuzņēmēja, nosaukums vai vārds un uzvārds (ja apakšuzņēmējs, ir fiziska persona), reģistrācijas numurs vai personas kods (ja apakšuzņēmējs ir fiziska persona) un adrese&gt;</w:t>
      </w:r>
      <w:r>
        <w:rPr>
          <w:rFonts w:ascii="Times New Roman" w:hAnsi="Times New Roman"/>
          <w:sz w:val="22"/>
          <w:szCs w:val="22"/>
        </w:rPr>
        <w:t>:</w:t>
      </w:r>
    </w:p>
    <w:p w:rsidR="001E16CF" w:rsidRDefault="001E16CF" w:rsidP="001E16CF">
      <w:pPr>
        <w:pStyle w:val="Punkts"/>
        <w:numPr>
          <w:ilvl w:val="0"/>
          <w:numId w:val="0"/>
        </w:numPr>
        <w:rPr>
          <w:rFonts w:ascii="Times New Roman" w:hAnsi="Times New Roman"/>
          <w:sz w:val="22"/>
          <w:szCs w:val="22"/>
        </w:rPr>
      </w:pPr>
    </w:p>
    <w:p w:rsidR="001E16CF" w:rsidRDefault="001E16CF" w:rsidP="00DA776A">
      <w:pPr>
        <w:pStyle w:val="Rindkopa"/>
        <w:numPr>
          <w:ilvl w:val="0"/>
          <w:numId w:val="7"/>
        </w:numPr>
        <w:rPr>
          <w:rFonts w:ascii="Times New Roman" w:hAnsi="Times New Roman"/>
          <w:sz w:val="22"/>
          <w:szCs w:val="22"/>
        </w:rPr>
      </w:pPr>
      <w:r>
        <w:rPr>
          <w:rFonts w:ascii="Times New Roman" w:hAnsi="Times New Roman"/>
          <w:sz w:val="22"/>
          <w:szCs w:val="22"/>
        </w:rPr>
        <w:t xml:space="preserve">apliecina, ka ir informēts par to, ka  </w:t>
      </w:r>
      <w:r>
        <w:rPr>
          <w:rFonts w:ascii="Times New Roman" w:hAnsi="Times New Roman"/>
          <w:sz w:val="22"/>
          <w:szCs w:val="22"/>
          <w:highlight w:val="lightGray"/>
        </w:rPr>
        <w:t>&lt;Pretendenta nosaukums, reģistrācijas numurs un adrese&gt;</w:t>
      </w:r>
      <w:r>
        <w:rPr>
          <w:rFonts w:ascii="Times New Roman" w:hAnsi="Times New Roman"/>
          <w:sz w:val="22"/>
          <w:szCs w:val="22"/>
        </w:rPr>
        <w:t xml:space="preserve"> (turpmāk – Pretendents) iesniegs piedāvājumu </w:t>
      </w:r>
      <w:r>
        <w:rPr>
          <w:rFonts w:ascii="Times New Roman" w:hAnsi="Times New Roman"/>
          <w:sz w:val="22"/>
          <w:szCs w:val="22"/>
          <w:highlight w:val="lightGray"/>
        </w:rPr>
        <w:t>&lt;Pasūtītāja nosaukums, reģistrācijas numurs un adrese&gt;</w:t>
      </w:r>
      <w:r>
        <w:rPr>
          <w:rFonts w:ascii="Times New Roman" w:hAnsi="Times New Roman"/>
          <w:sz w:val="22"/>
          <w:szCs w:val="22"/>
        </w:rPr>
        <w:t xml:space="preserve"> (turpmāk – Pasūtītājs) organizētā atklātā konkursa „</w:t>
      </w:r>
      <w:r>
        <w:rPr>
          <w:rFonts w:ascii="Times New Roman" w:hAnsi="Times New Roman"/>
          <w:sz w:val="22"/>
          <w:szCs w:val="22"/>
          <w:highlight w:val="lightGray"/>
        </w:rPr>
        <w:t>&lt;Iepirkuma procedūras nosaukums&gt;</w:t>
      </w:r>
      <w:r>
        <w:rPr>
          <w:rFonts w:ascii="Times New Roman" w:hAnsi="Times New Roman"/>
          <w:sz w:val="22"/>
          <w:szCs w:val="22"/>
        </w:rPr>
        <w:t>” (id.Nr.</w:t>
      </w:r>
      <w:r>
        <w:rPr>
          <w:rFonts w:ascii="Times New Roman" w:hAnsi="Times New Roman"/>
          <w:sz w:val="22"/>
          <w:szCs w:val="22"/>
          <w:highlight w:val="lightGray"/>
        </w:rPr>
        <w:t>&lt;iepirkuma identifikācijas numurs&gt;</w:t>
      </w:r>
      <w:r>
        <w:rPr>
          <w:rFonts w:ascii="Times New Roman" w:hAnsi="Times New Roman"/>
          <w:sz w:val="22"/>
          <w:szCs w:val="22"/>
        </w:rPr>
        <w:t xml:space="preserve">) ietvaros; </w:t>
      </w:r>
    </w:p>
    <w:p w:rsidR="001E16CF" w:rsidRDefault="001E16CF" w:rsidP="001E16CF">
      <w:pPr>
        <w:pStyle w:val="Punkts"/>
        <w:numPr>
          <w:ilvl w:val="0"/>
          <w:numId w:val="0"/>
        </w:numPr>
        <w:rPr>
          <w:rFonts w:ascii="Times New Roman" w:hAnsi="Times New Roman"/>
          <w:sz w:val="22"/>
          <w:szCs w:val="22"/>
        </w:rPr>
      </w:pPr>
    </w:p>
    <w:p w:rsidR="001E16CF" w:rsidRDefault="001E16CF" w:rsidP="00DA776A">
      <w:pPr>
        <w:pStyle w:val="Rindkopa"/>
        <w:numPr>
          <w:ilvl w:val="0"/>
          <w:numId w:val="7"/>
        </w:numPr>
        <w:rPr>
          <w:rFonts w:ascii="Times New Roman" w:hAnsi="Times New Roman"/>
          <w:sz w:val="22"/>
          <w:szCs w:val="22"/>
        </w:rPr>
      </w:pPr>
      <w:r>
        <w:rPr>
          <w:rFonts w:ascii="Times New Roman" w:hAnsi="Times New Roman"/>
          <w:sz w:val="22"/>
          <w:szCs w:val="22"/>
        </w:rPr>
        <w:t>gadījumā, ja ar Pretendentu tiks noslēgts iepirkuma līgums, apņemas:</w:t>
      </w:r>
    </w:p>
    <w:p w:rsidR="001E16CF" w:rsidRDefault="001E16CF" w:rsidP="001E16CF">
      <w:pPr>
        <w:pStyle w:val="Rindkopa"/>
        <w:ind w:left="360"/>
        <w:rPr>
          <w:rFonts w:ascii="Times New Roman" w:hAnsi="Times New Roman"/>
          <w:sz w:val="22"/>
          <w:szCs w:val="22"/>
          <w:highlight w:val="yellow"/>
        </w:rPr>
      </w:pPr>
      <w:r>
        <w:rPr>
          <w:rFonts w:ascii="Times New Roman" w:hAnsi="Times New Roman"/>
          <w:sz w:val="22"/>
          <w:szCs w:val="22"/>
          <w:highlight w:val="yellow"/>
        </w:rPr>
        <w:t>[veikt šādus būvdarbus:</w:t>
      </w:r>
    </w:p>
    <w:p w:rsidR="001E16CF" w:rsidRDefault="001E16CF" w:rsidP="001E16CF">
      <w:pPr>
        <w:pStyle w:val="Rindkopa"/>
        <w:ind w:left="360"/>
        <w:rPr>
          <w:rFonts w:ascii="Times New Roman" w:hAnsi="Times New Roman"/>
          <w:sz w:val="22"/>
          <w:szCs w:val="22"/>
          <w:highlight w:val="yellow"/>
        </w:rPr>
      </w:pPr>
      <w:r>
        <w:rPr>
          <w:rFonts w:ascii="Times New Roman" w:hAnsi="Times New Roman"/>
          <w:sz w:val="22"/>
          <w:szCs w:val="22"/>
          <w:highlight w:val="lightGray"/>
        </w:rPr>
        <w:t>&lt;īss būvdarbu apraksts atbilstoši Apakšuzņēmējiem nododamo būvdarbu sarakstā norādītajam&gt;</w:t>
      </w:r>
      <w:r>
        <w:rPr>
          <w:rFonts w:ascii="Times New Roman" w:hAnsi="Times New Roman"/>
          <w:sz w:val="22"/>
          <w:szCs w:val="22"/>
          <w:highlight w:val="yellow"/>
        </w:rPr>
        <w:t xml:space="preserve"> un]</w:t>
      </w:r>
    </w:p>
    <w:p w:rsidR="001E16CF" w:rsidRDefault="001E16CF" w:rsidP="001E16CF">
      <w:pPr>
        <w:pStyle w:val="Apakpunkts"/>
        <w:numPr>
          <w:ilvl w:val="0"/>
          <w:numId w:val="0"/>
        </w:numPr>
        <w:ind w:left="360"/>
        <w:jc w:val="both"/>
        <w:rPr>
          <w:rFonts w:ascii="Times New Roman" w:hAnsi="Times New Roman"/>
          <w:b w:val="0"/>
          <w:sz w:val="22"/>
          <w:szCs w:val="22"/>
          <w:highlight w:val="yellow"/>
        </w:rPr>
      </w:pPr>
      <w:r>
        <w:rPr>
          <w:rFonts w:ascii="Times New Roman" w:hAnsi="Times New Roman"/>
          <w:b w:val="0"/>
          <w:sz w:val="22"/>
          <w:szCs w:val="22"/>
          <w:highlight w:val="yellow"/>
        </w:rPr>
        <w:t>[nodot Pretendentam šādus resursus:</w:t>
      </w:r>
    </w:p>
    <w:p w:rsidR="001E16CF" w:rsidRDefault="001E16CF" w:rsidP="001E16CF">
      <w:pPr>
        <w:pStyle w:val="Apakpunkts"/>
        <w:numPr>
          <w:ilvl w:val="0"/>
          <w:numId w:val="0"/>
        </w:numPr>
        <w:ind w:left="360"/>
        <w:jc w:val="both"/>
        <w:rPr>
          <w:rFonts w:ascii="Times New Roman" w:hAnsi="Times New Roman"/>
          <w:b w:val="0"/>
          <w:sz w:val="22"/>
          <w:szCs w:val="22"/>
        </w:rPr>
      </w:pPr>
      <w:r>
        <w:rPr>
          <w:rFonts w:ascii="Times New Roman" w:hAnsi="Times New Roman"/>
          <w:b w:val="0"/>
          <w:sz w:val="22"/>
          <w:szCs w:val="22"/>
          <w:highlight w:val="lightGray"/>
        </w:rPr>
        <w:t>&lt;īss Pretendentam nododamo resursu (piemēram, finanšu resursu, speciālistu un/vai tehniskā aprīkojuma) apraksts&gt;</w:t>
      </w:r>
      <w:r>
        <w:rPr>
          <w:rFonts w:ascii="Times New Roman" w:hAnsi="Times New Roman"/>
          <w:b w:val="0"/>
          <w:sz w:val="22"/>
          <w:szCs w:val="22"/>
          <w:highlight w:val="yellow"/>
        </w:rPr>
        <w:t>]</w:t>
      </w:r>
      <w:r>
        <w:rPr>
          <w:rFonts w:ascii="Times New Roman" w:hAnsi="Times New Roman"/>
          <w:b w:val="0"/>
          <w:sz w:val="22"/>
          <w:szCs w:val="22"/>
        </w:rPr>
        <w:t>.</w:t>
      </w:r>
    </w:p>
    <w:p w:rsidR="001E16CF" w:rsidRDefault="001E16CF" w:rsidP="001E16CF">
      <w:pPr>
        <w:pStyle w:val="Rindkopa"/>
        <w:ind w:left="0"/>
        <w:rPr>
          <w:rFonts w:ascii="Times New Roman" w:hAnsi="Times New Roman"/>
          <w:sz w:val="22"/>
          <w:szCs w:val="22"/>
        </w:rPr>
      </w:pPr>
    </w:p>
    <w:p w:rsidR="001E16CF" w:rsidRDefault="001E16CF" w:rsidP="001E16CF">
      <w:pPr>
        <w:pStyle w:val="Apakpunkts"/>
        <w:numPr>
          <w:ilvl w:val="0"/>
          <w:numId w:val="0"/>
        </w:numPr>
        <w:rPr>
          <w:rFonts w:ascii="Times New Roman" w:hAnsi="Times New Roman"/>
          <w:sz w:val="22"/>
          <w:szCs w:val="22"/>
        </w:rPr>
      </w:pPr>
    </w:p>
    <w:tbl>
      <w:tblPr>
        <w:tblW w:w="0" w:type="auto"/>
        <w:tblLook w:val="01E0" w:firstRow="1" w:lastRow="1" w:firstColumn="1" w:lastColumn="1" w:noHBand="0" w:noVBand="0"/>
      </w:tblPr>
      <w:tblGrid>
        <w:gridCol w:w="5823"/>
      </w:tblGrid>
      <w:tr w:rsidR="001E16CF" w:rsidTr="009C748A">
        <w:tc>
          <w:tcPr>
            <w:tcW w:w="0" w:type="auto"/>
          </w:tcPr>
          <w:p w:rsidR="001E16CF" w:rsidRDefault="001E16CF" w:rsidP="009C748A">
            <w:pPr>
              <w:autoSpaceDE w:val="0"/>
              <w:autoSpaceDN w:val="0"/>
              <w:adjustRightInd w:val="0"/>
              <w:rPr>
                <w:iCs/>
                <w:sz w:val="22"/>
                <w:szCs w:val="22"/>
                <w:highlight w:val="lightGray"/>
              </w:rPr>
            </w:pPr>
            <w:r>
              <w:rPr>
                <w:iCs/>
                <w:sz w:val="22"/>
                <w:szCs w:val="22"/>
                <w:highlight w:val="lightGray"/>
              </w:rPr>
              <w:t>&lt;Paraksttiesīgās personas amata nosaukums, vārds un uzvārds&gt;</w:t>
            </w:r>
          </w:p>
        </w:tc>
      </w:tr>
      <w:tr w:rsidR="001E16CF" w:rsidTr="009C748A">
        <w:tc>
          <w:tcPr>
            <w:tcW w:w="0" w:type="auto"/>
          </w:tcPr>
          <w:p w:rsidR="001E16CF" w:rsidRDefault="001E16CF" w:rsidP="009C748A">
            <w:pPr>
              <w:pStyle w:val="Heading1"/>
              <w:numPr>
                <w:ilvl w:val="0"/>
                <w:numId w:val="0"/>
              </w:numPr>
              <w:spacing w:before="0" w:after="0"/>
              <w:rPr>
                <w:sz w:val="22"/>
                <w:szCs w:val="22"/>
                <w:highlight w:val="lightGray"/>
              </w:rPr>
            </w:pPr>
            <w:bookmarkStart w:id="196" w:name="_Toc341180419"/>
            <w:bookmarkStart w:id="197" w:name="_Toc348006612"/>
            <w:bookmarkStart w:id="198" w:name="_Toc373236142"/>
            <w:r>
              <w:rPr>
                <w:sz w:val="22"/>
                <w:szCs w:val="22"/>
                <w:highlight w:val="lightGray"/>
              </w:rPr>
              <w:t>Paraksttiesīgās personas paraksts&gt;</w:t>
            </w:r>
            <w:bookmarkEnd w:id="196"/>
            <w:bookmarkEnd w:id="197"/>
            <w:bookmarkEnd w:id="198"/>
          </w:p>
        </w:tc>
      </w:tr>
      <w:bookmarkEnd w:id="12"/>
      <w:bookmarkEnd w:id="144"/>
      <w:bookmarkEnd w:id="145"/>
    </w:tbl>
    <w:p w:rsidR="001E16CF" w:rsidRPr="008905EF" w:rsidRDefault="001E16CF" w:rsidP="001E16CF">
      <w:pPr>
        <w:pStyle w:val="Heading3"/>
        <w:spacing w:before="0" w:after="0"/>
        <w:rPr>
          <w:b/>
          <w:bCs/>
          <w:i/>
          <w:iCs/>
          <w:sz w:val="24"/>
          <w:szCs w:val="24"/>
        </w:rPr>
      </w:pPr>
    </w:p>
    <w:p w:rsidR="00774A79" w:rsidRDefault="00774A79"/>
    <w:sectPr w:rsidR="00774A79" w:rsidSect="009C748A">
      <w:pgSz w:w="11906" w:h="16838" w:code="9"/>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73B3" w:rsidRDefault="00D673B3" w:rsidP="001E16CF">
      <w:r>
        <w:separator/>
      </w:r>
    </w:p>
  </w:endnote>
  <w:endnote w:type="continuationSeparator" w:id="0">
    <w:p w:rsidR="00D673B3" w:rsidRDefault="00D673B3" w:rsidP="001E16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Times New Roman Bold">
    <w:altName w:val="Times New Roman"/>
    <w:panose1 w:val="00000000000000000000"/>
    <w:charset w:val="00"/>
    <w:family w:val="roman"/>
    <w:notTrueType/>
    <w:pitch w:val="default"/>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10002FF" w:usb1="4000ACFF" w:usb2="00000009"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ambria">
    <w:panose1 w:val="02040503050406030204"/>
    <w:charset w:val="BA"/>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17187">
      <w:rPr>
        <w:rStyle w:val="PageNumber"/>
        <w:noProof/>
      </w:rPr>
      <w:t>26</w:t>
    </w:r>
    <w:r>
      <w:rPr>
        <w:rStyle w:val="PageNumber"/>
      </w:rPr>
      <w:fldChar w:fldCharType="end"/>
    </w:r>
  </w:p>
  <w:p w:rsidR="00985BE6" w:rsidRDefault="00985B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95D83">
      <w:rPr>
        <w:rStyle w:val="PageNumber"/>
        <w:noProof/>
      </w:rPr>
      <w:t>39</w:t>
    </w:r>
    <w:r>
      <w:rPr>
        <w:rStyle w:val="PageNumber"/>
      </w:rPr>
      <w:fldChar w:fldCharType="end"/>
    </w:r>
  </w:p>
  <w:p w:rsidR="00985BE6" w:rsidRDefault="00985BE6">
    <w:pPr>
      <w:pStyle w:val="Footer"/>
      <w:ind w:right="360"/>
      <w:rPr>
        <w:i/>
        <w:iCs/>
      </w:rPr>
    </w:pPr>
    <w:r>
      <w:rPr>
        <w:i/>
        <w:iCs/>
      </w:rPr>
      <w:t>Atklāta konkursa Nr.DPPI KSP 2014/31 nolikums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469553"/>
      <w:docPartObj>
        <w:docPartGallery w:val="Page Numbers (Bottom of Page)"/>
        <w:docPartUnique/>
      </w:docPartObj>
    </w:sdtPr>
    <w:sdtEndPr>
      <w:rPr>
        <w:noProof/>
      </w:rPr>
    </w:sdtEndPr>
    <w:sdtContent>
      <w:p w:rsidR="0036298A" w:rsidRDefault="0036298A">
        <w:pPr>
          <w:pStyle w:val="Footer"/>
          <w:jc w:val="right"/>
        </w:pPr>
        <w:r>
          <w:fldChar w:fldCharType="begin"/>
        </w:r>
        <w:r>
          <w:instrText xml:space="preserve"> PAGE   \* MERGEFORMAT </w:instrText>
        </w:r>
        <w:r>
          <w:fldChar w:fldCharType="separate"/>
        </w:r>
        <w:r w:rsidR="00595D83">
          <w:rPr>
            <w:noProof/>
          </w:rPr>
          <w:t>1</w:t>
        </w:r>
        <w:r>
          <w:rPr>
            <w:noProof/>
          </w:rPr>
          <w:fldChar w:fldCharType="end"/>
        </w:r>
      </w:p>
    </w:sdtContent>
  </w:sdt>
  <w:p w:rsidR="0036298A" w:rsidRDefault="003629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73B3" w:rsidRDefault="00D673B3" w:rsidP="001E16CF">
      <w:r>
        <w:separator/>
      </w:r>
    </w:p>
  </w:footnote>
  <w:footnote w:type="continuationSeparator" w:id="0">
    <w:p w:rsidR="00D673B3" w:rsidRDefault="00D673B3" w:rsidP="001E16CF">
      <w:r>
        <w:continuationSeparator/>
      </w:r>
    </w:p>
  </w:footnote>
  <w:footnote w:id="1">
    <w:p w:rsidR="00985BE6" w:rsidRDefault="00985BE6" w:rsidP="001E16CF">
      <w:pPr>
        <w:pStyle w:val="FootnoteText"/>
        <w:rPr>
          <w:lang w:val="lv-LV"/>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17187">
      <w:rPr>
        <w:rStyle w:val="PageNumber"/>
        <w:noProof/>
      </w:rPr>
      <w:t>26</w:t>
    </w:r>
    <w:r>
      <w:rPr>
        <w:rStyle w:val="PageNumber"/>
      </w:rPr>
      <w:fldChar w:fldCharType="end"/>
    </w:r>
  </w:p>
  <w:p w:rsidR="00985BE6" w:rsidRDefault="00985B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BE6" w:rsidRDefault="00985BE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5D83">
      <w:rPr>
        <w:rStyle w:val="PageNumber"/>
        <w:noProof/>
      </w:rPr>
      <w:t>39</w:t>
    </w:r>
    <w:r>
      <w:rPr>
        <w:rStyle w:val="PageNumber"/>
      </w:rPr>
      <w:fldChar w:fldCharType="end"/>
    </w:r>
  </w:p>
  <w:p w:rsidR="00985BE6" w:rsidRDefault="00985B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4069C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8D3A54"/>
    <w:multiLevelType w:val="multilevel"/>
    <w:tmpl w:val="B43ABC6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
    <w:nsid w:val="01F83416"/>
    <w:multiLevelType w:val="multilevel"/>
    <w:tmpl w:val="D758E926"/>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3">
    <w:nsid w:val="03574730"/>
    <w:multiLevelType w:val="multilevel"/>
    <w:tmpl w:val="5EEC1B58"/>
    <w:lvl w:ilvl="0">
      <w:start w:val="10"/>
      <w:numFmt w:val="decimal"/>
      <w:lvlText w:val="%1."/>
      <w:lvlJc w:val="left"/>
      <w:pPr>
        <w:ind w:left="405" w:hanging="405"/>
      </w:pPr>
      <w:rPr>
        <w:rFonts w:hint="default"/>
      </w:rPr>
    </w:lvl>
    <w:lvl w:ilvl="1">
      <w:start w:val="2"/>
      <w:numFmt w:val="decimal"/>
      <w:lvlText w:val="%1.%2."/>
      <w:lvlJc w:val="left"/>
      <w:pPr>
        <w:ind w:left="831" w:hanging="40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4">
    <w:nsid w:val="0765700E"/>
    <w:multiLevelType w:val="hybridMultilevel"/>
    <w:tmpl w:val="B560C07A"/>
    <w:lvl w:ilvl="0" w:tplc="0426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6">
    <w:nsid w:val="0CEA1CC6"/>
    <w:multiLevelType w:val="multilevel"/>
    <w:tmpl w:val="32266DA4"/>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7">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8">
    <w:nsid w:val="18ED7750"/>
    <w:multiLevelType w:val="multilevel"/>
    <w:tmpl w:val="976EEA7E"/>
    <w:lvl w:ilvl="0">
      <w:start w:val="1"/>
      <w:numFmt w:val="decimal"/>
      <w:pStyle w:val="StyleStyle4Justified"/>
      <w:lvlText w:val="%1."/>
      <w:lvlJc w:val="left"/>
      <w:pPr>
        <w:tabs>
          <w:tab w:val="num" w:pos="454"/>
        </w:tabs>
        <w:ind w:left="454" w:hanging="454"/>
      </w:pPr>
      <w:rPr>
        <w:rFonts w:hint="default"/>
      </w:rPr>
    </w:lvl>
    <w:lvl w:ilvl="1">
      <w:start w:val="1"/>
      <w:numFmt w:val="decimal"/>
      <w:pStyle w:val="Style5"/>
      <w:lvlText w:val="%1.%2."/>
      <w:lvlJc w:val="left"/>
      <w:pPr>
        <w:tabs>
          <w:tab w:val="num" w:pos="1247"/>
        </w:tabs>
        <w:ind w:left="1247" w:hanging="793"/>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9">
    <w:nsid w:val="1EF136C0"/>
    <w:multiLevelType w:val="hybridMultilevel"/>
    <w:tmpl w:val="E2962CBC"/>
    <w:lvl w:ilvl="0" w:tplc="0426000F">
      <w:start w:val="1"/>
      <w:numFmt w:val="decimal"/>
      <w:lvlText w:val="%1."/>
      <w:lvlJc w:val="left"/>
      <w:pPr>
        <w:tabs>
          <w:tab w:val="num" w:pos="360"/>
        </w:tabs>
        <w:ind w:left="360" w:hanging="360"/>
      </w:pPr>
    </w:lvl>
    <w:lvl w:ilvl="1" w:tplc="04260019">
      <w:start w:val="1"/>
      <w:numFmt w:val="lowerLetter"/>
      <w:lvlText w:val="%2."/>
      <w:lvlJc w:val="left"/>
      <w:pPr>
        <w:tabs>
          <w:tab w:val="num" w:pos="1080"/>
        </w:tabs>
        <w:ind w:left="1080" w:hanging="360"/>
      </w:pPr>
    </w:lvl>
    <w:lvl w:ilvl="2" w:tplc="0426001B">
      <w:start w:val="1"/>
      <w:numFmt w:val="lowerRoman"/>
      <w:lvlText w:val="%3."/>
      <w:lvlJc w:val="right"/>
      <w:pPr>
        <w:tabs>
          <w:tab w:val="num" w:pos="1800"/>
        </w:tabs>
        <w:ind w:left="1800" w:hanging="180"/>
      </w:pPr>
    </w:lvl>
    <w:lvl w:ilvl="3" w:tplc="0426000F" w:tentative="1">
      <w:start w:val="1"/>
      <w:numFmt w:val="decimal"/>
      <w:lvlText w:val="%4."/>
      <w:lvlJc w:val="left"/>
      <w:pPr>
        <w:tabs>
          <w:tab w:val="num" w:pos="2520"/>
        </w:tabs>
        <w:ind w:left="2520" w:hanging="360"/>
      </w:pPr>
    </w:lvl>
    <w:lvl w:ilvl="4" w:tplc="04260019" w:tentative="1">
      <w:start w:val="1"/>
      <w:numFmt w:val="lowerLetter"/>
      <w:lvlText w:val="%5."/>
      <w:lvlJc w:val="left"/>
      <w:pPr>
        <w:tabs>
          <w:tab w:val="num" w:pos="3240"/>
        </w:tabs>
        <w:ind w:left="3240" w:hanging="360"/>
      </w:pPr>
    </w:lvl>
    <w:lvl w:ilvl="5" w:tplc="0426001B" w:tentative="1">
      <w:start w:val="1"/>
      <w:numFmt w:val="lowerRoman"/>
      <w:lvlText w:val="%6."/>
      <w:lvlJc w:val="right"/>
      <w:pPr>
        <w:tabs>
          <w:tab w:val="num" w:pos="3960"/>
        </w:tabs>
        <w:ind w:left="3960" w:hanging="180"/>
      </w:pPr>
    </w:lvl>
    <w:lvl w:ilvl="6" w:tplc="0426000F" w:tentative="1">
      <w:start w:val="1"/>
      <w:numFmt w:val="decimal"/>
      <w:lvlText w:val="%7."/>
      <w:lvlJc w:val="left"/>
      <w:pPr>
        <w:tabs>
          <w:tab w:val="num" w:pos="4680"/>
        </w:tabs>
        <w:ind w:left="4680" w:hanging="360"/>
      </w:pPr>
    </w:lvl>
    <w:lvl w:ilvl="7" w:tplc="04260019" w:tentative="1">
      <w:start w:val="1"/>
      <w:numFmt w:val="lowerLetter"/>
      <w:lvlText w:val="%8."/>
      <w:lvlJc w:val="left"/>
      <w:pPr>
        <w:tabs>
          <w:tab w:val="num" w:pos="5400"/>
        </w:tabs>
        <w:ind w:left="5400" w:hanging="360"/>
      </w:pPr>
    </w:lvl>
    <w:lvl w:ilvl="8" w:tplc="0426001B" w:tentative="1">
      <w:start w:val="1"/>
      <w:numFmt w:val="lowerRoman"/>
      <w:lvlText w:val="%9."/>
      <w:lvlJc w:val="right"/>
      <w:pPr>
        <w:tabs>
          <w:tab w:val="num" w:pos="6120"/>
        </w:tabs>
        <w:ind w:left="6120" w:hanging="180"/>
      </w:pPr>
    </w:lvl>
  </w:abstractNum>
  <w:abstractNum w:abstractNumId="10">
    <w:nsid w:val="29D91DD1"/>
    <w:multiLevelType w:val="hybridMultilevel"/>
    <w:tmpl w:val="C54EC6C2"/>
    <w:lvl w:ilvl="0" w:tplc="04260011">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nsid w:val="2B7C654F"/>
    <w:multiLevelType w:val="multilevel"/>
    <w:tmpl w:val="8F0A04BA"/>
    <w:lvl w:ilvl="0">
      <w:start w:val="6"/>
      <w:numFmt w:val="decimal"/>
      <w:lvlText w:val="%1"/>
      <w:lvlJc w:val="left"/>
      <w:pPr>
        <w:ind w:left="780" w:hanging="780"/>
      </w:pPr>
      <w:rPr>
        <w:rFonts w:hint="default"/>
        <w:sz w:val="22"/>
      </w:rPr>
    </w:lvl>
    <w:lvl w:ilvl="1">
      <w:start w:val="10"/>
      <w:numFmt w:val="decimal"/>
      <w:lvlText w:val="%1.%2"/>
      <w:lvlJc w:val="left"/>
      <w:pPr>
        <w:ind w:left="1209" w:hanging="780"/>
      </w:pPr>
      <w:rPr>
        <w:rFonts w:hint="default"/>
        <w:sz w:val="22"/>
      </w:rPr>
    </w:lvl>
    <w:lvl w:ilvl="2">
      <w:start w:val="4"/>
      <w:numFmt w:val="decimal"/>
      <w:lvlText w:val="%1.%2.%3"/>
      <w:lvlJc w:val="left"/>
      <w:pPr>
        <w:ind w:left="1638" w:hanging="780"/>
      </w:pPr>
      <w:rPr>
        <w:rFonts w:hint="default"/>
        <w:sz w:val="22"/>
      </w:rPr>
    </w:lvl>
    <w:lvl w:ilvl="3">
      <w:start w:val="1"/>
      <w:numFmt w:val="decimal"/>
      <w:lvlText w:val="%1.%2.%3.%4"/>
      <w:lvlJc w:val="left"/>
      <w:pPr>
        <w:ind w:left="2067" w:hanging="780"/>
      </w:pPr>
      <w:rPr>
        <w:rFonts w:hint="default"/>
        <w:sz w:val="22"/>
      </w:rPr>
    </w:lvl>
    <w:lvl w:ilvl="4">
      <w:start w:val="1"/>
      <w:numFmt w:val="decimal"/>
      <w:lvlText w:val="%1.%2.%3.%4.%5"/>
      <w:lvlJc w:val="left"/>
      <w:pPr>
        <w:ind w:left="2796" w:hanging="1080"/>
      </w:pPr>
      <w:rPr>
        <w:rFonts w:hint="default"/>
        <w:sz w:val="22"/>
      </w:rPr>
    </w:lvl>
    <w:lvl w:ilvl="5">
      <w:start w:val="1"/>
      <w:numFmt w:val="decimal"/>
      <w:lvlText w:val="%1.%2.%3.%4.%5.%6"/>
      <w:lvlJc w:val="left"/>
      <w:pPr>
        <w:ind w:left="3225" w:hanging="1080"/>
      </w:pPr>
      <w:rPr>
        <w:rFonts w:hint="default"/>
        <w:sz w:val="22"/>
      </w:rPr>
    </w:lvl>
    <w:lvl w:ilvl="6">
      <w:start w:val="1"/>
      <w:numFmt w:val="decimal"/>
      <w:lvlText w:val="%1.%2.%3.%4.%5.%6.%7"/>
      <w:lvlJc w:val="left"/>
      <w:pPr>
        <w:ind w:left="4014" w:hanging="1440"/>
      </w:pPr>
      <w:rPr>
        <w:rFonts w:hint="default"/>
        <w:sz w:val="22"/>
      </w:rPr>
    </w:lvl>
    <w:lvl w:ilvl="7">
      <w:start w:val="1"/>
      <w:numFmt w:val="decimal"/>
      <w:lvlText w:val="%1.%2.%3.%4.%5.%6.%7.%8"/>
      <w:lvlJc w:val="left"/>
      <w:pPr>
        <w:ind w:left="4443" w:hanging="1440"/>
      </w:pPr>
      <w:rPr>
        <w:rFonts w:hint="default"/>
        <w:sz w:val="22"/>
      </w:rPr>
    </w:lvl>
    <w:lvl w:ilvl="8">
      <w:start w:val="1"/>
      <w:numFmt w:val="decimal"/>
      <w:lvlText w:val="%1.%2.%3.%4.%5.%6.%7.%8.%9"/>
      <w:lvlJc w:val="left"/>
      <w:pPr>
        <w:ind w:left="5232" w:hanging="1800"/>
      </w:pPr>
      <w:rPr>
        <w:rFonts w:hint="default"/>
        <w:sz w:val="22"/>
      </w:rPr>
    </w:lvl>
  </w:abstractNum>
  <w:abstractNum w:abstractNumId="12">
    <w:nsid w:val="2C1D0D03"/>
    <w:multiLevelType w:val="multilevel"/>
    <w:tmpl w:val="697C4CF2"/>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F5220"/>
    <w:multiLevelType w:val="multilevel"/>
    <w:tmpl w:val="918C0E40"/>
    <w:lvl w:ilvl="0">
      <w:start w:val="8"/>
      <w:numFmt w:val="decimal"/>
      <w:lvlText w:val="%1."/>
      <w:lvlJc w:val="left"/>
      <w:pPr>
        <w:tabs>
          <w:tab w:val="num" w:pos="360"/>
        </w:tabs>
        <w:ind w:left="360" w:hanging="360"/>
      </w:pPr>
      <w:rPr>
        <w:rFonts w:hint="default"/>
      </w:rPr>
    </w:lvl>
    <w:lvl w:ilvl="1">
      <w:start w:val="1"/>
      <w:numFmt w:val="decimal"/>
      <w:pStyle w:val="Heading2"/>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4">
    <w:nsid w:val="314B4410"/>
    <w:multiLevelType w:val="hybridMultilevel"/>
    <w:tmpl w:val="D480D114"/>
    <w:lvl w:ilvl="0" w:tplc="B2FE54C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C3803C5"/>
    <w:multiLevelType w:val="hybridMultilevel"/>
    <w:tmpl w:val="C5E8FA20"/>
    <w:lvl w:ilvl="0" w:tplc="1CE4A944">
      <w:start w:val="9"/>
      <w:numFmt w:val="decimal"/>
      <w:lvlText w:val="%1."/>
      <w:lvlJc w:val="left"/>
      <w:pPr>
        <w:tabs>
          <w:tab w:val="num" w:pos="720"/>
        </w:tabs>
        <w:ind w:left="720" w:hanging="360"/>
      </w:pPr>
      <w:rPr>
        <w:rFonts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6">
    <w:nsid w:val="40182B13"/>
    <w:multiLevelType w:val="multilevel"/>
    <w:tmpl w:val="CD70E140"/>
    <w:lvl w:ilvl="0">
      <w:start w:val="1"/>
      <w:numFmt w:val="upperRoman"/>
      <w:pStyle w:val="Heading1"/>
      <w:lvlText w:val="%1"/>
      <w:lvlJc w:val="left"/>
      <w:pPr>
        <w:tabs>
          <w:tab w:val="num" w:pos="927"/>
        </w:tabs>
        <w:ind w:left="567" w:firstLine="0"/>
      </w:pPr>
      <w:rPr>
        <w:rFonts w:hint="default"/>
      </w:rPr>
    </w:lvl>
    <w:lvl w:ilvl="1">
      <w:start w:val="1"/>
      <w:numFmt w:val="decimal"/>
      <w:lvlText w:val="%1%2."/>
      <w:lvlJc w:val="left"/>
      <w:pPr>
        <w:tabs>
          <w:tab w:val="num" w:pos="1145"/>
        </w:tabs>
        <w:ind w:left="1145" w:hanging="578"/>
      </w:pPr>
      <w:rPr>
        <w:rFonts w:ascii="Times New Roman Bold" w:hAnsi="Times New Roman Bold" w:hint="default"/>
        <w:b/>
        <w:i w:val="0"/>
        <w:sz w:val="28"/>
      </w:rPr>
    </w:lvl>
    <w:lvl w:ilvl="2">
      <w:start w:val="1"/>
      <w:numFmt w:val="decimal"/>
      <w:lvlText w:val="%1%2.%3."/>
      <w:lvlJc w:val="left"/>
      <w:pPr>
        <w:tabs>
          <w:tab w:val="num" w:pos="1854"/>
        </w:tabs>
        <w:ind w:left="1287" w:hanging="153"/>
      </w:pPr>
      <w:rPr>
        <w:rFonts w:ascii="Times New Roman Bold" w:hAnsi="Times New Roman Bold" w:hint="default"/>
        <w:b/>
        <w:i w:val="0"/>
        <w:sz w:val="24"/>
      </w:rPr>
    </w:lvl>
    <w:lvl w:ilvl="3">
      <w:start w:val="1"/>
      <w:numFmt w:val="decimal"/>
      <w:lvlText w:val="%1.%2.%3.%4"/>
      <w:lvlJc w:val="left"/>
      <w:pPr>
        <w:tabs>
          <w:tab w:val="num" w:pos="1431"/>
        </w:tabs>
        <w:ind w:left="1431" w:hanging="864"/>
      </w:pPr>
      <w:rPr>
        <w:rFonts w:hint="default"/>
      </w:rPr>
    </w:lvl>
    <w:lvl w:ilvl="4">
      <w:start w:val="1"/>
      <w:numFmt w:val="decimal"/>
      <w:pStyle w:val="Heading5"/>
      <w:lvlText w:val="%1.%2.%3.%4.%5"/>
      <w:lvlJc w:val="left"/>
      <w:pPr>
        <w:tabs>
          <w:tab w:val="num" w:pos="1575"/>
        </w:tabs>
        <w:ind w:left="1575" w:hanging="1008"/>
      </w:pPr>
      <w:rPr>
        <w:rFonts w:hint="default"/>
      </w:rPr>
    </w:lvl>
    <w:lvl w:ilvl="5">
      <w:start w:val="1"/>
      <w:numFmt w:val="decimal"/>
      <w:pStyle w:val="Heading6"/>
      <w:lvlText w:val="%1.%2.%3.%4.%5.%6"/>
      <w:lvlJc w:val="left"/>
      <w:pPr>
        <w:tabs>
          <w:tab w:val="num" w:pos="1719"/>
        </w:tabs>
        <w:ind w:left="1719" w:hanging="1152"/>
      </w:pPr>
      <w:rPr>
        <w:rFonts w:hint="default"/>
      </w:rPr>
    </w:lvl>
    <w:lvl w:ilvl="6">
      <w:start w:val="1"/>
      <w:numFmt w:val="decimal"/>
      <w:pStyle w:val="Heading7"/>
      <w:lvlText w:val="%1.%2.%3.%4.%5.%6.%7"/>
      <w:lvlJc w:val="left"/>
      <w:pPr>
        <w:tabs>
          <w:tab w:val="num" w:pos="1863"/>
        </w:tabs>
        <w:ind w:left="1863" w:hanging="1296"/>
      </w:pPr>
      <w:rPr>
        <w:rFonts w:hint="default"/>
      </w:rPr>
    </w:lvl>
    <w:lvl w:ilvl="7">
      <w:start w:val="1"/>
      <w:numFmt w:val="decimal"/>
      <w:pStyle w:val="Heading8"/>
      <w:lvlText w:val="%1.%2.%3.%4.%5.%6.%7.%8"/>
      <w:lvlJc w:val="left"/>
      <w:pPr>
        <w:tabs>
          <w:tab w:val="num" w:pos="2007"/>
        </w:tabs>
        <w:ind w:left="2007" w:hanging="1440"/>
      </w:pPr>
      <w:rPr>
        <w:rFonts w:hint="default"/>
      </w:rPr>
    </w:lvl>
    <w:lvl w:ilvl="8">
      <w:start w:val="1"/>
      <w:numFmt w:val="decimal"/>
      <w:pStyle w:val="Heading9"/>
      <w:lvlText w:val="%1.%2.%3.%4.%5.%6.%7.%8.%9"/>
      <w:lvlJc w:val="left"/>
      <w:pPr>
        <w:tabs>
          <w:tab w:val="num" w:pos="2151"/>
        </w:tabs>
        <w:ind w:left="2151" w:hanging="1584"/>
      </w:pPr>
      <w:rPr>
        <w:rFonts w:hint="default"/>
      </w:rPr>
    </w:lvl>
  </w:abstractNum>
  <w:abstractNum w:abstractNumId="17">
    <w:nsid w:val="44F419FC"/>
    <w:multiLevelType w:val="multilevel"/>
    <w:tmpl w:val="CACC9C5A"/>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i w:val="0"/>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8A11F58"/>
    <w:multiLevelType w:val="hybridMultilevel"/>
    <w:tmpl w:val="78224A66"/>
    <w:lvl w:ilvl="0" w:tplc="04260001">
      <w:start w:val="1"/>
      <w:numFmt w:val="bullet"/>
      <w:lvlText w:val=""/>
      <w:lvlJc w:val="left"/>
      <w:pPr>
        <w:tabs>
          <w:tab w:val="num" w:pos="720"/>
        </w:tabs>
        <w:ind w:left="720" w:hanging="360"/>
      </w:pPr>
      <w:rPr>
        <w:rFonts w:ascii="Symbol" w:hAnsi="Symbol" w:hint="default"/>
        <w:sz w:val="24"/>
      </w:rPr>
    </w:lvl>
    <w:lvl w:ilvl="1" w:tplc="04260019">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9">
    <w:nsid w:val="4B06589E"/>
    <w:multiLevelType w:val="multilevel"/>
    <w:tmpl w:val="FA82EBEA"/>
    <w:lvl w:ilvl="0">
      <w:start w:val="6"/>
      <w:numFmt w:val="decimal"/>
      <w:lvlText w:val="%1."/>
      <w:lvlJc w:val="left"/>
      <w:pPr>
        <w:ind w:left="840" w:hanging="840"/>
      </w:pPr>
      <w:rPr>
        <w:rFonts w:hint="default"/>
      </w:rPr>
    </w:lvl>
    <w:lvl w:ilvl="1">
      <w:start w:val="4"/>
      <w:numFmt w:val="decimal"/>
      <w:lvlText w:val="%1.%2."/>
      <w:lvlJc w:val="left"/>
      <w:pPr>
        <w:ind w:left="1269" w:hanging="840"/>
      </w:pPr>
      <w:rPr>
        <w:rFonts w:hint="default"/>
      </w:rPr>
    </w:lvl>
    <w:lvl w:ilvl="2">
      <w:start w:val="10"/>
      <w:numFmt w:val="decimal"/>
      <w:lvlText w:val="%1.%2.%3."/>
      <w:lvlJc w:val="left"/>
      <w:pPr>
        <w:ind w:left="1698" w:hanging="840"/>
      </w:pPr>
      <w:rPr>
        <w:rFonts w:hint="default"/>
      </w:rPr>
    </w:lvl>
    <w:lvl w:ilvl="3">
      <w:start w:val="1"/>
      <w:numFmt w:val="decimal"/>
      <w:lvlText w:val="%1.%2.%3.%4."/>
      <w:lvlJc w:val="left"/>
      <w:pPr>
        <w:ind w:left="2127" w:hanging="840"/>
      </w:pPr>
      <w:rPr>
        <w:rFonts w:hint="default"/>
      </w:rPr>
    </w:lvl>
    <w:lvl w:ilvl="4">
      <w:start w:val="1"/>
      <w:numFmt w:val="decimal"/>
      <w:lvlText w:val="%1.%2.%3.%4.%5."/>
      <w:lvlJc w:val="left"/>
      <w:pPr>
        <w:ind w:left="2796" w:hanging="1080"/>
      </w:pPr>
      <w:rPr>
        <w:rFonts w:hint="default"/>
      </w:rPr>
    </w:lvl>
    <w:lvl w:ilvl="5">
      <w:start w:val="1"/>
      <w:numFmt w:val="decimal"/>
      <w:lvlText w:val="%1.%2.%3.%4.%5.%6."/>
      <w:lvlJc w:val="left"/>
      <w:pPr>
        <w:ind w:left="3225" w:hanging="1080"/>
      </w:pPr>
      <w:rPr>
        <w:rFonts w:hint="default"/>
      </w:rPr>
    </w:lvl>
    <w:lvl w:ilvl="6">
      <w:start w:val="1"/>
      <w:numFmt w:val="decimal"/>
      <w:lvlText w:val="%1.%2.%3.%4.%5.%6.%7."/>
      <w:lvlJc w:val="left"/>
      <w:pPr>
        <w:ind w:left="4014" w:hanging="1440"/>
      </w:pPr>
      <w:rPr>
        <w:rFonts w:hint="default"/>
      </w:rPr>
    </w:lvl>
    <w:lvl w:ilvl="7">
      <w:start w:val="1"/>
      <w:numFmt w:val="decimal"/>
      <w:lvlText w:val="%1.%2.%3.%4.%5.%6.%7.%8."/>
      <w:lvlJc w:val="left"/>
      <w:pPr>
        <w:ind w:left="4443" w:hanging="1440"/>
      </w:pPr>
      <w:rPr>
        <w:rFonts w:hint="default"/>
      </w:rPr>
    </w:lvl>
    <w:lvl w:ilvl="8">
      <w:start w:val="1"/>
      <w:numFmt w:val="decimal"/>
      <w:lvlText w:val="%1.%2.%3.%4.%5.%6.%7.%8.%9."/>
      <w:lvlJc w:val="left"/>
      <w:pPr>
        <w:ind w:left="5232" w:hanging="1800"/>
      </w:pPr>
      <w:rPr>
        <w:rFonts w:hint="default"/>
      </w:rPr>
    </w:lvl>
  </w:abstractNum>
  <w:abstractNum w:abstractNumId="20">
    <w:nsid w:val="5114230C"/>
    <w:multiLevelType w:val="multilevel"/>
    <w:tmpl w:val="6832C2F0"/>
    <w:lvl w:ilvl="0">
      <w:start w:val="2"/>
      <w:numFmt w:val="decimal"/>
      <w:lvlText w:val="%1"/>
      <w:lvlJc w:val="left"/>
      <w:pPr>
        <w:ind w:left="360" w:hanging="360"/>
      </w:pPr>
      <w:rPr>
        <w:rFonts w:hint="default"/>
      </w:rPr>
    </w:lvl>
    <w:lvl w:ilvl="1">
      <w:start w:val="2"/>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424" w:hanging="72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21">
    <w:nsid w:val="53FE105B"/>
    <w:multiLevelType w:val="multilevel"/>
    <w:tmpl w:val="A2C6F55E"/>
    <w:lvl w:ilvl="0">
      <w:start w:val="1"/>
      <w:numFmt w:val="decimal"/>
      <w:lvlText w:val="%1."/>
      <w:lvlJc w:val="left"/>
      <w:pPr>
        <w:tabs>
          <w:tab w:val="num" w:pos="340"/>
        </w:tabs>
        <w:ind w:left="340" w:hanging="340"/>
      </w:pPr>
      <w:rPr>
        <w:rFonts w:hint="default"/>
        <w:strike w:val="0"/>
        <w:sz w:val="24"/>
        <w:szCs w:val="24"/>
      </w:rPr>
    </w:lvl>
    <w:lvl w:ilvl="1">
      <w:start w:val="1"/>
      <w:numFmt w:val="decimal"/>
      <w:lvlText w:val="%1.%2."/>
      <w:lvlJc w:val="left"/>
      <w:pPr>
        <w:tabs>
          <w:tab w:val="num" w:pos="567"/>
        </w:tabs>
        <w:ind w:left="567" w:hanging="397"/>
      </w:pPr>
      <w:rPr>
        <w:rFonts w:hint="default"/>
        <w:strike w:val="0"/>
      </w:rPr>
    </w:lvl>
    <w:lvl w:ilvl="2">
      <w:start w:val="1"/>
      <w:numFmt w:val="decimal"/>
      <w:lvlText w:val="%1.%2.%3."/>
      <w:lvlJc w:val="left"/>
      <w:pPr>
        <w:tabs>
          <w:tab w:val="num" w:pos="851"/>
        </w:tabs>
        <w:ind w:left="851" w:hanging="284"/>
      </w:pPr>
      <w:rPr>
        <w:rFonts w:hint="default"/>
        <w:sz w:val="24"/>
        <w:szCs w:val="24"/>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940AE4"/>
    <w:multiLevelType w:val="multilevel"/>
    <w:tmpl w:val="02F83A5C"/>
    <w:lvl w:ilvl="0">
      <w:start w:val="6"/>
      <w:numFmt w:val="decimal"/>
      <w:lvlText w:val="%1."/>
      <w:lvlJc w:val="left"/>
      <w:pPr>
        <w:ind w:left="660" w:hanging="660"/>
      </w:pPr>
      <w:rPr>
        <w:rFonts w:hint="default"/>
      </w:rPr>
    </w:lvl>
    <w:lvl w:ilvl="1">
      <w:start w:val="10"/>
      <w:numFmt w:val="decimal"/>
      <w:lvlText w:val="%1.%2."/>
      <w:lvlJc w:val="left"/>
      <w:pPr>
        <w:ind w:left="1298" w:hanging="660"/>
      </w:pPr>
      <w:rPr>
        <w:rFonts w:hint="default"/>
      </w:rPr>
    </w:lvl>
    <w:lvl w:ilvl="2">
      <w:start w:val="1"/>
      <w:numFmt w:val="decimal"/>
      <w:lvlText w:val="%1.%2.%3."/>
      <w:lvlJc w:val="left"/>
      <w:pPr>
        <w:ind w:left="1996" w:hanging="720"/>
      </w:pPr>
      <w:rPr>
        <w:rFonts w:hint="default"/>
      </w:rPr>
    </w:lvl>
    <w:lvl w:ilvl="3">
      <w:start w:val="1"/>
      <w:numFmt w:val="decimal"/>
      <w:lvlText w:val="%1.%2.%3.%4."/>
      <w:lvlJc w:val="left"/>
      <w:pPr>
        <w:ind w:left="2634" w:hanging="72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270" w:hanging="108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5906" w:hanging="1440"/>
      </w:pPr>
      <w:rPr>
        <w:rFonts w:hint="default"/>
      </w:rPr>
    </w:lvl>
    <w:lvl w:ilvl="8">
      <w:start w:val="1"/>
      <w:numFmt w:val="decimal"/>
      <w:lvlText w:val="%1.%2.%3.%4.%5.%6.%7.%8.%9."/>
      <w:lvlJc w:val="left"/>
      <w:pPr>
        <w:ind w:left="6904" w:hanging="1800"/>
      </w:pPr>
      <w:rPr>
        <w:rFonts w:hint="default"/>
      </w:rPr>
    </w:lvl>
  </w:abstractNum>
  <w:abstractNum w:abstractNumId="23">
    <w:nsid w:val="5A5C4A4F"/>
    <w:multiLevelType w:val="multilevel"/>
    <w:tmpl w:val="F782B78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D5C4E2E"/>
    <w:multiLevelType w:val="multilevel"/>
    <w:tmpl w:val="F63AA8C8"/>
    <w:lvl w:ilvl="0">
      <w:start w:val="15"/>
      <w:numFmt w:val="decimal"/>
      <w:lvlText w:val="%1."/>
      <w:lvlJc w:val="left"/>
      <w:pPr>
        <w:ind w:left="480" w:hanging="480"/>
      </w:pPr>
      <w:rPr>
        <w:rFonts w:hint="default"/>
      </w:rPr>
    </w:lvl>
    <w:lvl w:ilvl="1">
      <w:start w:val="1"/>
      <w:numFmt w:val="decimal"/>
      <w:lvlText w:val="%1.%2."/>
      <w:lvlJc w:val="left"/>
      <w:pPr>
        <w:ind w:left="1045" w:hanging="48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415" w:hanging="72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3905" w:hanging="108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395" w:hanging="1440"/>
      </w:pPr>
      <w:rPr>
        <w:rFonts w:hint="default"/>
      </w:rPr>
    </w:lvl>
    <w:lvl w:ilvl="8">
      <w:start w:val="1"/>
      <w:numFmt w:val="decimal"/>
      <w:lvlText w:val="%1.%2.%3.%4.%5.%6.%7.%8.%9."/>
      <w:lvlJc w:val="left"/>
      <w:pPr>
        <w:ind w:left="6320" w:hanging="1800"/>
      </w:pPr>
      <w:rPr>
        <w:rFonts w:hint="default"/>
      </w:rPr>
    </w:lvl>
  </w:abstractNum>
  <w:abstractNum w:abstractNumId="25">
    <w:nsid w:val="60210C2F"/>
    <w:multiLevelType w:val="multilevel"/>
    <w:tmpl w:val="9DB010B0"/>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pStyle w:val="Style1"/>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26">
    <w:nsid w:val="62471BA7"/>
    <w:multiLevelType w:val="hybridMultilevel"/>
    <w:tmpl w:val="9EBC1D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nsid w:val="790923FE"/>
    <w:multiLevelType w:val="hybridMultilevel"/>
    <w:tmpl w:val="0FD80F08"/>
    <w:lvl w:ilvl="0" w:tplc="D502464A">
      <w:start w:val="1"/>
      <w:numFmt w:val="decimal"/>
      <w:pStyle w:val="Style3"/>
      <w:lvlText w:val="%1."/>
      <w:lvlJc w:val="left"/>
      <w:pPr>
        <w:tabs>
          <w:tab w:val="num" w:pos="680"/>
        </w:tabs>
        <w:ind w:left="680" w:hanging="6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7FF94D23"/>
    <w:multiLevelType w:val="hybridMultilevel"/>
    <w:tmpl w:val="EAB02098"/>
    <w:lvl w:ilvl="0" w:tplc="2512980A">
      <w:start w:val="5"/>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5"/>
  </w:num>
  <w:num w:numId="3">
    <w:abstractNumId w:val="2"/>
  </w:num>
  <w:num w:numId="4">
    <w:abstractNumId w:val="27"/>
  </w:num>
  <w:num w:numId="5">
    <w:abstractNumId w:val="8"/>
  </w:num>
  <w:num w:numId="6">
    <w:abstractNumId w:val="7"/>
  </w:num>
  <w:num w:numId="7">
    <w:abstractNumId w:val="9"/>
  </w:num>
  <w:num w:numId="8">
    <w:abstractNumId w:val="4"/>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4"/>
  </w:num>
  <w:num w:numId="12">
    <w:abstractNumId w:val="21"/>
  </w:num>
  <w:num w:numId="13">
    <w:abstractNumId w:val="26"/>
  </w:num>
  <w:num w:numId="14">
    <w:abstractNumId w:val="28"/>
  </w:num>
  <w:num w:numId="15">
    <w:abstractNumId w:val="22"/>
  </w:num>
  <w:num w:numId="16">
    <w:abstractNumId w:val="24"/>
  </w:num>
  <w:num w:numId="17">
    <w:abstractNumId w:val="10"/>
  </w:num>
  <w:num w:numId="18">
    <w:abstractNumId w:val="1"/>
  </w:num>
  <w:num w:numId="19">
    <w:abstractNumId w:val="15"/>
  </w:num>
  <w:num w:numId="20">
    <w:abstractNumId w:val="18"/>
  </w:num>
  <w:num w:numId="21">
    <w:abstractNumId w:val="25"/>
  </w:num>
  <w:num w:numId="22">
    <w:abstractNumId w:val="23"/>
  </w:num>
  <w:num w:numId="23">
    <w:abstractNumId w:val="0"/>
  </w:num>
  <w:num w:numId="24">
    <w:abstractNumId w:val="19"/>
  </w:num>
  <w:num w:numId="25">
    <w:abstractNumId w:val="12"/>
  </w:num>
  <w:num w:numId="26">
    <w:abstractNumId w:val="17"/>
  </w:num>
  <w:num w:numId="27">
    <w:abstractNumId w:val="6"/>
  </w:num>
  <w:num w:numId="28">
    <w:abstractNumId w:val="20"/>
  </w:num>
  <w:num w:numId="29">
    <w:abstractNumId w:val="3"/>
  </w:num>
  <w:num w:numId="30">
    <w:abstractNumId w:val="2"/>
    <w:lvlOverride w:ilvl="0">
      <w:startOverride w:val="1"/>
    </w:lvlOverride>
    <w:lvlOverride w:ilvl="1">
      <w:startOverride w:val="4"/>
    </w:lvlOverride>
  </w:num>
  <w:num w:numId="31">
    <w:abstractNumId w:val="1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6CA"/>
    <w:rsid w:val="00005B29"/>
    <w:rsid w:val="0000731E"/>
    <w:rsid w:val="00012D6C"/>
    <w:rsid w:val="0001337F"/>
    <w:rsid w:val="00014623"/>
    <w:rsid w:val="00021892"/>
    <w:rsid w:val="0002344F"/>
    <w:rsid w:val="0002489B"/>
    <w:rsid w:val="00040D6C"/>
    <w:rsid w:val="00043C2C"/>
    <w:rsid w:val="00043C84"/>
    <w:rsid w:val="00047C1B"/>
    <w:rsid w:val="00050AD9"/>
    <w:rsid w:val="00051811"/>
    <w:rsid w:val="000562A6"/>
    <w:rsid w:val="0006469B"/>
    <w:rsid w:val="000648AA"/>
    <w:rsid w:val="00075D16"/>
    <w:rsid w:val="00075D76"/>
    <w:rsid w:val="00080D14"/>
    <w:rsid w:val="00091FB7"/>
    <w:rsid w:val="000A7B74"/>
    <w:rsid w:val="000B0E17"/>
    <w:rsid w:val="000B1599"/>
    <w:rsid w:val="000B287E"/>
    <w:rsid w:val="000B7A97"/>
    <w:rsid w:val="000E4087"/>
    <w:rsid w:val="000F1265"/>
    <w:rsid w:val="001004E1"/>
    <w:rsid w:val="00102FA0"/>
    <w:rsid w:val="00114143"/>
    <w:rsid w:val="0013076F"/>
    <w:rsid w:val="0014024C"/>
    <w:rsid w:val="001502D6"/>
    <w:rsid w:val="0015105C"/>
    <w:rsid w:val="0015737A"/>
    <w:rsid w:val="00157A80"/>
    <w:rsid w:val="00163F0D"/>
    <w:rsid w:val="0016599C"/>
    <w:rsid w:val="00167043"/>
    <w:rsid w:val="001960ED"/>
    <w:rsid w:val="001A6C9D"/>
    <w:rsid w:val="001C01E8"/>
    <w:rsid w:val="001C3C02"/>
    <w:rsid w:val="001C58FB"/>
    <w:rsid w:val="001D4DC5"/>
    <w:rsid w:val="001E112E"/>
    <w:rsid w:val="001E16CF"/>
    <w:rsid w:val="001E271E"/>
    <w:rsid w:val="001E637F"/>
    <w:rsid w:val="001E6582"/>
    <w:rsid w:val="001F15DA"/>
    <w:rsid w:val="001F18C3"/>
    <w:rsid w:val="00205D82"/>
    <w:rsid w:val="00206879"/>
    <w:rsid w:val="00212E87"/>
    <w:rsid w:val="0022627B"/>
    <w:rsid w:val="002318D7"/>
    <w:rsid w:val="0023224A"/>
    <w:rsid w:val="00241468"/>
    <w:rsid w:val="00246FF8"/>
    <w:rsid w:val="00250A51"/>
    <w:rsid w:val="00253208"/>
    <w:rsid w:val="00262C7C"/>
    <w:rsid w:val="00272B65"/>
    <w:rsid w:val="00276DE1"/>
    <w:rsid w:val="00283CF3"/>
    <w:rsid w:val="00283FBF"/>
    <w:rsid w:val="0029419A"/>
    <w:rsid w:val="002A76AB"/>
    <w:rsid w:val="002B6687"/>
    <w:rsid w:val="002C13A4"/>
    <w:rsid w:val="002C1685"/>
    <w:rsid w:val="002C3D6B"/>
    <w:rsid w:val="002D26CA"/>
    <w:rsid w:val="002D4079"/>
    <w:rsid w:val="002D648C"/>
    <w:rsid w:val="002D6C86"/>
    <w:rsid w:val="002E6FA3"/>
    <w:rsid w:val="002F186C"/>
    <w:rsid w:val="00313FEC"/>
    <w:rsid w:val="00314D1E"/>
    <w:rsid w:val="0031705B"/>
    <w:rsid w:val="00324068"/>
    <w:rsid w:val="003313FD"/>
    <w:rsid w:val="00332CBD"/>
    <w:rsid w:val="0033341D"/>
    <w:rsid w:val="00334888"/>
    <w:rsid w:val="0033497C"/>
    <w:rsid w:val="00344743"/>
    <w:rsid w:val="00347D21"/>
    <w:rsid w:val="0036298A"/>
    <w:rsid w:val="0037727F"/>
    <w:rsid w:val="00383C4D"/>
    <w:rsid w:val="00392BD4"/>
    <w:rsid w:val="00392CF9"/>
    <w:rsid w:val="003A215F"/>
    <w:rsid w:val="003A4498"/>
    <w:rsid w:val="003A4AD6"/>
    <w:rsid w:val="003A753B"/>
    <w:rsid w:val="003B245D"/>
    <w:rsid w:val="003C0470"/>
    <w:rsid w:val="003C18D1"/>
    <w:rsid w:val="003E5576"/>
    <w:rsid w:val="003E7C24"/>
    <w:rsid w:val="003F1623"/>
    <w:rsid w:val="003F2BEC"/>
    <w:rsid w:val="00411B03"/>
    <w:rsid w:val="00413D8E"/>
    <w:rsid w:val="00423B8F"/>
    <w:rsid w:val="00443216"/>
    <w:rsid w:val="004433F7"/>
    <w:rsid w:val="00446963"/>
    <w:rsid w:val="00452C84"/>
    <w:rsid w:val="00456706"/>
    <w:rsid w:val="00460ED2"/>
    <w:rsid w:val="004725A2"/>
    <w:rsid w:val="0047571C"/>
    <w:rsid w:val="004823EF"/>
    <w:rsid w:val="004929F6"/>
    <w:rsid w:val="004936DD"/>
    <w:rsid w:val="0049442F"/>
    <w:rsid w:val="00497EBC"/>
    <w:rsid w:val="004A7CB8"/>
    <w:rsid w:val="004C52B0"/>
    <w:rsid w:val="004D6196"/>
    <w:rsid w:val="004E5D61"/>
    <w:rsid w:val="004F0CA2"/>
    <w:rsid w:val="00500B62"/>
    <w:rsid w:val="00504C53"/>
    <w:rsid w:val="00512FD4"/>
    <w:rsid w:val="00515102"/>
    <w:rsid w:val="00523A27"/>
    <w:rsid w:val="00531545"/>
    <w:rsid w:val="00533258"/>
    <w:rsid w:val="00561948"/>
    <w:rsid w:val="00567066"/>
    <w:rsid w:val="00573E5A"/>
    <w:rsid w:val="005745FF"/>
    <w:rsid w:val="00576DA7"/>
    <w:rsid w:val="00585D13"/>
    <w:rsid w:val="00585F89"/>
    <w:rsid w:val="00590288"/>
    <w:rsid w:val="00595357"/>
    <w:rsid w:val="00595D83"/>
    <w:rsid w:val="005A50D9"/>
    <w:rsid w:val="005A5F9C"/>
    <w:rsid w:val="005A6E58"/>
    <w:rsid w:val="005B00D2"/>
    <w:rsid w:val="005B3C1B"/>
    <w:rsid w:val="005B4446"/>
    <w:rsid w:val="005D5E3F"/>
    <w:rsid w:val="005E47FD"/>
    <w:rsid w:val="005E65FC"/>
    <w:rsid w:val="005F0DBE"/>
    <w:rsid w:val="00606348"/>
    <w:rsid w:val="0061172B"/>
    <w:rsid w:val="006261C2"/>
    <w:rsid w:val="00626C6C"/>
    <w:rsid w:val="00631BE8"/>
    <w:rsid w:val="0064045C"/>
    <w:rsid w:val="00642504"/>
    <w:rsid w:val="00647A66"/>
    <w:rsid w:val="006509B0"/>
    <w:rsid w:val="00650DCB"/>
    <w:rsid w:val="00650F56"/>
    <w:rsid w:val="0067018B"/>
    <w:rsid w:val="00671466"/>
    <w:rsid w:val="00682C3B"/>
    <w:rsid w:val="00692733"/>
    <w:rsid w:val="006952CC"/>
    <w:rsid w:val="0069583B"/>
    <w:rsid w:val="006A3722"/>
    <w:rsid w:val="006B1F16"/>
    <w:rsid w:val="006C4D4D"/>
    <w:rsid w:val="006C51D2"/>
    <w:rsid w:val="006E423F"/>
    <w:rsid w:val="006E672E"/>
    <w:rsid w:val="0070042C"/>
    <w:rsid w:val="007009D9"/>
    <w:rsid w:val="0070481D"/>
    <w:rsid w:val="007245EF"/>
    <w:rsid w:val="00737004"/>
    <w:rsid w:val="0073708F"/>
    <w:rsid w:val="00767815"/>
    <w:rsid w:val="00770781"/>
    <w:rsid w:val="00774A79"/>
    <w:rsid w:val="00777CB0"/>
    <w:rsid w:val="007842BD"/>
    <w:rsid w:val="007878FF"/>
    <w:rsid w:val="007A41AD"/>
    <w:rsid w:val="007B01A5"/>
    <w:rsid w:val="007B14D4"/>
    <w:rsid w:val="007B541E"/>
    <w:rsid w:val="007C082C"/>
    <w:rsid w:val="007C6EE9"/>
    <w:rsid w:val="007D222F"/>
    <w:rsid w:val="007D72CD"/>
    <w:rsid w:val="007E4B86"/>
    <w:rsid w:val="007E5580"/>
    <w:rsid w:val="007E6CD1"/>
    <w:rsid w:val="00810A63"/>
    <w:rsid w:val="0081719F"/>
    <w:rsid w:val="0082605B"/>
    <w:rsid w:val="00830268"/>
    <w:rsid w:val="008340D7"/>
    <w:rsid w:val="00841C0C"/>
    <w:rsid w:val="00841F19"/>
    <w:rsid w:val="008463A9"/>
    <w:rsid w:val="00862FEC"/>
    <w:rsid w:val="00890877"/>
    <w:rsid w:val="008A052B"/>
    <w:rsid w:val="008A48A0"/>
    <w:rsid w:val="008B372A"/>
    <w:rsid w:val="008B5D4A"/>
    <w:rsid w:val="008B78A5"/>
    <w:rsid w:val="008E302C"/>
    <w:rsid w:val="009015C6"/>
    <w:rsid w:val="00901BAA"/>
    <w:rsid w:val="00905980"/>
    <w:rsid w:val="00905A72"/>
    <w:rsid w:val="00916931"/>
    <w:rsid w:val="009172A3"/>
    <w:rsid w:val="00921202"/>
    <w:rsid w:val="009417E3"/>
    <w:rsid w:val="009434F2"/>
    <w:rsid w:val="00947497"/>
    <w:rsid w:val="00953FC0"/>
    <w:rsid w:val="009603AE"/>
    <w:rsid w:val="00961709"/>
    <w:rsid w:val="00962B7B"/>
    <w:rsid w:val="00974DB4"/>
    <w:rsid w:val="0097583A"/>
    <w:rsid w:val="00981F22"/>
    <w:rsid w:val="00985BE6"/>
    <w:rsid w:val="009900CF"/>
    <w:rsid w:val="009B358C"/>
    <w:rsid w:val="009C22E8"/>
    <w:rsid w:val="009C33BC"/>
    <w:rsid w:val="009C38A0"/>
    <w:rsid w:val="009C4578"/>
    <w:rsid w:val="009C748A"/>
    <w:rsid w:val="009D1D45"/>
    <w:rsid w:val="009D33E9"/>
    <w:rsid w:val="009D44D0"/>
    <w:rsid w:val="009D7A82"/>
    <w:rsid w:val="009E1C70"/>
    <w:rsid w:val="009F03E0"/>
    <w:rsid w:val="009F3CAF"/>
    <w:rsid w:val="009F726B"/>
    <w:rsid w:val="00A046A1"/>
    <w:rsid w:val="00A11513"/>
    <w:rsid w:val="00A1428A"/>
    <w:rsid w:val="00A14389"/>
    <w:rsid w:val="00A17187"/>
    <w:rsid w:val="00A2363C"/>
    <w:rsid w:val="00A301E9"/>
    <w:rsid w:val="00A307FD"/>
    <w:rsid w:val="00A76A38"/>
    <w:rsid w:val="00A8458B"/>
    <w:rsid w:val="00A8713D"/>
    <w:rsid w:val="00AA15DF"/>
    <w:rsid w:val="00AA3841"/>
    <w:rsid w:val="00AB3288"/>
    <w:rsid w:val="00AC0228"/>
    <w:rsid w:val="00AD07E1"/>
    <w:rsid w:val="00AD2727"/>
    <w:rsid w:val="00AE3BBD"/>
    <w:rsid w:val="00B1363C"/>
    <w:rsid w:val="00B264FC"/>
    <w:rsid w:val="00B31384"/>
    <w:rsid w:val="00B33F15"/>
    <w:rsid w:val="00B43232"/>
    <w:rsid w:val="00B443FA"/>
    <w:rsid w:val="00B46074"/>
    <w:rsid w:val="00B47A05"/>
    <w:rsid w:val="00B53C9E"/>
    <w:rsid w:val="00B75FD9"/>
    <w:rsid w:val="00B80686"/>
    <w:rsid w:val="00B9084D"/>
    <w:rsid w:val="00B92BCE"/>
    <w:rsid w:val="00B95C52"/>
    <w:rsid w:val="00BA167D"/>
    <w:rsid w:val="00BA258E"/>
    <w:rsid w:val="00BB54EF"/>
    <w:rsid w:val="00BC52F1"/>
    <w:rsid w:val="00BC5FA2"/>
    <w:rsid w:val="00BD36E5"/>
    <w:rsid w:val="00BD3CD5"/>
    <w:rsid w:val="00BD4EA5"/>
    <w:rsid w:val="00BE3DB5"/>
    <w:rsid w:val="00BE41B4"/>
    <w:rsid w:val="00BE72A7"/>
    <w:rsid w:val="00C00931"/>
    <w:rsid w:val="00C05001"/>
    <w:rsid w:val="00C109BF"/>
    <w:rsid w:val="00C10F6C"/>
    <w:rsid w:val="00C13AF5"/>
    <w:rsid w:val="00C17EF5"/>
    <w:rsid w:val="00C3203C"/>
    <w:rsid w:val="00C35936"/>
    <w:rsid w:val="00C4130C"/>
    <w:rsid w:val="00C42414"/>
    <w:rsid w:val="00C447FA"/>
    <w:rsid w:val="00C730F4"/>
    <w:rsid w:val="00C73B08"/>
    <w:rsid w:val="00C7701F"/>
    <w:rsid w:val="00C944F5"/>
    <w:rsid w:val="00CA13FC"/>
    <w:rsid w:val="00CB316E"/>
    <w:rsid w:val="00CC24A7"/>
    <w:rsid w:val="00CD383A"/>
    <w:rsid w:val="00CD44D6"/>
    <w:rsid w:val="00CE2AA8"/>
    <w:rsid w:val="00CF321A"/>
    <w:rsid w:val="00CF38DA"/>
    <w:rsid w:val="00D23C2E"/>
    <w:rsid w:val="00D340A3"/>
    <w:rsid w:val="00D366A8"/>
    <w:rsid w:val="00D402D1"/>
    <w:rsid w:val="00D673B3"/>
    <w:rsid w:val="00D836F7"/>
    <w:rsid w:val="00D850C3"/>
    <w:rsid w:val="00D93446"/>
    <w:rsid w:val="00DA3A97"/>
    <w:rsid w:val="00DA3B13"/>
    <w:rsid w:val="00DA776A"/>
    <w:rsid w:val="00DA793D"/>
    <w:rsid w:val="00DC37F8"/>
    <w:rsid w:val="00DE71AE"/>
    <w:rsid w:val="00DE771D"/>
    <w:rsid w:val="00DF4847"/>
    <w:rsid w:val="00DF5135"/>
    <w:rsid w:val="00E00DB9"/>
    <w:rsid w:val="00E05352"/>
    <w:rsid w:val="00E108FB"/>
    <w:rsid w:val="00E145A4"/>
    <w:rsid w:val="00E36FDA"/>
    <w:rsid w:val="00E569ED"/>
    <w:rsid w:val="00E6015F"/>
    <w:rsid w:val="00E61CD2"/>
    <w:rsid w:val="00E626FD"/>
    <w:rsid w:val="00E81748"/>
    <w:rsid w:val="00E834C5"/>
    <w:rsid w:val="00E846F5"/>
    <w:rsid w:val="00E92CAC"/>
    <w:rsid w:val="00E92FD1"/>
    <w:rsid w:val="00EA02D0"/>
    <w:rsid w:val="00EA06AC"/>
    <w:rsid w:val="00EA0D34"/>
    <w:rsid w:val="00EB0881"/>
    <w:rsid w:val="00EC524C"/>
    <w:rsid w:val="00ED5288"/>
    <w:rsid w:val="00ED6175"/>
    <w:rsid w:val="00ED6269"/>
    <w:rsid w:val="00F1731D"/>
    <w:rsid w:val="00F31CAC"/>
    <w:rsid w:val="00F34036"/>
    <w:rsid w:val="00F5550A"/>
    <w:rsid w:val="00F62A9C"/>
    <w:rsid w:val="00F65437"/>
    <w:rsid w:val="00F7126B"/>
    <w:rsid w:val="00F7362F"/>
    <w:rsid w:val="00F74D07"/>
    <w:rsid w:val="00F95AEF"/>
    <w:rsid w:val="00FA0592"/>
    <w:rsid w:val="00FA3165"/>
    <w:rsid w:val="00FA4E4C"/>
    <w:rsid w:val="00FB1451"/>
    <w:rsid w:val="00FB1521"/>
    <w:rsid w:val="00FB692E"/>
    <w:rsid w:val="00FC7002"/>
    <w:rsid w:val="00FC7D2C"/>
    <w:rsid w:val="00FD1993"/>
    <w:rsid w:val="00FE3318"/>
    <w:rsid w:val="00FE6D5E"/>
    <w:rsid w:val="00FE7C4E"/>
    <w:rsid w:val="00FF41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CF"/>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1E16C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1E16CF"/>
    <w:pPr>
      <w:keepNext/>
      <w:numPr>
        <w:ilvl w:val="1"/>
        <w:numId w:val="10"/>
      </w:numPr>
      <w:tabs>
        <w:tab w:val="clear" w:pos="720"/>
        <w:tab w:val="num" w:pos="480"/>
      </w:tabs>
      <w:ind w:hanging="720"/>
      <w:jc w:val="both"/>
      <w:outlineLvl w:val="1"/>
    </w:pPr>
    <w:rPr>
      <w:bCs/>
      <w:iCs/>
      <w:sz w:val="22"/>
    </w:rPr>
  </w:style>
  <w:style w:type="paragraph" w:styleId="Heading3">
    <w:name w:val="heading 3"/>
    <w:basedOn w:val="Normal"/>
    <w:next w:val="Normal"/>
    <w:link w:val="Heading3Char"/>
    <w:qFormat/>
    <w:rsid w:val="001E16CF"/>
    <w:pPr>
      <w:keepNext/>
      <w:spacing w:before="240" w:after="120"/>
      <w:outlineLvl w:val="2"/>
    </w:pPr>
    <w:rPr>
      <w:sz w:val="32"/>
      <w:szCs w:val="20"/>
    </w:rPr>
  </w:style>
  <w:style w:type="paragraph" w:styleId="Heading4">
    <w:name w:val="heading 4"/>
    <w:basedOn w:val="Normal"/>
    <w:next w:val="Normal"/>
    <w:link w:val="Heading4Char"/>
    <w:qFormat/>
    <w:rsid w:val="001E1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1E16CF"/>
    <w:pPr>
      <w:keepNext/>
      <w:numPr>
        <w:ilvl w:val="4"/>
        <w:numId w:val="1"/>
      </w:numPr>
      <w:jc w:val="both"/>
      <w:outlineLvl w:val="4"/>
    </w:pPr>
    <w:rPr>
      <w:b/>
      <w:bCs/>
    </w:rPr>
  </w:style>
  <w:style w:type="paragraph" w:styleId="Heading6">
    <w:name w:val="heading 6"/>
    <w:basedOn w:val="Normal"/>
    <w:next w:val="Normal"/>
    <w:link w:val="Heading6Char"/>
    <w:qFormat/>
    <w:rsid w:val="001E16CF"/>
    <w:pPr>
      <w:keepNext/>
      <w:numPr>
        <w:ilvl w:val="5"/>
        <w:numId w:val="1"/>
      </w:numPr>
      <w:jc w:val="both"/>
      <w:outlineLvl w:val="5"/>
    </w:pPr>
    <w:rPr>
      <w:b/>
      <w:bCs/>
      <w:sz w:val="28"/>
    </w:rPr>
  </w:style>
  <w:style w:type="paragraph" w:styleId="Heading7">
    <w:name w:val="heading 7"/>
    <w:basedOn w:val="Normal"/>
    <w:next w:val="Normal"/>
    <w:link w:val="Heading7Char"/>
    <w:qFormat/>
    <w:rsid w:val="001E16CF"/>
    <w:pPr>
      <w:numPr>
        <w:ilvl w:val="6"/>
        <w:numId w:val="1"/>
      </w:numPr>
      <w:spacing w:before="240" w:after="60"/>
      <w:jc w:val="both"/>
      <w:outlineLvl w:val="6"/>
    </w:pPr>
  </w:style>
  <w:style w:type="paragraph" w:styleId="Heading8">
    <w:name w:val="heading 8"/>
    <w:basedOn w:val="Normal"/>
    <w:next w:val="Normal"/>
    <w:link w:val="Heading8Char"/>
    <w:qFormat/>
    <w:rsid w:val="001E16CF"/>
    <w:pPr>
      <w:numPr>
        <w:ilvl w:val="7"/>
        <w:numId w:val="1"/>
      </w:numPr>
      <w:spacing w:before="240" w:after="60"/>
      <w:jc w:val="both"/>
      <w:outlineLvl w:val="7"/>
    </w:pPr>
    <w:rPr>
      <w:i/>
      <w:iCs/>
    </w:rPr>
  </w:style>
  <w:style w:type="paragraph" w:styleId="Heading9">
    <w:name w:val="heading 9"/>
    <w:basedOn w:val="Normal"/>
    <w:next w:val="Normal"/>
    <w:link w:val="Heading9Char"/>
    <w:qFormat/>
    <w:rsid w:val="001E1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E16CF"/>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rsid w:val="001E16CF"/>
    <w:rPr>
      <w:rFonts w:ascii="Times New Roman" w:eastAsia="Times New Roman" w:hAnsi="Times New Roman" w:cs="Times New Roman"/>
      <w:bCs/>
      <w:iCs/>
      <w:szCs w:val="24"/>
      <w:lang w:val="lv-LV"/>
    </w:rPr>
  </w:style>
  <w:style w:type="character" w:customStyle="1" w:styleId="Heading3Char">
    <w:name w:val="Heading 3 Char"/>
    <w:basedOn w:val="DefaultParagraphFont"/>
    <w:link w:val="Heading3"/>
    <w:rsid w:val="001E16CF"/>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rsid w:val="001E16CF"/>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rsid w:val="001E16CF"/>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1E16CF"/>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1E16CF"/>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1E16CF"/>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1E16CF"/>
    <w:rPr>
      <w:rFonts w:ascii="Arial" w:eastAsia="Times New Roman" w:hAnsi="Arial" w:cs="Arial"/>
      <w:lang w:val="lv-LV"/>
    </w:rPr>
  </w:style>
  <w:style w:type="paragraph" w:customStyle="1" w:styleId="naisf">
    <w:name w:val="naisf"/>
    <w:basedOn w:val="Normal"/>
    <w:autoRedefine/>
    <w:rsid w:val="001E16CF"/>
    <w:pPr>
      <w:tabs>
        <w:tab w:val="num" w:pos="792"/>
      </w:tabs>
      <w:ind w:left="792" w:hanging="432"/>
      <w:jc w:val="both"/>
    </w:pPr>
  </w:style>
  <w:style w:type="paragraph" w:customStyle="1" w:styleId="Nolikumiem">
    <w:name w:val="Nolikumiem"/>
    <w:basedOn w:val="Normal"/>
    <w:autoRedefine/>
    <w:rsid w:val="001E16CF"/>
    <w:pPr>
      <w:tabs>
        <w:tab w:val="num" w:pos="360"/>
      </w:tabs>
      <w:spacing w:before="120"/>
      <w:ind w:left="284" w:hanging="284"/>
      <w:jc w:val="both"/>
    </w:pPr>
  </w:style>
  <w:style w:type="paragraph" w:styleId="BodyText">
    <w:name w:val="Body Text"/>
    <w:aliases w:val="Body Text1"/>
    <w:basedOn w:val="Normal"/>
    <w:link w:val="BodyTextChar"/>
    <w:rsid w:val="001E16CF"/>
    <w:pPr>
      <w:jc w:val="both"/>
    </w:pPr>
    <w:rPr>
      <w:b/>
      <w:bCs/>
    </w:rPr>
  </w:style>
  <w:style w:type="character" w:customStyle="1" w:styleId="BodyTextChar">
    <w:name w:val="Body Text Char"/>
    <w:aliases w:val="Body Text1 Char"/>
    <w:basedOn w:val="DefaultParagraphFont"/>
    <w:link w:val="BodyText"/>
    <w:rsid w:val="001E16CF"/>
    <w:rPr>
      <w:rFonts w:ascii="Times New Roman" w:eastAsia="Times New Roman" w:hAnsi="Times New Roman" w:cs="Times New Roman"/>
      <w:b/>
      <w:bCs/>
      <w:sz w:val="24"/>
      <w:szCs w:val="24"/>
      <w:lang w:val="lv-LV"/>
    </w:rPr>
  </w:style>
  <w:style w:type="character" w:customStyle="1" w:styleId="CharChar">
    <w:name w:val="Char Char"/>
    <w:rsid w:val="001E16CF"/>
    <w:rPr>
      <w:b/>
      <w:bCs/>
      <w:sz w:val="24"/>
      <w:szCs w:val="24"/>
      <w:lang w:val="lv-LV" w:eastAsia="en-US" w:bidi="ar-SA"/>
    </w:rPr>
  </w:style>
  <w:style w:type="paragraph" w:styleId="BodyText2">
    <w:name w:val="Body Text 2"/>
    <w:basedOn w:val="Normal"/>
    <w:link w:val="BodyText2Char"/>
    <w:rsid w:val="001E16CF"/>
    <w:pPr>
      <w:jc w:val="both"/>
    </w:pPr>
    <w:rPr>
      <w:i/>
      <w:iCs/>
    </w:rPr>
  </w:style>
  <w:style w:type="character" w:customStyle="1" w:styleId="BodyText2Char">
    <w:name w:val="Body Text 2 Char"/>
    <w:basedOn w:val="DefaultParagraphFont"/>
    <w:link w:val="BodyText2"/>
    <w:rsid w:val="001E16CF"/>
    <w:rPr>
      <w:rFonts w:ascii="Times New Roman" w:eastAsia="Times New Roman" w:hAnsi="Times New Roman" w:cs="Times New Roman"/>
      <w:i/>
      <w:iCs/>
      <w:sz w:val="24"/>
      <w:szCs w:val="24"/>
      <w:lang w:val="lv-LV"/>
    </w:rPr>
  </w:style>
  <w:style w:type="paragraph" w:styleId="List">
    <w:name w:val="List"/>
    <w:basedOn w:val="Normal"/>
    <w:rsid w:val="001E16CF"/>
    <w:pPr>
      <w:tabs>
        <w:tab w:val="num" w:pos="360"/>
      </w:tabs>
      <w:spacing w:before="120"/>
      <w:ind w:left="360" w:hanging="360"/>
      <w:jc w:val="both"/>
    </w:pPr>
    <w:rPr>
      <w:szCs w:val="20"/>
    </w:rPr>
  </w:style>
  <w:style w:type="paragraph" w:styleId="NormalWeb">
    <w:name w:val="Normal (Web)"/>
    <w:basedOn w:val="Normal"/>
    <w:rsid w:val="001E16CF"/>
    <w:pPr>
      <w:spacing w:before="100" w:beforeAutospacing="1" w:after="100" w:afterAutospacing="1"/>
      <w:jc w:val="both"/>
    </w:pPr>
    <w:rPr>
      <w:lang w:val="en-GB"/>
    </w:rPr>
  </w:style>
  <w:style w:type="paragraph" w:styleId="TOC4">
    <w:name w:val="toc 4"/>
    <w:basedOn w:val="Normal"/>
    <w:next w:val="Normal"/>
    <w:autoRedefine/>
    <w:uiPriority w:val="39"/>
    <w:rsid w:val="001E16CF"/>
    <w:pPr>
      <w:tabs>
        <w:tab w:val="left" w:pos="360"/>
        <w:tab w:val="left" w:pos="567"/>
        <w:tab w:val="left" w:pos="960"/>
        <w:tab w:val="right" w:leader="dot" w:pos="9360"/>
      </w:tabs>
      <w:ind w:left="240" w:hanging="240"/>
      <w:jc w:val="both"/>
    </w:pPr>
    <w:rPr>
      <w:bCs/>
      <w:i/>
      <w:noProof/>
      <w:sz w:val="20"/>
    </w:rPr>
  </w:style>
  <w:style w:type="paragraph" w:styleId="TOC7">
    <w:name w:val="toc 7"/>
    <w:basedOn w:val="Normal"/>
    <w:next w:val="Normal"/>
    <w:autoRedefine/>
    <w:semiHidden/>
    <w:rsid w:val="001E16CF"/>
    <w:pPr>
      <w:ind w:left="1440"/>
      <w:jc w:val="both"/>
    </w:pPr>
    <w:rPr>
      <w:iCs/>
      <w:color w:val="000000"/>
    </w:rPr>
  </w:style>
  <w:style w:type="character" w:styleId="Hyperlink">
    <w:name w:val="Hyperlink"/>
    <w:rsid w:val="001E16CF"/>
    <w:rPr>
      <w:color w:val="0000FF"/>
      <w:u w:val="single"/>
    </w:rPr>
  </w:style>
  <w:style w:type="paragraph" w:styleId="TOC3">
    <w:name w:val="toc 3"/>
    <w:basedOn w:val="Normal"/>
    <w:next w:val="Normal"/>
    <w:autoRedefine/>
    <w:uiPriority w:val="39"/>
    <w:rsid w:val="001E16CF"/>
    <w:pPr>
      <w:tabs>
        <w:tab w:val="left" w:pos="1080"/>
        <w:tab w:val="left" w:pos="1440"/>
        <w:tab w:val="right" w:leader="dot" w:pos="9061"/>
      </w:tabs>
      <w:ind w:left="1134"/>
      <w:jc w:val="both"/>
    </w:pPr>
    <w:rPr>
      <w:bCs/>
      <w:noProof/>
    </w:rPr>
  </w:style>
  <w:style w:type="paragraph" w:styleId="BodyText3">
    <w:name w:val="Body Text 3"/>
    <w:basedOn w:val="Normal"/>
    <w:link w:val="BodyText3Char"/>
    <w:rsid w:val="001E16CF"/>
    <w:pPr>
      <w:jc w:val="center"/>
    </w:pPr>
  </w:style>
  <w:style w:type="character" w:customStyle="1" w:styleId="BodyText3Char">
    <w:name w:val="Body Text 3 Char"/>
    <w:basedOn w:val="DefaultParagraphFont"/>
    <w:link w:val="BodyText3"/>
    <w:rsid w:val="001E16CF"/>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1E16CF"/>
    <w:pPr>
      <w:ind w:firstLine="720"/>
      <w:jc w:val="both"/>
    </w:pPr>
  </w:style>
  <w:style w:type="character" w:customStyle="1" w:styleId="BodyTextIndent3Char">
    <w:name w:val="Body Text Indent 3 Char"/>
    <w:basedOn w:val="DefaultParagraphFont"/>
    <w:link w:val="BodyTextIndent3"/>
    <w:rsid w:val="001E16CF"/>
    <w:rPr>
      <w:rFonts w:ascii="Times New Roman" w:eastAsia="Times New Roman" w:hAnsi="Times New Roman" w:cs="Times New Roman"/>
      <w:sz w:val="24"/>
      <w:szCs w:val="24"/>
      <w:lang w:val="lv-LV"/>
    </w:rPr>
  </w:style>
  <w:style w:type="character" w:styleId="Strong">
    <w:name w:val="Strong"/>
    <w:qFormat/>
    <w:rsid w:val="001E16CF"/>
    <w:rPr>
      <w:b/>
      <w:bCs/>
    </w:rPr>
  </w:style>
  <w:style w:type="character" w:styleId="PageNumber">
    <w:name w:val="page number"/>
    <w:basedOn w:val="DefaultParagraphFont"/>
    <w:rsid w:val="001E16CF"/>
  </w:style>
  <w:style w:type="paragraph" w:styleId="Footer">
    <w:name w:val="footer"/>
    <w:basedOn w:val="Normal"/>
    <w:link w:val="FooterChar"/>
    <w:uiPriority w:val="99"/>
    <w:rsid w:val="001E1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1E16CF"/>
    <w:rPr>
      <w:rFonts w:ascii="Times New Roman" w:eastAsia="Times New Roman" w:hAnsi="Times New Roman" w:cs="Times New Roman"/>
      <w:sz w:val="24"/>
      <w:szCs w:val="20"/>
      <w:lang w:val="lv-LV"/>
    </w:rPr>
  </w:style>
  <w:style w:type="paragraph" w:styleId="Header">
    <w:name w:val="header"/>
    <w:basedOn w:val="Normal"/>
    <w:link w:val="HeaderChar"/>
    <w:rsid w:val="001E16CF"/>
    <w:pPr>
      <w:tabs>
        <w:tab w:val="center" w:pos="4153"/>
        <w:tab w:val="right" w:pos="8306"/>
      </w:tabs>
    </w:pPr>
  </w:style>
  <w:style w:type="character" w:customStyle="1" w:styleId="HeaderChar">
    <w:name w:val="Header Char"/>
    <w:basedOn w:val="DefaultParagraphFont"/>
    <w:link w:val="Header"/>
    <w:rsid w:val="001E16CF"/>
    <w:rPr>
      <w:rFonts w:ascii="Times New Roman" w:eastAsia="Times New Roman" w:hAnsi="Times New Roman" w:cs="Times New Roman"/>
      <w:sz w:val="24"/>
      <w:szCs w:val="24"/>
      <w:lang w:val="lv-LV"/>
    </w:rPr>
  </w:style>
  <w:style w:type="character" w:styleId="Emphasis">
    <w:name w:val="Emphasis"/>
    <w:uiPriority w:val="99"/>
    <w:qFormat/>
    <w:rsid w:val="001E16CF"/>
    <w:rPr>
      <w:i/>
      <w:iCs/>
    </w:rPr>
  </w:style>
  <w:style w:type="paragraph" w:styleId="BodyTextIndent2">
    <w:name w:val="Body Text Indent 2"/>
    <w:basedOn w:val="Normal"/>
    <w:link w:val="BodyTextIndent2Char"/>
    <w:rsid w:val="001E16CF"/>
    <w:pPr>
      <w:spacing w:after="120" w:line="480" w:lineRule="auto"/>
      <w:ind w:left="283"/>
    </w:pPr>
  </w:style>
  <w:style w:type="character" w:customStyle="1" w:styleId="BodyTextIndent2Char">
    <w:name w:val="Body Text Indent 2 Char"/>
    <w:basedOn w:val="DefaultParagraphFont"/>
    <w:link w:val="BodyTextIndent2"/>
    <w:rsid w:val="001E16CF"/>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1E16CF"/>
    <w:pPr>
      <w:tabs>
        <w:tab w:val="right" w:leader="dot" w:pos="9061"/>
      </w:tabs>
    </w:pPr>
    <w:rPr>
      <w:noProof/>
    </w:rPr>
  </w:style>
  <w:style w:type="paragraph" w:customStyle="1" w:styleId="Style3">
    <w:name w:val="Style3"/>
    <w:basedOn w:val="Normal"/>
    <w:rsid w:val="001E16CF"/>
    <w:pPr>
      <w:numPr>
        <w:numId w:val="4"/>
      </w:numPr>
      <w:spacing w:before="240" w:after="120"/>
    </w:pPr>
    <w:rPr>
      <w:rFonts w:ascii="Times New Roman Bold" w:hAnsi="Times New Roman Bold"/>
      <w:b/>
    </w:rPr>
  </w:style>
  <w:style w:type="paragraph" w:customStyle="1" w:styleId="Style4">
    <w:name w:val="Style4"/>
    <w:basedOn w:val="Normal"/>
    <w:next w:val="Style3"/>
    <w:autoRedefine/>
    <w:rsid w:val="001E16CF"/>
    <w:rPr>
      <w:b/>
    </w:rPr>
  </w:style>
  <w:style w:type="paragraph" w:customStyle="1" w:styleId="Style5">
    <w:name w:val="Style5"/>
    <w:basedOn w:val="Heading3"/>
    <w:next w:val="Normal"/>
    <w:autoRedefine/>
    <w:rsid w:val="001E16CF"/>
    <w:pPr>
      <w:numPr>
        <w:ilvl w:val="1"/>
        <w:numId w:val="5"/>
      </w:numPr>
      <w:spacing w:before="0" w:after="0"/>
    </w:pPr>
    <w:rPr>
      <w:sz w:val="24"/>
    </w:rPr>
  </w:style>
  <w:style w:type="character" w:customStyle="1" w:styleId="Heading31">
    <w:name w:val="Heading 31"/>
    <w:rsid w:val="001E16CF"/>
    <w:rPr>
      <w:rFonts w:ascii="Times New Roman Bold" w:hAnsi="Times New Roman Bold"/>
      <w:b/>
      <w:bCs/>
      <w:sz w:val="24"/>
    </w:rPr>
  </w:style>
  <w:style w:type="paragraph" w:customStyle="1" w:styleId="Style6">
    <w:name w:val="Style6"/>
    <w:basedOn w:val="Heading3"/>
    <w:rsid w:val="001E16CF"/>
    <w:rPr>
      <w:rFonts w:ascii="Times New Roman Bold" w:hAnsi="Times New Roman Bold"/>
      <w:b/>
      <w:sz w:val="24"/>
      <w:szCs w:val="24"/>
    </w:rPr>
  </w:style>
  <w:style w:type="paragraph" w:styleId="TOC1">
    <w:name w:val="toc 1"/>
    <w:basedOn w:val="Normal"/>
    <w:next w:val="Normal"/>
    <w:autoRedefine/>
    <w:uiPriority w:val="39"/>
    <w:rsid w:val="001E16CF"/>
    <w:pPr>
      <w:tabs>
        <w:tab w:val="left" w:pos="600"/>
        <w:tab w:val="right" w:leader="dot" w:pos="9360"/>
      </w:tabs>
    </w:pPr>
    <w:rPr>
      <w:rFonts w:ascii="Times New Roman Bold" w:hAnsi="Times New Roman Bold"/>
      <w:b/>
      <w:caps/>
      <w:noProof/>
    </w:rPr>
  </w:style>
  <w:style w:type="paragraph" w:styleId="TOC5">
    <w:name w:val="toc 5"/>
    <w:basedOn w:val="Normal"/>
    <w:next w:val="Normal"/>
    <w:autoRedefine/>
    <w:semiHidden/>
    <w:rsid w:val="001E16CF"/>
    <w:pPr>
      <w:ind w:left="960"/>
    </w:pPr>
  </w:style>
  <w:style w:type="paragraph" w:customStyle="1" w:styleId="Style7">
    <w:name w:val="Style7"/>
    <w:basedOn w:val="Heading3"/>
    <w:next w:val="Style5"/>
    <w:autoRedefine/>
    <w:rsid w:val="001E16CF"/>
    <w:rPr>
      <w:b/>
      <w:sz w:val="24"/>
    </w:rPr>
  </w:style>
  <w:style w:type="paragraph" w:customStyle="1" w:styleId="Style8">
    <w:name w:val="Style8"/>
    <w:basedOn w:val="Heading2"/>
    <w:rsid w:val="001E16CF"/>
    <w:rPr>
      <w:b/>
    </w:rPr>
  </w:style>
  <w:style w:type="character" w:styleId="CommentReference">
    <w:name w:val="annotation reference"/>
    <w:semiHidden/>
    <w:rsid w:val="001E16CF"/>
    <w:rPr>
      <w:sz w:val="16"/>
      <w:szCs w:val="16"/>
    </w:rPr>
  </w:style>
  <w:style w:type="paragraph" w:styleId="BalloonText">
    <w:name w:val="Balloon Text"/>
    <w:basedOn w:val="Normal"/>
    <w:link w:val="BalloonTextChar"/>
    <w:semiHidden/>
    <w:rsid w:val="001E16CF"/>
    <w:rPr>
      <w:rFonts w:ascii="Tahoma" w:hAnsi="Tahoma" w:cs="Tahoma"/>
      <w:sz w:val="16"/>
      <w:szCs w:val="16"/>
    </w:rPr>
  </w:style>
  <w:style w:type="character" w:customStyle="1" w:styleId="BalloonTextChar">
    <w:name w:val="Balloon Text Char"/>
    <w:basedOn w:val="DefaultParagraphFont"/>
    <w:link w:val="BalloonText"/>
    <w:semiHidden/>
    <w:rsid w:val="001E16CF"/>
    <w:rPr>
      <w:rFonts w:ascii="Tahoma" w:eastAsia="Times New Roman" w:hAnsi="Tahoma" w:cs="Tahoma"/>
      <w:sz w:val="16"/>
      <w:szCs w:val="16"/>
      <w:lang w:val="lv-LV"/>
    </w:rPr>
  </w:style>
  <w:style w:type="paragraph" w:styleId="FootnoteText">
    <w:name w:val="footnote text"/>
    <w:basedOn w:val="Normal"/>
    <w:link w:val="FootnoteTextChar"/>
    <w:semiHidden/>
    <w:rsid w:val="001E16CF"/>
    <w:rPr>
      <w:sz w:val="20"/>
      <w:szCs w:val="20"/>
      <w:lang w:val="en-US"/>
    </w:rPr>
  </w:style>
  <w:style w:type="character" w:customStyle="1" w:styleId="FootnoteTextChar">
    <w:name w:val="Footnote Text Char"/>
    <w:basedOn w:val="DefaultParagraphFont"/>
    <w:link w:val="FootnoteText"/>
    <w:semiHidden/>
    <w:rsid w:val="001E16CF"/>
    <w:rPr>
      <w:rFonts w:ascii="Times New Roman" w:eastAsia="Times New Roman" w:hAnsi="Times New Roman" w:cs="Times New Roman"/>
      <w:sz w:val="20"/>
      <w:szCs w:val="20"/>
    </w:rPr>
  </w:style>
  <w:style w:type="character" w:styleId="FootnoteReference">
    <w:name w:val="footnote reference"/>
    <w:rsid w:val="001E16CF"/>
    <w:rPr>
      <w:vertAlign w:val="superscript"/>
    </w:rPr>
  </w:style>
  <w:style w:type="paragraph" w:customStyle="1" w:styleId="Normalnumbered">
    <w:name w:val="Normal_numbered"/>
    <w:basedOn w:val="Normal"/>
    <w:next w:val="Normal"/>
    <w:autoRedefine/>
    <w:rsid w:val="001E16CF"/>
    <w:pPr>
      <w:numPr>
        <w:numId w:val="2"/>
      </w:numPr>
      <w:tabs>
        <w:tab w:val="clear" w:pos="360"/>
        <w:tab w:val="num" w:pos="0"/>
      </w:tabs>
      <w:spacing w:before="120"/>
      <w:ind w:left="1200" w:right="-1" w:firstLine="840"/>
      <w:jc w:val="both"/>
    </w:pPr>
    <w:rPr>
      <w:szCs w:val="20"/>
      <w:lang w:eastAsia="lv-LV"/>
    </w:rPr>
  </w:style>
  <w:style w:type="character" w:customStyle="1" w:styleId="Styleheading3TimesNewRoman">
    <w:name w:val="Style heading 3 + Times New Roman"/>
    <w:rsid w:val="001E16CF"/>
    <w:rPr>
      <w:rFonts w:ascii="Times New Roman" w:hAnsi="Times New Roman"/>
      <w:b/>
      <w:bCs/>
      <w:sz w:val="24"/>
    </w:rPr>
  </w:style>
  <w:style w:type="paragraph" w:styleId="BodyTextIndent">
    <w:name w:val="Body Text Indent"/>
    <w:basedOn w:val="Normal"/>
    <w:link w:val="BodyTextIndentChar"/>
    <w:rsid w:val="001E16CF"/>
    <w:pPr>
      <w:ind w:left="360"/>
    </w:pPr>
  </w:style>
  <w:style w:type="character" w:customStyle="1" w:styleId="BodyTextIndentChar">
    <w:name w:val="Body Text Indent Char"/>
    <w:basedOn w:val="DefaultParagraphFont"/>
    <w:link w:val="BodyTextIndent"/>
    <w:rsid w:val="001E16CF"/>
    <w:rPr>
      <w:rFonts w:ascii="Times New Roman" w:eastAsia="Times New Roman" w:hAnsi="Times New Roman" w:cs="Times New Roman"/>
      <w:sz w:val="24"/>
      <w:szCs w:val="24"/>
      <w:lang w:val="lv-LV"/>
    </w:rPr>
  </w:style>
  <w:style w:type="paragraph" w:customStyle="1" w:styleId="text">
    <w:name w:val="text"/>
    <w:rsid w:val="001E16CF"/>
    <w:pPr>
      <w:spacing w:before="240" w:after="0" w:line="240" w:lineRule="exact"/>
      <w:jc w:val="both"/>
    </w:pPr>
    <w:rPr>
      <w:rFonts w:ascii="Arial" w:eastAsia="Times New Roman" w:hAnsi="Arial" w:cs="Times New Roman"/>
      <w:sz w:val="24"/>
      <w:szCs w:val="20"/>
      <w:lang w:val="en-GB"/>
    </w:rPr>
  </w:style>
  <w:style w:type="paragraph" w:customStyle="1" w:styleId="Section">
    <w:name w:val="Section"/>
    <w:basedOn w:val="Normal"/>
    <w:rsid w:val="001E16CF"/>
    <w:pPr>
      <w:spacing w:line="360" w:lineRule="exact"/>
      <w:jc w:val="center"/>
    </w:pPr>
    <w:rPr>
      <w:rFonts w:ascii="Arial" w:hAnsi="Arial"/>
      <w:b/>
      <w:sz w:val="32"/>
      <w:szCs w:val="20"/>
      <w:lang w:val="en-GB"/>
    </w:rPr>
  </w:style>
  <w:style w:type="paragraph" w:customStyle="1" w:styleId="tabulka">
    <w:name w:val="tabulka"/>
    <w:basedOn w:val="Normal"/>
    <w:rsid w:val="001E16CF"/>
    <w:pPr>
      <w:spacing w:before="120" w:line="240" w:lineRule="exact"/>
      <w:jc w:val="center"/>
    </w:pPr>
    <w:rPr>
      <w:rFonts w:ascii="Arial" w:hAnsi="Arial"/>
      <w:sz w:val="20"/>
      <w:szCs w:val="20"/>
      <w:lang w:val="en-GB"/>
    </w:rPr>
  </w:style>
  <w:style w:type="paragraph" w:customStyle="1" w:styleId="Text1">
    <w:name w:val="Text 1"/>
    <w:basedOn w:val="text"/>
    <w:rsid w:val="001E16CF"/>
    <w:pPr>
      <w:ind w:left="567"/>
    </w:pPr>
  </w:style>
  <w:style w:type="paragraph" w:customStyle="1" w:styleId="volume2-nadpis">
    <w:name w:val="volume2-nadpis"/>
    <w:basedOn w:val="Normal"/>
    <w:rsid w:val="001E16CF"/>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1E16CF"/>
    <w:pPr>
      <w:keepNext/>
      <w:tabs>
        <w:tab w:val="left" w:pos="567"/>
      </w:tabs>
      <w:jc w:val="left"/>
    </w:pPr>
    <w:rPr>
      <w:b/>
    </w:rPr>
  </w:style>
  <w:style w:type="paragraph" w:customStyle="1" w:styleId="NormalJustified">
    <w:name w:val="Normal + Justified"/>
    <w:basedOn w:val="Normal"/>
    <w:rsid w:val="001E16CF"/>
    <w:pPr>
      <w:spacing w:before="240"/>
    </w:pPr>
  </w:style>
  <w:style w:type="paragraph" w:styleId="EndnoteText">
    <w:name w:val="endnote text"/>
    <w:basedOn w:val="Normal"/>
    <w:link w:val="EndnoteTextChar"/>
    <w:semiHidden/>
    <w:rsid w:val="001E16CF"/>
    <w:rPr>
      <w:sz w:val="20"/>
      <w:szCs w:val="20"/>
    </w:rPr>
  </w:style>
  <w:style w:type="character" w:customStyle="1" w:styleId="EndnoteTextChar">
    <w:name w:val="Endnote Text Char"/>
    <w:basedOn w:val="DefaultParagraphFont"/>
    <w:link w:val="EndnoteText"/>
    <w:semiHidden/>
    <w:rsid w:val="001E16CF"/>
    <w:rPr>
      <w:rFonts w:ascii="Times New Roman" w:eastAsia="Times New Roman" w:hAnsi="Times New Roman" w:cs="Times New Roman"/>
      <w:sz w:val="20"/>
      <w:szCs w:val="20"/>
      <w:lang w:val="lv-LV"/>
    </w:rPr>
  </w:style>
  <w:style w:type="paragraph" w:customStyle="1" w:styleId="Style1">
    <w:name w:val="Style1"/>
    <w:autoRedefine/>
    <w:rsid w:val="007C082C"/>
    <w:pPr>
      <w:numPr>
        <w:ilvl w:val="2"/>
        <w:numId w:val="21"/>
      </w:numPr>
      <w:spacing w:after="0" w:line="240" w:lineRule="auto"/>
      <w:jc w:val="both"/>
    </w:pPr>
    <w:rPr>
      <w:rFonts w:ascii="Times New Roman" w:eastAsia="Times New Roman" w:hAnsi="Times New Roman" w:cs="Times New Roman"/>
      <w:bCs/>
      <w:sz w:val="20"/>
      <w:szCs w:val="20"/>
      <w:lang w:val="lv-LV"/>
    </w:rPr>
  </w:style>
  <w:style w:type="paragraph" w:customStyle="1" w:styleId="Style2">
    <w:name w:val="Style2"/>
    <w:basedOn w:val="Style1"/>
    <w:autoRedefine/>
    <w:rsid w:val="001E16CF"/>
    <w:pPr>
      <w:numPr>
        <w:ilvl w:val="0"/>
        <w:numId w:val="0"/>
      </w:numPr>
    </w:pPr>
    <w:rPr>
      <w:b/>
    </w:rPr>
  </w:style>
  <w:style w:type="character" w:customStyle="1" w:styleId="Style1CharChar">
    <w:name w:val="Style1 Char Char"/>
    <w:rsid w:val="001E16CF"/>
    <w:rPr>
      <w:sz w:val="24"/>
      <w:szCs w:val="24"/>
      <w:lang w:val="lv-LV" w:eastAsia="en-US" w:bidi="ar-SA"/>
    </w:rPr>
  </w:style>
  <w:style w:type="paragraph" w:customStyle="1" w:styleId="StyleLeft19cm">
    <w:name w:val="Style Left:  19 cm"/>
    <w:basedOn w:val="Normal"/>
    <w:rsid w:val="001E16CF"/>
    <w:pPr>
      <w:spacing w:before="100" w:beforeAutospacing="1" w:after="100" w:afterAutospacing="1"/>
      <w:ind w:left="1077"/>
    </w:pPr>
    <w:rPr>
      <w:szCs w:val="20"/>
    </w:rPr>
  </w:style>
  <w:style w:type="paragraph" w:customStyle="1" w:styleId="StyleStyle2Justified">
    <w:name w:val="Style Style2 + Justified"/>
    <w:basedOn w:val="Style2"/>
    <w:rsid w:val="001E16CF"/>
    <w:pPr>
      <w:numPr>
        <w:numId w:val="3"/>
      </w:numPr>
      <w:spacing w:before="240" w:after="120"/>
    </w:pPr>
    <w:rPr>
      <w:bCs w:val="0"/>
    </w:rPr>
  </w:style>
  <w:style w:type="paragraph" w:customStyle="1" w:styleId="StyleStyle5Justified">
    <w:name w:val="Style Style5 + Justified"/>
    <w:basedOn w:val="Style5"/>
    <w:autoRedefine/>
    <w:rsid w:val="001E16CF"/>
    <w:pPr>
      <w:spacing w:before="40" w:after="40"/>
      <w:jc w:val="both"/>
    </w:pPr>
  </w:style>
  <w:style w:type="paragraph" w:customStyle="1" w:styleId="StyleStyle4Justified">
    <w:name w:val="Style Style4 + Justified"/>
    <w:basedOn w:val="Style4"/>
    <w:rsid w:val="001E16CF"/>
    <w:pPr>
      <w:numPr>
        <w:numId w:val="5"/>
      </w:numPr>
      <w:spacing w:before="240" w:after="120"/>
      <w:jc w:val="both"/>
    </w:pPr>
    <w:rPr>
      <w:bCs/>
      <w:szCs w:val="20"/>
    </w:rPr>
  </w:style>
  <w:style w:type="paragraph" w:customStyle="1" w:styleId="StyleStyle1Justified">
    <w:name w:val="Style Style1 + Justified"/>
    <w:basedOn w:val="Style1"/>
    <w:rsid w:val="001E16CF"/>
    <w:pPr>
      <w:spacing w:before="40" w:after="40"/>
    </w:pPr>
  </w:style>
  <w:style w:type="paragraph" w:styleId="CommentText">
    <w:name w:val="annotation text"/>
    <w:basedOn w:val="Normal"/>
    <w:link w:val="CommentTextChar"/>
    <w:semiHidden/>
    <w:rsid w:val="001E16CF"/>
    <w:rPr>
      <w:sz w:val="20"/>
      <w:szCs w:val="20"/>
    </w:rPr>
  </w:style>
  <w:style w:type="character" w:customStyle="1" w:styleId="CommentTextChar">
    <w:name w:val="Comment Text Char"/>
    <w:basedOn w:val="DefaultParagraphFont"/>
    <w:link w:val="CommentText"/>
    <w:semiHidden/>
    <w:rsid w:val="001E16C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sid w:val="001E16CF"/>
    <w:rPr>
      <w:b/>
      <w:bCs/>
    </w:rPr>
  </w:style>
  <w:style w:type="character" w:customStyle="1" w:styleId="CommentSubjectChar">
    <w:name w:val="Comment Subject Char"/>
    <w:basedOn w:val="CommentTextChar"/>
    <w:link w:val="CommentSubject"/>
    <w:semiHidden/>
    <w:rsid w:val="001E16CF"/>
    <w:rPr>
      <w:rFonts w:ascii="Times New Roman" w:eastAsia="Times New Roman" w:hAnsi="Times New Roman" w:cs="Times New Roman"/>
      <w:b/>
      <w:bCs/>
      <w:sz w:val="20"/>
      <w:szCs w:val="20"/>
      <w:lang w:val="lv-LV"/>
    </w:rPr>
  </w:style>
  <w:style w:type="character" w:styleId="EndnoteReference">
    <w:name w:val="endnote reference"/>
    <w:semiHidden/>
    <w:rsid w:val="001E16CF"/>
    <w:rPr>
      <w:vertAlign w:val="superscript"/>
    </w:rPr>
  </w:style>
  <w:style w:type="paragraph" w:customStyle="1" w:styleId="font5">
    <w:name w:val="font5"/>
    <w:basedOn w:val="Normal"/>
    <w:rsid w:val="001E16CF"/>
    <w:pPr>
      <w:spacing w:before="100" w:beforeAutospacing="1" w:after="100" w:afterAutospacing="1"/>
    </w:pPr>
    <w:rPr>
      <w:sz w:val="22"/>
      <w:szCs w:val="22"/>
      <w:lang w:val="en-US"/>
    </w:rPr>
  </w:style>
  <w:style w:type="paragraph" w:customStyle="1" w:styleId="xl25">
    <w:name w:val="xl25"/>
    <w:basedOn w:val="Normal"/>
    <w:rsid w:val="001E16CF"/>
    <w:pPr>
      <w:shd w:val="clear" w:color="auto" w:fill="FFFFFF"/>
      <w:spacing w:before="100" w:beforeAutospacing="1" w:after="100" w:afterAutospacing="1"/>
    </w:pPr>
    <w:rPr>
      <w:b/>
      <w:bCs/>
      <w:u w:val="single"/>
      <w:lang w:val="en-US"/>
    </w:rPr>
  </w:style>
  <w:style w:type="paragraph" w:customStyle="1" w:styleId="xl26">
    <w:name w:val="xl26"/>
    <w:basedOn w:val="Normal"/>
    <w:rsid w:val="001E16CF"/>
    <w:pPr>
      <w:shd w:val="clear" w:color="auto" w:fill="FFFFFF"/>
      <w:spacing w:before="100" w:beforeAutospacing="1" w:after="100" w:afterAutospacing="1"/>
      <w:jc w:val="center"/>
    </w:pPr>
    <w:rPr>
      <w:sz w:val="20"/>
      <w:szCs w:val="20"/>
      <w:lang w:val="en-US"/>
    </w:rPr>
  </w:style>
  <w:style w:type="paragraph" w:customStyle="1" w:styleId="xl27">
    <w:name w:val="xl27"/>
    <w:basedOn w:val="Normal"/>
    <w:rsid w:val="001E16CF"/>
    <w:pPr>
      <w:shd w:val="clear" w:color="auto" w:fill="FFFFFF"/>
      <w:spacing w:before="100" w:beforeAutospacing="1" w:after="100" w:afterAutospacing="1"/>
      <w:textAlignment w:val="top"/>
    </w:pPr>
    <w:rPr>
      <w:sz w:val="20"/>
      <w:szCs w:val="20"/>
      <w:lang w:val="en-US"/>
    </w:rPr>
  </w:style>
  <w:style w:type="paragraph" w:customStyle="1" w:styleId="xl28">
    <w:name w:val="xl28"/>
    <w:basedOn w:val="Normal"/>
    <w:rsid w:val="001E16CF"/>
    <w:pPr>
      <w:shd w:val="clear" w:color="auto" w:fill="FFFFFF"/>
      <w:spacing w:before="100" w:beforeAutospacing="1" w:after="100" w:afterAutospacing="1"/>
    </w:pPr>
    <w:rPr>
      <w:sz w:val="20"/>
      <w:szCs w:val="20"/>
      <w:lang w:val="en-US"/>
    </w:rPr>
  </w:style>
  <w:style w:type="paragraph" w:customStyle="1" w:styleId="xl29">
    <w:name w:val="xl29"/>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0">
    <w:name w:val="xl30"/>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1">
    <w:name w:val="xl31"/>
    <w:basedOn w:val="Normal"/>
    <w:rsid w:val="001E16CF"/>
    <w:pPr>
      <w:pBdr>
        <w:left w:val="single" w:sz="4" w:space="0" w:color="auto"/>
        <w:bottom w:val="double" w:sz="6" w:space="0" w:color="auto"/>
      </w:pBdr>
      <w:spacing w:before="100" w:beforeAutospacing="1" w:after="100" w:afterAutospacing="1"/>
      <w:jc w:val="center"/>
    </w:pPr>
    <w:rPr>
      <w:lang w:val="en-US"/>
    </w:rPr>
  </w:style>
  <w:style w:type="paragraph" w:customStyle="1" w:styleId="xl32">
    <w:name w:val="xl32"/>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3">
    <w:name w:val="xl33"/>
    <w:basedOn w:val="Normal"/>
    <w:rsid w:val="001E16CF"/>
    <w:pPr>
      <w:pBdr>
        <w:bottom w:val="double" w:sz="6" w:space="0" w:color="auto"/>
        <w:right w:val="single" w:sz="4" w:space="0" w:color="auto"/>
      </w:pBdr>
      <w:spacing w:before="100" w:beforeAutospacing="1" w:after="100" w:afterAutospacing="1"/>
      <w:jc w:val="center"/>
      <w:textAlignment w:val="top"/>
    </w:pPr>
    <w:rPr>
      <w:lang w:val="en-US"/>
    </w:rPr>
  </w:style>
  <w:style w:type="paragraph" w:customStyle="1" w:styleId="xl34">
    <w:name w:val="xl34"/>
    <w:basedOn w:val="Normal"/>
    <w:rsid w:val="001E16CF"/>
    <w:pPr>
      <w:pBdr>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5">
    <w:name w:val="xl3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6">
    <w:name w:val="xl36"/>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7">
    <w:name w:val="xl37"/>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8">
    <w:name w:val="xl38"/>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9">
    <w:name w:val="xl39"/>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0">
    <w:name w:val="xl40"/>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1">
    <w:name w:val="xl41"/>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42">
    <w:name w:val="xl42"/>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43">
    <w:name w:val="xl43"/>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pPr>
    <w:rPr>
      <w:lang w:val="en-US"/>
    </w:rPr>
  </w:style>
  <w:style w:type="paragraph" w:customStyle="1" w:styleId="xl44">
    <w:name w:val="xl44"/>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45">
    <w:name w:val="xl45"/>
    <w:basedOn w:val="Normal"/>
    <w:rsid w:val="001E16CF"/>
    <w:pPr>
      <w:pBdr>
        <w:bottom w:val="double" w:sz="6" w:space="0" w:color="auto"/>
      </w:pBdr>
      <w:spacing w:before="100" w:beforeAutospacing="1" w:after="100" w:afterAutospacing="1"/>
      <w:textAlignment w:val="top"/>
    </w:pPr>
    <w:rPr>
      <w:b/>
      <w:bCs/>
      <w:lang w:val="en-US"/>
    </w:rPr>
  </w:style>
  <w:style w:type="paragraph" w:customStyle="1" w:styleId="xl46">
    <w:name w:val="xl46"/>
    <w:basedOn w:val="Normal"/>
    <w:rsid w:val="001E16CF"/>
    <w:pPr>
      <w:pBdr>
        <w:left w:val="single" w:sz="4" w:space="0" w:color="auto"/>
      </w:pBdr>
      <w:spacing w:before="100" w:beforeAutospacing="1" w:after="100" w:afterAutospacing="1"/>
      <w:jc w:val="center"/>
    </w:pPr>
    <w:rPr>
      <w:lang w:val="en-US"/>
    </w:rPr>
  </w:style>
  <w:style w:type="paragraph" w:customStyle="1" w:styleId="xl47">
    <w:name w:val="xl47"/>
    <w:basedOn w:val="Normal"/>
    <w:rsid w:val="001E16CF"/>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8">
    <w:name w:val="xl48"/>
    <w:basedOn w:val="Normal"/>
    <w:rsid w:val="001E16CF"/>
    <w:pPr>
      <w:pBdr>
        <w:right w:val="single" w:sz="4" w:space="0" w:color="auto"/>
      </w:pBdr>
      <w:spacing w:before="100" w:beforeAutospacing="1" w:after="100" w:afterAutospacing="1"/>
      <w:jc w:val="center"/>
      <w:textAlignment w:val="top"/>
    </w:pPr>
    <w:rPr>
      <w:lang w:val="en-US"/>
    </w:rPr>
  </w:style>
  <w:style w:type="paragraph" w:customStyle="1" w:styleId="xl49">
    <w:name w:val="xl49"/>
    <w:basedOn w:val="Normal"/>
    <w:rsid w:val="001E16CF"/>
    <w:pPr>
      <w:pBdr>
        <w:left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51">
    <w:name w:val="xl51"/>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52">
    <w:name w:val="xl52"/>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53">
    <w:name w:val="xl5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4">
    <w:name w:val="xl5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5">
    <w:name w:val="xl5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6">
    <w:name w:val="xl5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7">
    <w:name w:val="xl5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9">
    <w:name w:val="xl5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0">
    <w:name w:val="xl6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1">
    <w:name w:val="xl61"/>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2">
    <w:name w:val="xl6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3">
    <w:name w:val="xl6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4">
    <w:name w:val="xl6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5">
    <w:name w:val="xl6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7">
    <w:name w:val="xl6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8">
    <w:name w:val="xl6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1">
    <w:name w:val="xl71"/>
    <w:basedOn w:val="Normal"/>
    <w:rsid w:val="001E16CF"/>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pPr>
    <w:rPr>
      <w:lang w:val="en-US"/>
    </w:rPr>
  </w:style>
  <w:style w:type="paragraph" w:customStyle="1" w:styleId="xl72">
    <w:name w:val="xl7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styleId="TableofFigures">
    <w:name w:val="table of figures"/>
    <w:basedOn w:val="Normal"/>
    <w:next w:val="Normal"/>
    <w:semiHidden/>
    <w:rsid w:val="001E16CF"/>
  </w:style>
  <w:style w:type="paragraph" w:customStyle="1" w:styleId="Normaali">
    <w:name w:val="Normaali"/>
    <w:autoRedefine/>
    <w:rsid w:val="00650F56"/>
    <w:pPr>
      <w:spacing w:after="0" w:line="240" w:lineRule="auto"/>
      <w:jc w:val="both"/>
    </w:pPr>
    <w:rPr>
      <w:rFonts w:ascii="Times New Roman" w:eastAsia="Times New Roman" w:hAnsi="Times New Roman" w:cs="Times New Roman"/>
      <w:iCs/>
      <w:snapToGrid w:val="0"/>
      <w:sz w:val="20"/>
      <w:szCs w:val="20"/>
      <w:lang w:val="lv-LV" w:eastAsia="lv-LV"/>
    </w:rPr>
  </w:style>
  <w:style w:type="character" w:styleId="FollowedHyperlink">
    <w:name w:val="FollowedHyperlink"/>
    <w:rsid w:val="001E16CF"/>
    <w:rPr>
      <w:color w:val="800080"/>
      <w:u w:val="single"/>
    </w:rPr>
  </w:style>
  <w:style w:type="paragraph" w:customStyle="1" w:styleId="Punkts">
    <w:name w:val="Punkts"/>
    <w:basedOn w:val="Normal"/>
    <w:next w:val="Apakpunkts"/>
    <w:rsid w:val="001E16CF"/>
    <w:pPr>
      <w:numPr>
        <w:numId w:val="6"/>
      </w:numPr>
    </w:pPr>
    <w:rPr>
      <w:rFonts w:ascii="Arial" w:hAnsi="Arial"/>
      <w:b/>
      <w:sz w:val="20"/>
      <w:lang w:eastAsia="lv-LV"/>
    </w:rPr>
  </w:style>
  <w:style w:type="paragraph" w:customStyle="1" w:styleId="Apakpunkts">
    <w:name w:val="Apakšpunkts"/>
    <w:basedOn w:val="Normal"/>
    <w:link w:val="ApakpunktsChar"/>
    <w:rsid w:val="001E16CF"/>
    <w:pPr>
      <w:numPr>
        <w:ilvl w:val="1"/>
        <w:numId w:val="6"/>
      </w:numPr>
    </w:pPr>
    <w:rPr>
      <w:rFonts w:ascii="Arial" w:hAnsi="Arial"/>
      <w:b/>
      <w:sz w:val="20"/>
      <w:lang w:eastAsia="lv-LV"/>
    </w:rPr>
  </w:style>
  <w:style w:type="paragraph" w:customStyle="1" w:styleId="Paragrfs">
    <w:name w:val="Paragrāfs"/>
    <w:basedOn w:val="Normal"/>
    <w:next w:val="Rindkopa"/>
    <w:rsid w:val="001E16CF"/>
    <w:pPr>
      <w:numPr>
        <w:ilvl w:val="2"/>
        <w:numId w:val="6"/>
      </w:numPr>
      <w:jc w:val="both"/>
    </w:pPr>
    <w:rPr>
      <w:rFonts w:ascii="Arial" w:hAnsi="Arial"/>
      <w:sz w:val="20"/>
      <w:lang w:eastAsia="lv-LV"/>
    </w:rPr>
  </w:style>
  <w:style w:type="paragraph" w:customStyle="1" w:styleId="Rindkopa">
    <w:name w:val="Rindkopa"/>
    <w:basedOn w:val="Normal"/>
    <w:next w:val="Punkts"/>
    <w:rsid w:val="001E16CF"/>
    <w:pPr>
      <w:ind w:left="851"/>
      <w:jc w:val="both"/>
    </w:pPr>
    <w:rPr>
      <w:rFonts w:ascii="Arial" w:hAnsi="Arial"/>
      <w:sz w:val="20"/>
      <w:lang w:eastAsia="lv-LV"/>
    </w:rPr>
  </w:style>
  <w:style w:type="paragraph" w:customStyle="1" w:styleId="naisnod">
    <w:name w:val="naisnod"/>
    <w:basedOn w:val="Normal"/>
    <w:rsid w:val="001E16CF"/>
    <w:pPr>
      <w:spacing w:before="450" w:after="225"/>
      <w:jc w:val="center"/>
    </w:pPr>
    <w:rPr>
      <w:b/>
      <w:bCs/>
      <w:lang w:eastAsia="lv-LV"/>
    </w:rPr>
  </w:style>
  <w:style w:type="paragraph" w:customStyle="1" w:styleId="naiskr">
    <w:name w:val="naiskr"/>
    <w:basedOn w:val="Normal"/>
    <w:rsid w:val="001E16CF"/>
    <w:pPr>
      <w:spacing w:before="75" w:after="75"/>
    </w:pPr>
    <w:rPr>
      <w:lang w:eastAsia="lv-LV"/>
    </w:rPr>
  </w:style>
  <w:style w:type="paragraph" w:customStyle="1" w:styleId="naislab">
    <w:name w:val="naislab"/>
    <w:basedOn w:val="Normal"/>
    <w:rsid w:val="001E16CF"/>
    <w:pPr>
      <w:spacing w:before="100" w:after="100"/>
      <w:jc w:val="right"/>
    </w:pPr>
    <w:rPr>
      <w:lang w:val="en-GB"/>
    </w:rPr>
  </w:style>
  <w:style w:type="paragraph" w:styleId="Title">
    <w:name w:val="Title"/>
    <w:basedOn w:val="Normal"/>
    <w:link w:val="TitleChar"/>
    <w:qFormat/>
    <w:rsid w:val="001E16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E16CF"/>
    <w:rPr>
      <w:rFonts w:ascii="Times New Roman" w:eastAsia="Times New Roman" w:hAnsi="Times New Roman" w:cs="Times New Roman"/>
      <w:color w:val="000000"/>
      <w:sz w:val="28"/>
      <w:szCs w:val="24"/>
      <w:shd w:val="clear" w:color="auto" w:fill="FFFFFF"/>
      <w:lang w:val="lv-LV"/>
    </w:rPr>
  </w:style>
  <w:style w:type="paragraph" w:styleId="ListBullet2">
    <w:name w:val="List Bullet 2"/>
    <w:basedOn w:val="Normal"/>
    <w:autoRedefine/>
    <w:rsid w:val="001E16CF"/>
    <w:pPr>
      <w:tabs>
        <w:tab w:val="num" w:pos="360"/>
      </w:tabs>
      <w:ind w:left="360" w:hanging="360"/>
      <w:jc w:val="both"/>
    </w:pPr>
  </w:style>
  <w:style w:type="table" w:styleId="TableGrid">
    <w:name w:val="Table Grid"/>
    <w:basedOn w:val="TableNormal"/>
    <w:rsid w:val="001E1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16CF"/>
  </w:style>
  <w:style w:type="character" w:customStyle="1" w:styleId="ApakpunktsChar">
    <w:name w:val="Apakšpunkts Char"/>
    <w:link w:val="Apakpunkts"/>
    <w:rsid w:val="001E16CF"/>
    <w:rPr>
      <w:rFonts w:ascii="Arial" w:eastAsia="Times New Roman" w:hAnsi="Arial" w:cs="Times New Roman"/>
      <w:b/>
      <w:sz w:val="20"/>
      <w:szCs w:val="24"/>
      <w:lang w:val="lv-LV" w:eastAsia="lv-LV"/>
    </w:rPr>
  </w:style>
  <w:style w:type="character" w:customStyle="1" w:styleId="emailstyle15">
    <w:name w:val="emailstyle15"/>
    <w:semiHidden/>
    <w:rsid w:val="001E16CF"/>
    <w:rPr>
      <w:rFonts w:ascii="Arial" w:hAnsi="Arial" w:cs="Arial"/>
      <w:color w:val="000000"/>
      <w:sz w:val="20"/>
    </w:rPr>
  </w:style>
  <w:style w:type="paragraph" w:customStyle="1" w:styleId="a">
    <w:name w:val="Абзац списка"/>
    <w:basedOn w:val="Normal"/>
    <w:qFormat/>
    <w:rsid w:val="001E16CF"/>
    <w:pPr>
      <w:ind w:left="720"/>
      <w:contextualSpacing/>
    </w:pPr>
    <w:rPr>
      <w:lang w:val="en-GB"/>
    </w:rPr>
  </w:style>
  <w:style w:type="paragraph" w:customStyle="1" w:styleId="RakstzCharCharRakstzCharCharRakstz">
    <w:name w:val="Rakstz. Char Char Rakstz. Char Char Rakstz."/>
    <w:basedOn w:val="Normal"/>
    <w:rsid w:val="001E16CF"/>
    <w:pPr>
      <w:spacing w:after="160" w:line="240" w:lineRule="exact"/>
    </w:pPr>
    <w:rPr>
      <w:rFonts w:ascii="Tahoma" w:hAnsi="Tahoma"/>
      <w:sz w:val="20"/>
      <w:szCs w:val="20"/>
      <w:lang w:val="en-US"/>
    </w:rPr>
  </w:style>
  <w:style w:type="paragraph" w:customStyle="1" w:styleId="NoIndent">
    <w:name w:val="No Indent"/>
    <w:basedOn w:val="Normal"/>
    <w:next w:val="Normal"/>
    <w:link w:val="NoIndentChar"/>
    <w:rsid w:val="001E16CF"/>
    <w:rPr>
      <w:color w:val="000000"/>
      <w:sz w:val="22"/>
      <w:lang w:val="en-GB"/>
    </w:rPr>
  </w:style>
  <w:style w:type="character" w:customStyle="1" w:styleId="NoIndentChar">
    <w:name w:val="No Indent Char"/>
    <w:link w:val="NoIndent"/>
    <w:rsid w:val="001E16CF"/>
    <w:rPr>
      <w:rFonts w:ascii="Times New Roman" w:eastAsia="Times New Roman" w:hAnsi="Times New Roman" w:cs="Times New Roman"/>
      <w:color w:val="000000"/>
      <w:szCs w:val="24"/>
      <w:lang w:val="en-GB"/>
    </w:rPr>
  </w:style>
  <w:style w:type="character" w:customStyle="1" w:styleId="iubsearch-contractname">
    <w:name w:val="iubsearch-contractname"/>
    <w:rsid w:val="001E16CF"/>
  </w:style>
  <w:style w:type="character" w:customStyle="1" w:styleId="StyleItalicRed1">
    <w:name w:val="Style Italic Red_1"/>
    <w:rsid w:val="001E16CF"/>
    <w:rPr>
      <w:i/>
      <w:iCs/>
      <w:color w:val="FF0000"/>
    </w:rPr>
  </w:style>
  <w:style w:type="paragraph" w:styleId="ListParagraph">
    <w:name w:val="List Paragraph"/>
    <w:basedOn w:val="Normal"/>
    <w:uiPriority w:val="34"/>
    <w:qFormat/>
    <w:rsid w:val="001E16CF"/>
    <w:pPr>
      <w:widowControl w:val="0"/>
      <w:suppressAutoHyphens/>
      <w:ind w:left="720"/>
    </w:pPr>
    <w:rPr>
      <w:rFonts w:eastAsia="Lucida Sans Unicode"/>
      <w:color w:val="000000"/>
      <w:lang w:eastAsia="ar-SA"/>
    </w:rPr>
  </w:style>
  <w:style w:type="paragraph" w:customStyle="1" w:styleId="1">
    <w:name w:val="Абзац списка1"/>
    <w:basedOn w:val="Normal"/>
    <w:qFormat/>
    <w:rsid w:val="001E16CF"/>
    <w:pPr>
      <w:ind w:left="720"/>
    </w:pPr>
    <w:rPr>
      <w:lang w:val="en-GB"/>
    </w:rPr>
  </w:style>
  <w:style w:type="paragraph" w:styleId="Subtitle">
    <w:name w:val="Subtitle"/>
    <w:basedOn w:val="Normal"/>
    <w:next w:val="Normal"/>
    <w:link w:val="SubtitleChar"/>
    <w:qFormat/>
    <w:rsid w:val="001E16CF"/>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rsid w:val="001E16CF"/>
    <w:rPr>
      <w:rFonts w:ascii="Cambria" w:eastAsia="Times New Roman" w:hAnsi="Cambria" w:cs="Times New Roman"/>
      <w:sz w:val="24"/>
      <w:szCs w:val="24"/>
      <w:lang w:val="x-none" w:eastAsia="x-none"/>
    </w:rPr>
  </w:style>
  <w:style w:type="paragraph" w:customStyle="1" w:styleId="tv213">
    <w:name w:val="tv213"/>
    <w:basedOn w:val="Normal"/>
    <w:rsid w:val="001E16CF"/>
    <w:pPr>
      <w:spacing w:before="100" w:beforeAutospacing="1" w:after="100" w:afterAutospacing="1"/>
    </w:pPr>
    <w:rPr>
      <w:lang w:eastAsia="lv-LV"/>
    </w:rPr>
  </w:style>
  <w:style w:type="paragraph" w:customStyle="1" w:styleId="Default">
    <w:name w:val="Default"/>
    <w:rsid w:val="001E16CF"/>
    <w:pPr>
      <w:autoSpaceDE w:val="0"/>
      <w:autoSpaceDN w:val="0"/>
      <w:adjustRightInd w:val="0"/>
      <w:spacing w:after="0" w:line="240" w:lineRule="auto"/>
    </w:pPr>
    <w:rPr>
      <w:rFonts w:ascii="Calibri" w:eastAsia="Calibri" w:hAnsi="Calibri" w:cs="Calibri"/>
      <w:color w:val="000000"/>
      <w:sz w:val="24"/>
      <w:szCs w:val="24"/>
      <w:lang w:val="lv-LV"/>
    </w:rPr>
  </w:style>
  <w:style w:type="character" w:customStyle="1" w:styleId="scayt-misspell">
    <w:name w:val="scayt-misspell"/>
    <w:rsid w:val="001E16CF"/>
  </w:style>
  <w:style w:type="character" w:customStyle="1" w:styleId="apple-converted-space">
    <w:name w:val="apple-converted-space"/>
    <w:rsid w:val="001E16CF"/>
  </w:style>
  <w:style w:type="paragraph" w:customStyle="1" w:styleId="Atsauce">
    <w:name w:val="Atsauce"/>
    <w:basedOn w:val="FootnoteText"/>
    <w:rsid w:val="001E16CF"/>
    <w:rPr>
      <w:rFonts w:ascii="Arial" w:hAnsi="Arial" w:cs="Arial"/>
      <w:sz w:val="16"/>
      <w:szCs w:val="16"/>
      <w:lang w:val="lv-LV"/>
    </w:rPr>
  </w:style>
  <w:style w:type="paragraph" w:customStyle="1" w:styleId="RakstzCharCharRakstzCharCharRakstz0">
    <w:name w:val="Rakstz. Char Char Rakstz. Char Char Rakstz."/>
    <w:basedOn w:val="Normal"/>
    <w:rsid w:val="00737004"/>
    <w:pPr>
      <w:spacing w:after="160" w:line="240" w:lineRule="exact"/>
    </w:pPr>
    <w:rPr>
      <w:rFonts w:ascii="Tahoma" w:hAnsi="Tahoma"/>
      <w:sz w:val="20"/>
      <w:szCs w:val="20"/>
      <w:lang w:val="en-US"/>
    </w:rPr>
  </w:style>
  <w:style w:type="paragraph" w:customStyle="1" w:styleId="DefaultText">
    <w:name w:val="Default Text"/>
    <w:rsid w:val="0069583B"/>
    <w:pPr>
      <w:spacing w:after="0" w:line="240" w:lineRule="auto"/>
    </w:pPr>
    <w:rPr>
      <w:rFonts w:ascii="Times New Roman" w:eastAsia="Times New Roman" w:hAnsi="Times New Roman" w:cs="Times New Roman"/>
      <w:color w:val="000000"/>
      <w:sz w:val="24"/>
      <w:szCs w:val="20"/>
      <w:lang w:val="en-GB"/>
    </w:rPr>
  </w:style>
  <w:style w:type="paragraph" w:customStyle="1" w:styleId="tv213limenis2">
    <w:name w:val="tv213 limenis2"/>
    <w:basedOn w:val="Normal"/>
    <w:rsid w:val="0067018B"/>
    <w:pPr>
      <w:spacing w:before="100" w:beforeAutospacing="1" w:after="100" w:afterAutospacing="1"/>
    </w:pPr>
    <w:rPr>
      <w:lang w:val="en-GB"/>
    </w:rPr>
  </w:style>
  <w:style w:type="paragraph" w:customStyle="1" w:styleId="FR2">
    <w:name w:val="FR2"/>
    <w:rsid w:val="002318D7"/>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F2">
    <w:name w:val="F2"/>
    <w:basedOn w:val="Heading6"/>
    <w:autoRedefine/>
    <w:rsid w:val="002318D7"/>
    <w:pPr>
      <w:numPr>
        <w:ilvl w:val="0"/>
        <w:numId w:val="0"/>
      </w:numPr>
      <w:tabs>
        <w:tab w:val="num" w:pos="993"/>
        <w:tab w:val="num" w:pos="1418"/>
        <w:tab w:val="num" w:pos="1985"/>
      </w:tabs>
      <w:ind w:left="426" w:hanging="426"/>
      <w:jc w:val="center"/>
    </w:pPr>
    <w:rPr>
      <w:bCs w:val="0"/>
      <w:szCs w:val="20"/>
      <w:lang w:eastAsia="lv-LV"/>
    </w:rPr>
  </w:style>
  <w:style w:type="paragraph" w:styleId="ListBullet">
    <w:name w:val="List Bullet"/>
    <w:basedOn w:val="Normal"/>
    <w:autoRedefine/>
    <w:semiHidden/>
    <w:rsid w:val="002318D7"/>
    <w:pPr>
      <w:numPr>
        <w:numId w:val="23"/>
      </w:numPr>
    </w:pPr>
    <w:rPr>
      <w:lang w:eastAsia="lv-LV"/>
    </w:rPr>
  </w:style>
  <w:style w:type="paragraph" w:customStyle="1" w:styleId="tv213tvp">
    <w:name w:val="tv213 tvp"/>
    <w:basedOn w:val="Normal"/>
    <w:rsid w:val="002318D7"/>
    <w:pPr>
      <w:spacing w:before="100" w:beforeAutospacing="1" w:after="100" w:afterAutospacing="1"/>
    </w:pPr>
    <w:rPr>
      <w:lang w:val="en-GB"/>
    </w:rPr>
  </w:style>
  <w:style w:type="paragraph" w:customStyle="1" w:styleId="labojumupamats">
    <w:name w:val="labojumu_pamats"/>
    <w:basedOn w:val="Normal"/>
    <w:rsid w:val="002318D7"/>
    <w:pPr>
      <w:spacing w:before="100" w:beforeAutospacing="1" w:after="100" w:afterAutospacing="1"/>
    </w:pPr>
    <w:rPr>
      <w:rFonts w:ascii="Arial Unicode MS" w:hAnsi="Arial Unicode MS"/>
      <w:lang w:val="en-GB"/>
    </w:rPr>
  </w:style>
  <w:style w:type="paragraph" w:customStyle="1" w:styleId="tv213limenis3">
    <w:name w:val="tv213 limenis3"/>
    <w:basedOn w:val="Normal"/>
    <w:rsid w:val="002318D7"/>
    <w:pPr>
      <w:spacing w:before="100" w:beforeAutospacing="1" w:after="100" w:afterAutospacing="1"/>
    </w:pPr>
    <w:rPr>
      <w:rFonts w:ascii="Arial Unicode MS" w:hAnsi="Arial Unicode MS"/>
      <w:lang w:val="en-GB"/>
    </w:rPr>
  </w:style>
  <w:style w:type="character" w:customStyle="1" w:styleId="highlightselected">
    <w:name w:val="highlight selected"/>
    <w:basedOn w:val="DefaultParagraphFont"/>
    <w:rsid w:val="002318D7"/>
  </w:style>
  <w:style w:type="paragraph" w:customStyle="1" w:styleId="RakstzCharCharRakstzCharCharRakstz1">
    <w:name w:val="Rakstz. Char Char Rakstz. Char Char Rakstz."/>
    <w:basedOn w:val="Normal"/>
    <w:rsid w:val="007A41AD"/>
    <w:pPr>
      <w:spacing w:after="160" w:line="240" w:lineRule="exact"/>
    </w:pPr>
    <w:rPr>
      <w:rFonts w:ascii="Tahoma" w:hAnsi="Tahoma"/>
      <w:sz w:val="20"/>
      <w:szCs w:val="20"/>
      <w:lang w:val="en-US"/>
    </w:rPr>
  </w:style>
  <w:style w:type="paragraph" w:customStyle="1" w:styleId="RakstzCharCharRakstzCharCharRakstz2">
    <w:name w:val="Rakstz. Char Char Rakstz. Char Char Rakstz."/>
    <w:basedOn w:val="Normal"/>
    <w:rsid w:val="00043C84"/>
    <w:pPr>
      <w:spacing w:after="160" w:line="240" w:lineRule="exact"/>
    </w:pPr>
    <w:rPr>
      <w:rFonts w:ascii="Tahoma" w:hAnsi="Tahoma"/>
      <w:sz w:val="20"/>
      <w:szCs w:val="20"/>
      <w:lang w:val="en-US"/>
    </w:rPr>
  </w:style>
  <w:style w:type="paragraph" w:styleId="DocumentMap">
    <w:name w:val="Document Map"/>
    <w:basedOn w:val="Normal"/>
    <w:link w:val="DocumentMapChar"/>
    <w:semiHidden/>
    <w:rsid w:val="006952CC"/>
    <w:pPr>
      <w:shd w:val="clear" w:color="auto" w:fill="000080"/>
      <w:autoSpaceDN w:val="0"/>
      <w:spacing w:after="160"/>
      <w:textAlignment w:val="baseline"/>
    </w:pPr>
    <w:rPr>
      <w:rFonts w:ascii="Tahoma" w:eastAsia="Calibri" w:hAnsi="Tahoma" w:cs="Tahoma"/>
      <w:noProof/>
      <w:sz w:val="20"/>
      <w:szCs w:val="20"/>
    </w:rPr>
  </w:style>
  <w:style w:type="character" w:customStyle="1" w:styleId="DocumentMapChar">
    <w:name w:val="Document Map Char"/>
    <w:basedOn w:val="DefaultParagraphFont"/>
    <w:link w:val="DocumentMap"/>
    <w:semiHidden/>
    <w:rsid w:val="006952CC"/>
    <w:rPr>
      <w:rFonts w:ascii="Tahoma" w:eastAsia="Calibri" w:hAnsi="Tahoma" w:cs="Tahoma"/>
      <w:noProof/>
      <w:sz w:val="20"/>
      <w:szCs w:val="20"/>
      <w:shd w:val="clear" w:color="auto" w:fill="00008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table of figures" w:uiPriority="0"/>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nhideWhenUsed="0" w:qFormat="1"/>
    <w:lsdException w:name="Document Map" w:uiPriority="0"/>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6CF"/>
    <w:pPr>
      <w:spacing w:after="0" w:line="240" w:lineRule="auto"/>
    </w:pPr>
    <w:rPr>
      <w:rFonts w:ascii="Times New Roman" w:eastAsia="Times New Roman" w:hAnsi="Times New Roman" w:cs="Times New Roman"/>
      <w:sz w:val="24"/>
      <w:szCs w:val="24"/>
      <w:lang w:val="lv-LV"/>
    </w:rPr>
  </w:style>
  <w:style w:type="paragraph" w:styleId="Heading1">
    <w:name w:val="heading 1"/>
    <w:aliases w:val="H1"/>
    <w:basedOn w:val="Normal"/>
    <w:next w:val="Normal"/>
    <w:link w:val="Heading1Char"/>
    <w:qFormat/>
    <w:rsid w:val="001E16CF"/>
    <w:pPr>
      <w:keepNext/>
      <w:keepLines/>
      <w:numPr>
        <w:numId w:val="1"/>
      </w:numPr>
      <w:spacing w:before="840" w:after="240"/>
      <w:outlineLvl w:val="0"/>
    </w:pPr>
    <w:rPr>
      <w:bCs/>
      <w:sz w:val="40"/>
    </w:rPr>
  </w:style>
  <w:style w:type="paragraph" w:styleId="Heading2">
    <w:name w:val="heading 2"/>
    <w:basedOn w:val="Normal"/>
    <w:next w:val="Heading1"/>
    <w:link w:val="Heading2Char"/>
    <w:autoRedefine/>
    <w:qFormat/>
    <w:rsid w:val="001E16CF"/>
    <w:pPr>
      <w:keepNext/>
      <w:numPr>
        <w:ilvl w:val="1"/>
        <w:numId w:val="10"/>
      </w:numPr>
      <w:tabs>
        <w:tab w:val="clear" w:pos="720"/>
        <w:tab w:val="num" w:pos="480"/>
      </w:tabs>
      <w:ind w:hanging="720"/>
      <w:jc w:val="both"/>
      <w:outlineLvl w:val="1"/>
    </w:pPr>
    <w:rPr>
      <w:bCs/>
      <w:iCs/>
      <w:sz w:val="22"/>
    </w:rPr>
  </w:style>
  <w:style w:type="paragraph" w:styleId="Heading3">
    <w:name w:val="heading 3"/>
    <w:basedOn w:val="Normal"/>
    <w:next w:val="Normal"/>
    <w:link w:val="Heading3Char"/>
    <w:qFormat/>
    <w:rsid w:val="001E16CF"/>
    <w:pPr>
      <w:keepNext/>
      <w:spacing w:before="240" w:after="120"/>
      <w:outlineLvl w:val="2"/>
    </w:pPr>
    <w:rPr>
      <w:sz w:val="32"/>
      <w:szCs w:val="20"/>
    </w:rPr>
  </w:style>
  <w:style w:type="paragraph" w:styleId="Heading4">
    <w:name w:val="heading 4"/>
    <w:basedOn w:val="Normal"/>
    <w:next w:val="Normal"/>
    <w:link w:val="Heading4Char"/>
    <w:qFormat/>
    <w:rsid w:val="001E16CF"/>
    <w:pPr>
      <w:keepNext/>
      <w:spacing w:before="120" w:after="120"/>
      <w:jc w:val="both"/>
      <w:outlineLvl w:val="3"/>
    </w:pPr>
    <w:rPr>
      <w:rFonts w:ascii="Times New Roman Bold" w:hAnsi="Times New Roman Bold"/>
      <w:b/>
      <w:bCs/>
    </w:rPr>
  </w:style>
  <w:style w:type="paragraph" w:styleId="Heading5">
    <w:name w:val="heading 5"/>
    <w:basedOn w:val="Normal"/>
    <w:next w:val="Normal"/>
    <w:link w:val="Heading5Char"/>
    <w:qFormat/>
    <w:rsid w:val="001E16CF"/>
    <w:pPr>
      <w:keepNext/>
      <w:numPr>
        <w:ilvl w:val="4"/>
        <w:numId w:val="1"/>
      </w:numPr>
      <w:jc w:val="both"/>
      <w:outlineLvl w:val="4"/>
    </w:pPr>
    <w:rPr>
      <w:b/>
      <w:bCs/>
    </w:rPr>
  </w:style>
  <w:style w:type="paragraph" w:styleId="Heading6">
    <w:name w:val="heading 6"/>
    <w:basedOn w:val="Normal"/>
    <w:next w:val="Normal"/>
    <w:link w:val="Heading6Char"/>
    <w:qFormat/>
    <w:rsid w:val="001E16CF"/>
    <w:pPr>
      <w:keepNext/>
      <w:numPr>
        <w:ilvl w:val="5"/>
        <w:numId w:val="1"/>
      </w:numPr>
      <w:jc w:val="both"/>
      <w:outlineLvl w:val="5"/>
    </w:pPr>
    <w:rPr>
      <w:b/>
      <w:bCs/>
      <w:sz w:val="28"/>
    </w:rPr>
  </w:style>
  <w:style w:type="paragraph" w:styleId="Heading7">
    <w:name w:val="heading 7"/>
    <w:basedOn w:val="Normal"/>
    <w:next w:val="Normal"/>
    <w:link w:val="Heading7Char"/>
    <w:qFormat/>
    <w:rsid w:val="001E16CF"/>
    <w:pPr>
      <w:numPr>
        <w:ilvl w:val="6"/>
        <w:numId w:val="1"/>
      </w:numPr>
      <w:spacing w:before="240" w:after="60"/>
      <w:jc w:val="both"/>
      <w:outlineLvl w:val="6"/>
    </w:pPr>
  </w:style>
  <w:style w:type="paragraph" w:styleId="Heading8">
    <w:name w:val="heading 8"/>
    <w:basedOn w:val="Normal"/>
    <w:next w:val="Normal"/>
    <w:link w:val="Heading8Char"/>
    <w:qFormat/>
    <w:rsid w:val="001E16CF"/>
    <w:pPr>
      <w:numPr>
        <w:ilvl w:val="7"/>
        <w:numId w:val="1"/>
      </w:numPr>
      <w:spacing w:before="240" w:after="60"/>
      <w:jc w:val="both"/>
      <w:outlineLvl w:val="7"/>
    </w:pPr>
    <w:rPr>
      <w:i/>
      <w:iCs/>
    </w:rPr>
  </w:style>
  <w:style w:type="paragraph" w:styleId="Heading9">
    <w:name w:val="heading 9"/>
    <w:basedOn w:val="Normal"/>
    <w:next w:val="Normal"/>
    <w:link w:val="Heading9Char"/>
    <w:qFormat/>
    <w:rsid w:val="001E16CF"/>
    <w:pPr>
      <w:numPr>
        <w:ilvl w:val="8"/>
        <w:numId w:val="1"/>
      </w:numPr>
      <w:spacing w:before="240" w:after="60"/>
      <w:jc w:val="both"/>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1E16CF"/>
    <w:rPr>
      <w:rFonts w:ascii="Times New Roman" w:eastAsia="Times New Roman" w:hAnsi="Times New Roman" w:cs="Times New Roman"/>
      <w:bCs/>
      <w:sz w:val="40"/>
      <w:szCs w:val="24"/>
      <w:lang w:val="lv-LV"/>
    </w:rPr>
  </w:style>
  <w:style w:type="character" w:customStyle="1" w:styleId="Heading2Char">
    <w:name w:val="Heading 2 Char"/>
    <w:basedOn w:val="DefaultParagraphFont"/>
    <w:link w:val="Heading2"/>
    <w:rsid w:val="001E16CF"/>
    <w:rPr>
      <w:rFonts w:ascii="Times New Roman" w:eastAsia="Times New Roman" w:hAnsi="Times New Roman" w:cs="Times New Roman"/>
      <w:bCs/>
      <w:iCs/>
      <w:szCs w:val="24"/>
      <w:lang w:val="lv-LV"/>
    </w:rPr>
  </w:style>
  <w:style w:type="character" w:customStyle="1" w:styleId="Heading3Char">
    <w:name w:val="Heading 3 Char"/>
    <w:basedOn w:val="DefaultParagraphFont"/>
    <w:link w:val="Heading3"/>
    <w:rsid w:val="001E16CF"/>
    <w:rPr>
      <w:rFonts w:ascii="Times New Roman" w:eastAsia="Times New Roman" w:hAnsi="Times New Roman" w:cs="Times New Roman"/>
      <w:sz w:val="32"/>
      <w:szCs w:val="20"/>
      <w:lang w:val="lv-LV"/>
    </w:rPr>
  </w:style>
  <w:style w:type="character" w:customStyle="1" w:styleId="Heading4Char">
    <w:name w:val="Heading 4 Char"/>
    <w:basedOn w:val="DefaultParagraphFont"/>
    <w:link w:val="Heading4"/>
    <w:rsid w:val="001E16CF"/>
    <w:rPr>
      <w:rFonts w:ascii="Times New Roman Bold" w:eastAsia="Times New Roman" w:hAnsi="Times New Roman Bold" w:cs="Times New Roman"/>
      <w:b/>
      <w:bCs/>
      <w:sz w:val="24"/>
      <w:szCs w:val="24"/>
      <w:lang w:val="lv-LV"/>
    </w:rPr>
  </w:style>
  <w:style w:type="character" w:customStyle="1" w:styleId="Heading5Char">
    <w:name w:val="Heading 5 Char"/>
    <w:basedOn w:val="DefaultParagraphFont"/>
    <w:link w:val="Heading5"/>
    <w:rsid w:val="001E16CF"/>
    <w:rPr>
      <w:rFonts w:ascii="Times New Roman" w:eastAsia="Times New Roman" w:hAnsi="Times New Roman" w:cs="Times New Roman"/>
      <w:b/>
      <w:bCs/>
      <w:sz w:val="24"/>
      <w:szCs w:val="24"/>
      <w:lang w:val="lv-LV"/>
    </w:rPr>
  </w:style>
  <w:style w:type="character" w:customStyle="1" w:styleId="Heading6Char">
    <w:name w:val="Heading 6 Char"/>
    <w:basedOn w:val="DefaultParagraphFont"/>
    <w:link w:val="Heading6"/>
    <w:rsid w:val="001E16CF"/>
    <w:rPr>
      <w:rFonts w:ascii="Times New Roman" w:eastAsia="Times New Roman" w:hAnsi="Times New Roman" w:cs="Times New Roman"/>
      <w:b/>
      <w:bCs/>
      <w:sz w:val="28"/>
      <w:szCs w:val="24"/>
      <w:lang w:val="lv-LV"/>
    </w:rPr>
  </w:style>
  <w:style w:type="character" w:customStyle="1" w:styleId="Heading7Char">
    <w:name w:val="Heading 7 Char"/>
    <w:basedOn w:val="DefaultParagraphFont"/>
    <w:link w:val="Heading7"/>
    <w:rsid w:val="001E16CF"/>
    <w:rPr>
      <w:rFonts w:ascii="Times New Roman" w:eastAsia="Times New Roman" w:hAnsi="Times New Roman" w:cs="Times New Roman"/>
      <w:sz w:val="24"/>
      <w:szCs w:val="24"/>
      <w:lang w:val="lv-LV"/>
    </w:rPr>
  </w:style>
  <w:style w:type="character" w:customStyle="1" w:styleId="Heading8Char">
    <w:name w:val="Heading 8 Char"/>
    <w:basedOn w:val="DefaultParagraphFont"/>
    <w:link w:val="Heading8"/>
    <w:rsid w:val="001E16CF"/>
    <w:rPr>
      <w:rFonts w:ascii="Times New Roman" w:eastAsia="Times New Roman" w:hAnsi="Times New Roman" w:cs="Times New Roman"/>
      <w:i/>
      <w:iCs/>
      <w:sz w:val="24"/>
      <w:szCs w:val="24"/>
      <w:lang w:val="lv-LV"/>
    </w:rPr>
  </w:style>
  <w:style w:type="character" w:customStyle="1" w:styleId="Heading9Char">
    <w:name w:val="Heading 9 Char"/>
    <w:basedOn w:val="DefaultParagraphFont"/>
    <w:link w:val="Heading9"/>
    <w:rsid w:val="001E16CF"/>
    <w:rPr>
      <w:rFonts w:ascii="Arial" w:eastAsia="Times New Roman" w:hAnsi="Arial" w:cs="Arial"/>
      <w:lang w:val="lv-LV"/>
    </w:rPr>
  </w:style>
  <w:style w:type="paragraph" w:customStyle="1" w:styleId="naisf">
    <w:name w:val="naisf"/>
    <w:basedOn w:val="Normal"/>
    <w:autoRedefine/>
    <w:rsid w:val="001E16CF"/>
    <w:pPr>
      <w:tabs>
        <w:tab w:val="num" w:pos="792"/>
      </w:tabs>
      <w:ind w:left="792" w:hanging="432"/>
      <w:jc w:val="both"/>
    </w:pPr>
  </w:style>
  <w:style w:type="paragraph" w:customStyle="1" w:styleId="Nolikumiem">
    <w:name w:val="Nolikumiem"/>
    <w:basedOn w:val="Normal"/>
    <w:autoRedefine/>
    <w:rsid w:val="001E16CF"/>
    <w:pPr>
      <w:tabs>
        <w:tab w:val="num" w:pos="360"/>
      </w:tabs>
      <w:spacing w:before="120"/>
      <w:ind w:left="284" w:hanging="284"/>
      <w:jc w:val="both"/>
    </w:pPr>
  </w:style>
  <w:style w:type="paragraph" w:styleId="BodyText">
    <w:name w:val="Body Text"/>
    <w:aliases w:val="Body Text1"/>
    <w:basedOn w:val="Normal"/>
    <w:link w:val="BodyTextChar"/>
    <w:rsid w:val="001E16CF"/>
    <w:pPr>
      <w:jc w:val="both"/>
    </w:pPr>
    <w:rPr>
      <w:b/>
      <w:bCs/>
    </w:rPr>
  </w:style>
  <w:style w:type="character" w:customStyle="1" w:styleId="BodyTextChar">
    <w:name w:val="Body Text Char"/>
    <w:aliases w:val="Body Text1 Char"/>
    <w:basedOn w:val="DefaultParagraphFont"/>
    <w:link w:val="BodyText"/>
    <w:rsid w:val="001E16CF"/>
    <w:rPr>
      <w:rFonts w:ascii="Times New Roman" w:eastAsia="Times New Roman" w:hAnsi="Times New Roman" w:cs="Times New Roman"/>
      <w:b/>
      <w:bCs/>
      <w:sz w:val="24"/>
      <w:szCs w:val="24"/>
      <w:lang w:val="lv-LV"/>
    </w:rPr>
  </w:style>
  <w:style w:type="character" w:customStyle="1" w:styleId="CharChar">
    <w:name w:val="Char Char"/>
    <w:rsid w:val="001E16CF"/>
    <w:rPr>
      <w:b/>
      <w:bCs/>
      <w:sz w:val="24"/>
      <w:szCs w:val="24"/>
      <w:lang w:val="lv-LV" w:eastAsia="en-US" w:bidi="ar-SA"/>
    </w:rPr>
  </w:style>
  <w:style w:type="paragraph" w:styleId="BodyText2">
    <w:name w:val="Body Text 2"/>
    <w:basedOn w:val="Normal"/>
    <w:link w:val="BodyText2Char"/>
    <w:rsid w:val="001E16CF"/>
    <w:pPr>
      <w:jc w:val="both"/>
    </w:pPr>
    <w:rPr>
      <w:i/>
      <w:iCs/>
    </w:rPr>
  </w:style>
  <w:style w:type="character" w:customStyle="1" w:styleId="BodyText2Char">
    <w:name w:val="Body Text 2 Char"/>
    <w:basedOn w:val="DefaultParagraphFont"/>
    <w:link w:val="BodyText2"/>
    <w:rsid w:val="001E16CF"/>
    <w:rPr>
      <w:rFonts w:ascii="Times New Roman" w:eastAsia="Times New Roman" w:hAnsi="Times New Roman" w:cs="Times New Roman"/>
      <w:i/>
      <w:iCs/>
      <w:sz w:val="24"/>
      <w:szCs w:val="24"/>
      <w:lang w:val="lv-LV"/>
    </w:rPr>
  </w:style>
  <w:style w:type="paragraph" w:styleId="List">
    <w:name w:val="List"/>
    <w:basedOn w:val="Normal"/>
    <w:rsid w:val="001E16CF"/>
    <w:pPr>
      <w:tabs>
        <w:tab w:val="num" w:pos="360"/>
      </w:tabs>
      <w:spacing w:before="120"/>
      <w:ind w:left="360" w:hanging="360"/>
      <w:jc w:val="both"/>
    </w:pPr>
    <w:rPr>
      <w:szCs w:val="20"/>
    </w:rPr>
  </w:style>
  <w:style w:type="paragraph" w:styleId="NormalWeb">
    <w:name w:val="Normal (Web)"/>
    <w:basedOn w:val="Normal"/>
    <w:rsid w:val="001E16CF"/>
    <w:pPr>
      <w:spacing w:before="100" w:beforeAutospacing="1" w:after="100" w:afterAutospacing="1"/>
      <w:jc w:val="both"/>
    </w:pPr>
    <w:rPr>
      <w:lang w:val="en-GB"/>
    </w:rPr>
  </w:style>
  <w:style w:type="paragraph" w:styleId="TOC4">
    <w:name w:val="toc 4"/>
    <w:basedOn w:val="Normal"/>
    <w:next w:val="Normal"/>
    <w:autoRedefine/>
    <w:uiPriority w:val="39"/>
    <w:rsid w:val="001E16CF"/>
    <w:pPr>
      <w:tabs>
        <w:tab w:val="left" w:pos="360"/>
        <w:tab w:val="left" w:pos="567"/>
        <w:tab w:val="left" w:pos="960"/>
        <w:tab w:val="right" w:leader="dot" w:pos="9360"/>
      </w:tabs>
      <w:ind w:left="240" w:hanging="240"/>
      <w:jc w:val="both"/>
    </w:pPr>
    <w:rPr>
      <w:bCs/>
      <w:i/>
      <w:noProof/>
      <w:sz w:val="20"/>
    </w:rPr>
  </w:style>
  <w:style w:type="paragraph" w:styleId="TOC7">
    <w:name w:val="toc 7"/>
    <w:basedOn w:val="Normal"/>
    <w:next w:val="Normal"/>
    <w:autoRedefine/>
    <w:semiHidden/>
    <w:rsid w:val="001E16CF"/>
    <w:pPr>
      <w:ind w:left="1440"/>
      <w:jc w:val="both"/>
    </w:pPr>
    <w:rPr>
      <w:iCs/>
      <w:color w:val="000000"/>
    </w:rPr>
  </w:style>
  <w:style w:type="character" w:styleId="Hyperlink">
    <w:name w:val="Hyperlink"/>
    <w:rsid w:val="001E16CF"/>
    <w:rPr>
      <w:color w:val="0000FF"/>
      <w:u w:val="single"/>
    </w:rPr>
  </w:style>
  <w:style w:type="paragraph" w:styleId="TOC3">
    <w:name w:val="toc 3"/>
    <w:basedOn w:val="Normal"/>
    <w:next w:val="Normal"/>
    <w:autoRedefine/>
    <w:uiPriority w:val="39"/>
    <w:rsid w:val="001E16CF"/>
    <w:pPr>
      <w:tabs>
        <w:tab w:val="left" w:pos="1080"/>
        <w:tab w:val="left" w:pos="1440"/>
        <w:tab w:val="right" w:leader="dot" w:pos="9061"/>
      </w:tabs>
      <w:ind w:left="1134"/>
      <w:jc w:val="both"/>
    </w:pPr>
    <w:rPr>
      <w:bCs/>
      <w:noProof/>
    </w:rPr>
  </w:style>
  <w:style w:type="paragraph" w:styleId="BodyText3">
    <w:name w:val="Body Text 3"/>
    <w:basedOn w:val="Normal"/>
    <w:link w:val="BodyText3Char"/>
    <w:rsid w:val="001E16CF"/>
    <w:pPr>
      <w:jc w:val="center"/>
    </w:pPr>
  </w:style>
  <w:style w:type="character" w:customStyle="1" w:styleId="BodyText3Char">
    <w:name w:val="Body Text 3 Char"/>
    <w:basedOn w:val="DefaultParagraphFont"/>
    <w:link w:val="BodyText3"/>
    <w:rsid w:val="001E16CF"/>
    <w:rPr>
      <w:rFonts w:ascii="Times New Roman" w:eastAsia="Times New Roman" w:hAnsi="Times New Roman" w:cs="Times New Roman"/>
      <w:sz w:val="24"/>
      <w:szCs w:val="24"/>
      <w:lang w:val="lv-LV"/>
    </w:rPr>
  </w:style>
  <w:style w:type="paragraph" w:styleId="BodyTextIndent3">
    <w:name w:val="Body Text Indent 3"/>
    <w:basedOn w:val="Normal"/>
    <w:link w:val="BodyTextIndent3Char"/>
    <w:rsid w:val="001E16CF"/>
    <w:pPr>
      <w:ind w:firstLine="720"/>
      <w:jc w:val="both"/>
    </w:pPr>
  </w:style>
  <w:style w:type="character" w:customStyle="1" w:styleId="BodyTextIndent3Char">
    <w:name w:val="Body Text Indent 3 Char"/>
    <w:basedOn w:val="DefaultParagraphFont"/>
    <w:link w:val="BodyTextIndent3"/>
    <w:rsid w:val="001E16CF"/>
    <w:rPr>
      <w:rFonts w:ascii="Times New Roman" w:eastAsia="Times New Roman" w:hAnsi="Times New Roman" w:cs="Times New Roman"/>
      <w:sz w:val="24"/>
      <w:szCs w:val="24"/>
      <w:lang w:val="lv-LV"/>
    </w:rPr>
  </w:style>
  <w:style w:type="character" w:styleId="Strong">
    <w:name w:val="Strong"/>
    <w:qFormat/>
    <w:rsid w:val="001E16CF"/>
    <w:rPr>
      <w:b/>
      <w:bCs/>
    </w:rPr>
  </w:style>
  <w:style w:type="character" w:styleId="PageNumber">
    <w:name w:val="page number"/>
    <w:basedOn w:val="DefaultParagraphFont"/>
    <w:rsid w:val="001E16CF"/>
  </w:style>
  <w:style w:type="paragraph" w:styleId="Footer">
    <w:name w:val="footer"/>
    <w:basedOn w:val="Normal"/>
    <w:link w:val="FooterChar"/>
    <w:uiPriority w:val="99"/>
    <w:rsid w:val="001E16CF"/>
    <w:pPr>
      <w:tabs>
        <w:tab w:val="center" w:pos="4320"/>
        <w:tab w:val="right" w:pos="8640"/>
      </w:tabs>
      <w:spacing w:before="120"/>
      <w:jc w:val="both"/>
    </w:pPr>
    <w:rPr>
      <w:szCs w:val="20"/>
    </w:rPr>
  </w:style>
  <w:style w:type="character" w:customStyle="1" w:styleId="FooterChar">
    <w:name w:val="Footer Char"/>
    <w:basedOn w:val="DefaultParagraphFont"/>
    <w:link w:val="Footer"/>
    <w:uiPriority w:val="99"/>
    <w:rsid w:val="001E16CF"/>
    <w:rPr>
      <w:rFonts w:ascii="Times New Roman" w:eastAsia="Times New Roman" w:hAnsi="Times New Roman" w:cs="Times New Roman"/>
      <w:sz w:val="24"/>
      <w:szCs w:val="20"/>
      <w:lang w:val="lv-LV"/>
    </w:rPr>
  </w:style>
  <w:style w:type="paragraph" w:styleId="Header">
    <w:name w:val="header"/>
    <w:basedOn w:val="Normal"/>
    <w:link w:val="HeaderChar"/>
    <w:rsid w:val="001E16CF"/>
    <w:pPr>
      <w:tabs>
        <w:tab w:val="center" w:pos="4153"/>
        <w:tab w:val="right" w:pos="8306"/>
      </w:tabs>
    </w:pPr>
  </w:style>
  <w:style w:type="character" w:customStyle="1" w:styleId="HeaderChar">
    <w:name w:val="Header Char"/>
    <w:basedOn w:val="DefaultParagraphFont"/>
    <w:link w:val="Header"/>
    <w:rsid w:val="001E16CF"/>
    <w:rPr>
      <w:rFonts w:ascii="Times New Roman" w:eastAsia="Times New Roman" w:hAnsi="Times New Roman" w:cs="Times New Roman"/>
      <w:sz w:val="24"/>
      <w:szCs w:val="24"/>
      <w:lang w:val="lv-LV"/>
    </w:rPr>
  </w:style>
  <w:style w:type="character" w:styleId="Emphasis">
    <w:name w:val="Emphasis"/>
    <w:uiPriority w:val="99"/>
    <w:qFormat/>
    <w:rsid w:val="001E16CF"/>
    <w:rPr>
      <w:i/>
      <w:iCs/>
    </w:rPr>
  </w:style>
  <w:style w:type="paragraph" w:styleId="BodyTextIndent2">
    <w:name w:val="Body Text Indent 2"/>
    <w:basedOn w:val="Normal"/>
    <w:link w:val="BodyTextIndent2Char"/>
    <w:rsid w:val="001E16CF"/>
    <w:pPr>
      <w:spacing w:after="120" w:line="480" w:lineRule="auto"/>
      <w:ind w:left="283"/>
    </w:pPr>
  </w:style>
  <w:style w:type="character" w:customStyle="1" w:styleId="BodyTextIndent2Char">
    <w:name w:val="Body Text Indent 2 Char"/>
    <w:basedOn w:val="DefaultParagraphFont"/>
    <w:link w:val="BodyTextIndent2"/>
    <w:rsid w:val="001E16CF"/>
    <w:rPr>
      <w:rFonts w:ascii="Times New Roman" w:eastAsia="Times New Roman" w:hAnsi="Times New Roman" w:cs="Times New Roman"/>
      <w:sz w:val="24"/>
      <w:szCs w:val="24"/>
      <w:lang w:val="lv-LV"/>
    </w:rPr>
  </w:style>
  <w:style w:type="paragraph" w:styleId="TOC2">
    <w:name w:val="toc 2"/>
    <w:basedOn w:val="Normal"/>
    <w:next w:val="Normal"/>
    <w:autoRedefine/>
    <w:uiPriority w:val="39"/>
    <w:rsid w:val="001E16CF"/>
    <w:pPr>
      <w:tabs>
        <w:tab w:val="right" w:leader="dot" w:pos="9061"/>
      </w:tabs>
    </w:pPr>
    <w:rPr>
      <w:noProof/>
    </w:rPr>
  </w:style>
  <w:style w:type="paragraph" w:customStyle="1" w:styleId="Style3">
    <w:name w:val="Style3"/>
    <w:basedOn w:val="Normal"/>
    <w:rsid w:val="001E16CF"/>
    <w:pPr>
      <w:numPr>
        <w:numId w:val="4"/>
      </w:numPr>
      <w:spacing w:before="240" w:after="120"/>
    </w:pPr>
    <w:rPr>
      <w:rFonts w:ascii="Times New Roman Bold" w:hAnsi="Times New Roman Bold"/>
      <w:b/>
    </w:rPr>
  </w:style>
  <w:style w:type="paragraph" w:customStyle="1" w:styleId="Style4">
    <w:name w:val="Style4"/>
    <w:basedOn w:val="Normal"/>
    <w:next w:val="Style3"/>
    <w:autoRedefine/>
    <w:rsid w:val="001E16CF"/>
    <w:rPr>
      <w:b/>
    </w:rPr>
  </w:style>
  <w:style w:type="paragraph" w:customStyle="1" w:styleId="Style5">
    <w:name w:val="Style5"/>
    <w:basedOn w:val="Heading3"/>
    <w:next w:val="Normal"/>
    <w:autoRedefine/>
    <w:rsid w:val="001E16CF"/>
    <w:pPr>
      <w:numPr>
        <w:ilvl w:val="1"/>
        <w:numId w:val="5"/>
      </w:numPr>
      <w:spacing w:before="0" w:after="0"/>
    </w:pPr>
    <w:rPr>
      <w:sz w:val="24"/>
    </w:rPr>
  </w:style>
  <w:style w:type="character" w:customStyle="1" w:styleId="Heading31">
    <w:name w:val="Heading 31"/>
    <w:rsid w:val="001E16CF"/>
    <w:rPr>
      <w:rFonts w:ascii="Times New Roman Bold" w:hAnsi="Times New Roman Bold"/>
      <w:b/>
      <w:bCs/>
      <w:sz w:val="24"/>
    </w:rPr>
  </w:style>
  <w:style w:type="paragraph" w:customStyle="1" w:styleId="Style6">
    <w:name w:val="Style6"/>
    <w:basedOn w:val="Heading3"/>
    <w:rsid w:val="001E16CF"/>
    <w:rPr>
      <w:rFonts w:ascii="Times New Roman Bold" w:hAnsi="Times New Roman Bold"/>
      <w:b/>
      <w:sz w:val="24"/>
      <w:szCs w:val="24"/>
    </w:rPr>
  </w:style>
  <w:style w:type="paragraph" w:styleId="TOC1">
    <w:name w:val="toc 1"/>
    <w:basedOn w:val="Normal"/>
    <w:next w:val="Normal"/>
    <w:autoRedefine/>
    <w:uiPriority w:val="39"/>
    <w:rsid w:val="001E16CF"/>
    <w:pPr>
      <w:tabs>
        <w:tab w:val="left" w:pos="600"/>
        <w:tab w:val="right" w:leader="dot" w:pos="9360"/>
      </w:tabs>
    </w:pPr>
    <w:rPr>
      <w:rFonts w:ascii="Times New Roman Bold" w:hAnsi="Times New Roman Bold"/>
      <w:b/>
      <w:caps/>
      <w:noProof/>
    </w:rPr>
  </w:style>
  <w:style w:type="paragraph" w:styleId="TOC5">
    <w:name w:val="toc 5"/>
    <w:basedOn w:val="Normal"/>
    <w:next w:val="Normal"/>
    <w:autoRedefine/>
    <w:semiHidden/>
    <w:rsid w:val="001E16CF"/>
    <w:pPr>
      <w:ind w:left="960"/>
    </w:pPr>
  </w:style>
  <w:style w:type="paragraph" w:customStyle="1" w:styleId="Style7">
    <w:name w:val="Style7"/>
    <w:basedOn w:val="Heading3"/>
    <w:next w:val="Style5"/>
    <w:autoRedefine/>
    <w:rsid w:val="001E16CF"/>
    <w:rPr>
      <w:b/>
      <w:sz w:val="24"/>
    </w:rPr>
  </w:style>
  <w:style w:type="paragraph" w:customStyle="1" w:styleId="Style8">
    <w:name w:val="Style8"/>
    <w:basedOn w:val="Heading2"/>
    <w:rsid w:val="001E16CF"/>
    <w:rPr>
      <w:b/>
    </w:rPr>
  </w:style>
  <w:style w:type="character" w:styleId="CommentReference">
    <w:name w:val="annotation reference"/>
    <w:semiHidden/>
    <w:rsid w:val="001E16CF"/>
    <w:rPr>
      <w:sz w:val="16"/>
      <w:szCs w:val="16"/>
    </w:rPr>
  </w:style>
  <w:style w:type="paragraph" w:styleId="BalloonText">
    <w:name w:val="Balloon Text"/>
    <w:basedOn w:val="Normal"/>
    <w:link w:val="BalloonTextChar"/>
    <w:semiHidden/>
    <w:rsid w:val="001E16CF"/>
    <w:rPr>
      <w:rFonts w:ascii="Tahoma" w:hAnsi="Tahoma" w:cs="Tahoma"/>
      <w:sz w:val="16"/>
      <w:szCs w:val="16"/>
    </w:rPr>
  </w:style>
  <w:style w:type="character" w:customStyle="1" w:styleId="BalloonTextChar">
    <w:name w:val="Balloon Text Char"/>
    <w:basedOn w:val="DefaultParagraphFont"/>
    <w:link w:val="BalloonText"/>
    <w:semiHidden/>
    <w:rsid w:val="001E16CF"/>
    <w:rPr>
      <w:rFonts w:ascii="Tahoma" w:eastAsia="Times New Roman" w:hAnsi="Tahoma" w:cs="Tahoma"/>
      <w:sz w:val="16"/>
      <w:szCs w:val="16"/>
      <w:lang w:val="lv-LV"/>
    </w:rPr>
  </w:style>
  <w:style w:type="paragraph" w:styleId="FootnoteText">
    <w:name w:val="footnote text"/>
    <w:basedOn w:val="Normal"/>
    <w:link w:val="FootnoteTextChar"/>
    <w:semiHidden/>
    <w:rsid w:val="001E16CF"/>
    <w:rPr>
      <w:sz w:val="20"/>
      <w:szCs w:val="20"/>
      <w:lang w:val="en-US"/>
    </w:rPr>
  </w:style>
  <w:style w:type="character" w:customStyle="1" w:styleId="FootnoteTextChar">
    <w:name w:val="Footnote Text Char"/>
    <w:basedOn w:val="DefaultParagraphFont"/>
    <w:link w:val="FootnoteText"/>
    <w:semiHidden/>
    <w:rsid w:val="001E16CF"/>
    <w:rPr>
      <w:rFonts w:ascii="Times New Roman" w:eastAsia="Times New Roman" w:hAnsi="Times New Roman" w:cs="Times New Roman"/>
      <w:sz w:val="20"/>
      <w:szCs w:val="20"/>
    </w:rPr>
  </w:style>
  <w:style w:type="character" w:styleId="FootnoteReference">
    <w:name w:val="footnote reference"/>
    <w:rsid w:val="001E16CF"/>
    <w:rPr>
      <w:vertAlign w:val="superscript"/>
    </w:rPr>
  </w:style>
  <w:style w:type="paragraph" w:customStyle="1" w:styleId="Normalnumbered">
    <w:name w:val="Normal_numbered"/>
    <w:basedOn w:val="Normal"/>
    <w:next w:val="Normal"/>
    <w:autoRedefine/>
    <w:rsid w:val="001E16CF"/>
    <w:pPr>
      <w:numPr>
        <w:numId w:val="2"/>
      </w:numPr>
      <w:tabs>
        <w:tab w:val="clear" w:pos="360"/>
        <w:tab w:val="num" w:pos="0"/>
      </w:tabs>
      <w:spacing w:before="120"/>
      <w:ind w:left="1200" w:right="-1" w:firstLine="840"/>
      <w:jc w:val="both"/>
    </w:pPr>
    <w:rPr>
      <w:szCs w:val="20"/>
      <w:lang w:eastAsia="lv-LV"/>
    </w:rPr>
  </w:style>
  <w:style w:type="character" w:customStyle="1" w:styleId="Styleheading3TimesNewRoman">
    <w:name w:val="Style heading 3 + Times New Roman"/>
    <w:rsid w:val="001E16CF"/>
    <w:rPr>
      <w:rFonts w:ascii="Times New Roman" w:hAnsi="Times New Roman"/>
      <w:b/>
      <w:bCs/>
      <w:sz w:val="24"/>
    </w:rPr>
  </w:style>
  <w:style w:type="paragraph" w:styleId="BodyTextIndent">
    <w:name w:val="Body Text Indent"/>
    <w:basedOn w:val="Normal"/>
    <w:link w:val="BodyTextIndentChar"/>
    <w:rsid w:val="001E16CF"/>
    <w:pPr>
      <w:ind w:left="360"/>
    </w:pPr>
  </w:style>
  <w:style w:type="character" w:customStyle="1" w:styleId="BodyTextIndentChar">
    <w:name w:val="Body Text Indent Char"/>
    <w:basedOn w:val="DefaultParagraphFont"/>
    <w:link w:val="BodyTextIndent"/>
    <w:rsid w:val="001E16CF"/>
    <w:rPr>
      <w:rFonts w:ascii="Times New Roman" w:eastAsia="Times New Roman" w:hAnsi="Times New Roman" w:cs="Times New Roman"/>
      <w:sz w:val="24"/>
      <w:szCs w:val="24"/>
      <w:lang w:val="lv-LV"/>
    </w:rPr>
  </w:style>
  <w:style w:type="paragraph" w:customStyle="1" w:styleId="text">
    <w:name w:val="text"/>
    <w:rsid w:val="001E16CF"/>
    <w:pPr>
      <w:spacing w:before="240" w:after="0" w:line="240" w:lineRule="exact"/>
      <w:jc w:val="both"/>
    </w:pPr>
    <w:rPr>
      <w:rFonts w:ascii="Arial" w:eastAsia="Times New Roman" w:hAnsi="Arial" w:cs="Times New Roman"/>
      <w:sz w:val="24"/>
      <w:szCs w:val="20"/>
      <w:lang w:val="en-GB"/>
    </w:rPr>
  </w:style>
  <w:style w:type="paragraph" w:customStyle="1" w:styleId="Section">
    <w:name w:val="Section"/>
    <w:basedOn w:val="Normal"/>
    <w:rsid w:val="001E16CF"/>
    <w:pPr>
      <w:spacing w:line="360" w:lineRule="exact"/>
      <w:jc w:val="center"/>
    </w:pPr>
    <w:rPr>
      <w:rFonts w:ascii="Arial" w:hAnsi="Arial"/>
      <w:b/>
      <w:sz w:val="32"/>
      <w:szCs w:val="20"/>
      <w:lang w:val="en-GB"/>
    </w:rPr>
  </w:style>
  <w:style w:type="paragraph" w:customStyle="1" w:styleId="tabulka">
    <w:name w:val="tabulka"/>
    <w:basedOn w:val="Normal"/>
    <w:rsid w:val="001E16CF"/>
    <w:pPr>
      <w:spacing w:before="120" w:line="240" w:lineRule="exact"/>
      <w:jc w:val="center"/>
    </w:pPr>
    <w:rPr>
      <w:rFonts w:ascii="Arial" w:hAnsi="Arial"/>
      <w:sz w:val="20"/>
      <w:szCs w:val="20"/>
      <w:lang w:val="en-GB"/>
    </w:rPr>
  </w:style>
  <w:style w:type="paragraph" w:customStyle="1" w:styleId="Text1">
    <w:name w:val="Text 1"/>
    <w:basedOn w:val="text"/>
    <w:rsid w:val="001E16CF"/>
    <w:pPr>
      <w:ind w:left="567"/>
    </w:pPr>
  </w:style>
  <w:style w:type="paragraph" w:customStyle="1" w:styleId="volume2-nadpis">
    <w:name w:val="volume2-nadpis"/>
    <w:basedOn w:val="Normal"/>
    <w:rsid w:val="001E16CF"/>
    <w:pPr>
      <w:keepNext/>
      <w:tabs>
        <w:tab w:val="left" w:pos="567"/>
      </w:tabs>
      <w:spacing w:before="240" w:line="240" w:lineRule="exact"/>
    </w:pPr>
    <w:rPr>
      <w:rFonts w:ascii="Arial" w:hAnsi="Arial"/>
      <w:b/>
      <w:szCs w:val="20"/>
      <w:lang w:val="en-GB"/>
    </w:rPr>
  </w:style>
  <w:style w:type="paragraph" w:customStyle="1" w:styleId="oddl-nadpis">
    <w:name w:val="oddíl-nadpis"/>
    <w:basedOn w:val="text"/>
    <w:rsid w:val="001E16CF"/>
    <w:pPr>
      <w:keepNext/>
      <w:tabs>
        <w:tab w:val="left" w:pos="567"/>
      </w:tabs>
      <w:jc w:val="left"/>
    </w:pPr>
    <w:rPr>
      <w:b/>
    </w:rPr>
  </w:style>
  <w:style w:type="paragraph" w:customStyle="1" w:styleId="NormalJustified">
    <w:name w:val="Normal + Justified"/>
    <w:basedOn w:val="Normal"/>
    <w:rsid w:val="001E16CF"/>
    <w:pPr>
      <w:spacing w:before="240"/>
    </w:pPr>
  </w:style>
  <w:style w:type="paragraph" w:styleId="EndnoteText">
    <w:name w:val="endnote text"/>
    <w:basedOn w:val="Normal"/>
    <w:link w:val="EndnoteTextChar"/>
    <w:semiHidden/>
    <w:rsid w:val="001E16CF"/>
    <w:rPr>
      <w:sz w:val="20"/>
      <w:szCs w:val="20"/>
    </w:rPr>
  </w:style>
  <w:style w:type="character" w:customStyle="1" w:styleId="EndnoteTextChar">
    <w:name w:val="Endnote Text Char"/>
    <w:basedOn w:val="DefaultParagraphFont"/>
    <w:link w:val="EndnoteText"/>
    <w:semiHidden/>
    <w:rsid w:val="001E16CF"/>
    <w:rPr>
      <w:rFonts w:ascii="Times New Roman" w:eastAsia="Times New Roman" w:hAnsi="Times New Roman" w:cs="Times New Roman"/>
      <w:sz w:val="20"/>
      <w:szCs w:val="20"/>
      <w:lang w:val="lv-LV"/>
    </w:rPr>
  </w:style>
  <w:style w:type="paragraph" w:customStyle="1" w:styleId="Style1">
    <w:name w:val="Style1"/>
    <w:autoRedefine/>
    <w:rsid w:val="007C082C"/>
    <w:pPr>
      <w:numPr>
        <w:ilvl w:val="2"/>
        <w:numId w:val="21"/>
      </w:numPr>
      <w:spacing w:after="0" w:line="240" w:lineRule="auto"/>
      <w:jc w:val="both"/>
    </w:pPr>
    <w:rPr>
      <w:rFonts w:ascii="Times New Roman" w:eastAsia="Times New Roman" w:hAnsi="Times New Roman" w:cs="Times New Roman"/>
      <w:bCs/>
      <w:sz w:val="20"/>
      <w:szCs w:val="20"/>
      <w:lang w:val="lv-LV"/>
    </w:rPr>
  </w:style>
  <w:style w:type="paragraph" w:customStyle="1" w:styleId="Style2">
    <w:name w:val="Style2"/>
    <w:basedOn w:val="Style1"/>
    <w:autoRedefine/>
    <w:rsid w:val="001E16CF"/>
    <w:pPr>
      <w:numPr>
        <w:ilvl w:val="0"/>
        <w:numId w:val="0"/>
      </w:numPr>
    </w:pPr>
    <w:rPr>
      <w:b/>
    </w:rPr>
  </w:style>
  <w:style w:type="character" w:customStyle="1" w:styleId="Style1CharChar">
    <w:name w:val="Style1 Char Char"/>
    <w:rsid w:val="001E16CF"/>
    <w:rPr>
      <w:sz w:val="24"/>
      <w:szCs w:val="24"/>
      <w:lang w:val="lv-LV" w:eastAsia="en-US" w:bidi="ar-SA"/>
    </w:rPr>
  </w:style>
  <w:style w:type="paragraph" w:customStyle="1" w:styleId="StyleLeft19cm">
    <w:name w:val="Style Left:  19 cm"/>
    <w:basedOn w:val="Normal"/>
    <w:rsid w:val="001E16CF"/>
    <w:pPr>
      <w:spacing w:before="100" w:beforeAutospacing="1" w:after="100" w:afterAutospacing="1"/>
      <w:ind w:left="1077"/>
    </w:pPr>
    <w:rPr>
      <w:szCs w:val="20"/>
    </w:rPr>
  </w:style>
  <w:style w:type="paragraph" w:customStyle="1" w:styleId="StyleStyle2Justified">
    <w:name w:val="Style Style2 + Justified"/>
    <w:basedOn w:val="Style2"/>
    <w:rsid w:val="001E16CF"/>
    <w:pPr>
      <w:numPr>
        <w:numId w:val="3"/>
      </w:numPr>
      <w:spacing w:before="240" w:after="120"/>
    </w:pPr>
    <w:rPr>
      <w:bCs w:val="0"/>
    </w:rPr>
  </w:style>
  <w:style w:type="paragraph" w:customStyle="1" w:styleId="StyleStyle5Justified">
    <w:name w:val="Style Style5 + Justified"/>
    <w:basedOn w:val="Style5"/>
    <w:autoRedefine/>
    <w:rsid w:val="001E16CF"/>
    <w:pPr>
      <w:spacing w:before="40" w:after="40"/>
      <w:jc w:val="both"/>
    </w:pPr>
  </w:style>
  <w:style w:type="paragraph" w:customStyle="1" w:styleId="StyleStyle4Justified">
    <w:name w:val="Style Style4 + Justified"/>
    <w:basedOn w:val="Style4"/>
    <w:rsid w:val="001E16CF"/>
    <w:pPr>
      <w:numPr>
        <w:numId w:val="5"/>
      </w:numPr>
      <w:spacing w:before="240" w:after="120"/>
      <w:jc w:val="both"/>
    </w:pPr>
    <w:rPr>
      <w:bCs/>
      <w:szCs w:val="20"/>
    </w:rPr>
  </w:style>
  <w:style w:type="paragraph" w:customStyle="1" w:styleId="StyleStyle1Justified">
    <w:name w:val="Style Style1 + Justified"/>
    <w:basedOn w:val="Style1"/>
    <w:rsid w:val="001E16CF"/>
    <w:pPr>
      <w:spacing w:before="40" w:after="40"/>
    </w:pPr>
  </w:style>
  <w:style w:type="paragraph" w:styleId="CommentText">
    <w:name w:val="annotation text"/>
    <w:basedOn w:val="Normal"/>
    <w:link w:val="CommentTextChar"/>
    <w:semiHidden/>
    <w:rsid w:val="001E16CF"/>
    <w:rPr>
      <w:sz w:val="20"/>
      <w:szCs w:val="20"/>
    </w:rPr>
  </w:style>
  <w:style w:type="character" w:customStyle="1" w:styleId="CommentTextChar">
    <w:name w:val="Comment Text Char"/>
    <w:basedOn w:val="DefaultParagraphFont"/>
    <w:link w:val="CommentText"/>
    <w:semiHidden/>
    <w:rsid w:val="001E16CF"/>
    <w:rPr>
      <w:rFonts w:ascii="Times New Roman" w:eastAsia="Times New Roman" w:hAnsi="Times New Roman" w:cs="Times New Roman"/>
      <w:sz w:val="20"/>
      <w:szCs w:val="20"/>
      <w:lang w:val="lv-LV"/>
    </w:rPr>
  </w:style>
  <w:style w:type="paragraph" w:styleId="CommentSubject">
    <w:name w:val="annotation subject"/>
    <w:basedOn w:val="CommentText"/>
    <w:next w:val="CommentText"/>
    <w:link w:val="CommentSubjectChar"/>
    <w:semiHidden/>
    <w:rsid w:val="001E16CF"/>
    <w:rPr>
      <w:b/>
      <w:bCs/>
    </w:rPr>
  </w:style>
  <w:style w:type="character" w:customStyle="1" w:styleId="CommentSubjectChar">
    <w:name w:val="Comment Subject Char"/>
    <w:basedOn w:val="CommentTextChar"/>
    <w:link w:val="CommentSubject"/>
    <w:semiHidden/>
    <w:rsid w:val="001E16CF"/>
    <w:rPr>
      <w:rFonts w:ascii="Times New Roman" w:eastAsia="Times New Roman" w:hAnsi="Times New Roman" w:cs="Times New Roman"/>
      <w:b/>
      <w:bCs/>
      <w:sz w:val="20"/>
      <w:szCs w:val="20"/>
      <w:lang w:val="lv-LV"/>
    </w:rPr>
  </w:style>
  <w:style w:type="character" w:styleId="EndnoteReference">
    <w:name w:val="endnote reference"/>
    <w:semiHidden/>
    <w:rsid w:val="001E16CF"/>
    <w:rPr>
      <w:vertAlign w:val="superscript"/>
    </w:rPr>
  </w:style>
  <w:style w:type="paragraph" w:customStyle="1" w:styleId="font5">
    <w:name w:val="font5"/>
    <w:basedOn w:val="Normal"/>
    <w:rsid w:val="001E16CF"/>
    <w:pPr>
      <w:spacing w:before="100" w:beforeAutospacing="1" w:after="100" w:afterAutospacing="1"/>
    </w:pPr>
    <w:rPr>
      <w:sz w:val="22"/>
      <w:szCs w:val="22"/>
      <w:lang w:val="en-US"/>
    </w:rPr>
  </w:style>
  <w:style w:type="paragraph" w:customStyle="1" w:styleId="xl25">
    <w:name w:val="xl25"/>
    <w:basedOn w:val="Normal"/>
    <w:rsid w:val="001E16CF"/>
    <w:pPr>
      <w:shd w:val="clear" w:color="auto" w:fill="FFFFFF"/>
      <w:spacing w:before="100" w:beforeAutospacing="1" w:after="100" w:afterAutospacing="1"/>
    </w:pPr>
    <w:rPr>
      <w:b/>
      <w:bCs/>
      <w:u w:val="single"/>
      <w:lang w:val="en-US"/>
    </w:rPr>
  </w:style>
  <w:style w:type="paragraph" w:customStyle="1" w:styleId="xl26">
    <w:name w:val="xl26"/>
    <w:basedOn w:val="Normal"/>
    <w:rsid w:val="001E16CF"/>
    <w:pPr>
      <w:shd w:val="clear" w:color="auto" w:fill="FFFFFF"/>
      <w:spacing w:before="100" w:beforeAutospacing="1" w:after="100" w:afterAutospacing="1"/>
      <w:jc w:val="center"/>
    </w:pPr>
    <w:rPr>
      <w:sz w:val="20"/>
      <w:szCs w:val="20"/>
      <w:lang w:val="en-US"/>
    </w:rPr>
  </w:style>
  <w:style w:type="paragraph" w:customStyle="1" w:styleId="xl27">
    <w:name w:val="xl27"/>
    <w:basedOn w:val="Normal"/>
    <w:rsid w:val="001E16CF"/>
    <w:pPr>
      <w:shd w:val="clear" w:color="auto" w:fill="FFFFFF"/>
      <w:spacing w:before="100" w:beforeAutospacing="1" w:after="100" w:afterAutospacing="1"/>
      <w:textAlignment w:val="top"/>
    </w:pPr>
    <w:rPr>
      <w:sz w:val="20"/>
      <w:szCs w:val="20"/>
      <w:lang w:val="en-US"/>
    </w:rPr>
  </w:style>
  <w:style w:type="paragraph" w:customStyle="1" w:styleId="xl28">
    <w:name w:val="xl28"/>
    <w:basedOn w:val="Normal"/>
    <w:rsid w:val="001E16CF"/>
    <w:pPr>
      <w:shd w:val="clear" w:color="auto" w:fill="FFFFFF"/>
      <w:spacing w:before="100" w:beforeAutospacing="1" w:after="100" w:afterAutospacing="1"/>
    </w:pPr>
    <w:rPr>
      <w:sz w:val="20"/>
      <w:szCs w:val="20"/>
      <w:lang w:val="en-US"/>
    </w:rPr>
  </w:style>
  <w:style w:type="paragraph" w:customStyle="1" w:styleId="xl29">
    <w:name w:val="xl29"/>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0">
    <w:name w:val="xl30"/>
    <w:basedOn w:val="Normal"/>
    <w:rsid w:val="001E16CF"/>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top"/>
    </w:pPr>
    <w:rPr>
      <w:b/>
      <w:bCs/>
      <w:lang w:val="en-US"/>
    </w:rPr>
  </w:style>
  <w:style w:type="paragraph" w:customStyle="1" w:styleId="xl31">
    <w:name w:val="xl31"/>
    <w:basedOn w:val="Normal"/>
    <w:rsid w:val="001E16CF"/>
    <w:pPr>
      <w:pBdr>
        <w:left w:val="single" w:sz="4" w:space="0" w:color="auto"/>
        <w:bottom w:val="double" w:sz="6" w:space="0" w:color="auto"/>
      </w:pBdr>
      <w:spacing w:before="100" w:beforeAutospacing="1" w:after="100" w:afterAutospacing="1"/>
      <w:jc w:val="center"/>
    </w:pPr>
    <w:rPr>
      <w:lang w:val="en-US"/>
    </w:rPr>
  </w:style>
  <w:style w:type="paragraph" w:customStyle="1" w:styleId="xl32">
    <w:name w:val="xl32"/>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3">
    <w:name w:val="xl33"/>
    <w:basedOn w:val="Normal"/>
    <w:rsid w:val="001E16CF"/>
    <w:pPr>
      <w:pBdr>
        <w:bottom w:val="double" w:sz="6" w:space="0" w:color="auto"/>
        <w:right w:val="single" w:sz="4" w:space="0" w:color="auto"/>
      </w:pBdr>
      <w:spacing w:before="100" w:beforeAutospacing="1" w:after="100" w:afterAutospacing="1"/>
      <w:jc w:val="center"/>
      <w:textAlignment w:val="top"/>
    </w:pPr>
    <w:rPr>
      <w:lang w:val="en-US"/>
    </w:rPr>
  </w:style>
  <w:style w:type="paragraph" w:customStyle="1" w:styleId="xl34">
    <w:name w:val="xl34"/>
    <w:basedOn w:val="Normal"/>
    <w:rsid w:val="001E16CF"/>
    <w:pPr>
      <w:pBdr>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35">
    <w:name w:val="xl3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36">
    <w:name w:val="xl36"/>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7">
    <w:name w:val="xl37"/>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8">
    <w:name w:val="xl38"/>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39">
    <w:name w:val="xl39"/>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0">
    <w:name w:val="xl40"/>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41">
    <w:name w:val="xl41"/>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42">
    <w:name w:val="xl42"/>
    <w:basedOn w:val="Normal"/>
    <w:rsid w:val="001E16C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43">
    <w:name w:val="xl43"/>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pPr>
    <w:rPr>
      <w:lang w:val="en-US"/>
    </w:rPr>
  </w:style>
  <w:style w:type="paragraph" w:customStyle="1" w:styleId="xl44">
    <w:name w:val="xl44"/>
    <w:basedOn w:val="Normal"/>
    <w:rsid w:val="001E16CF"/>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en-US"/>
    </w:rPr>
  </w:style>
  <w:style w:type="paragraph" w:customStyle="1" w:styleId="xl45">
    <w:name w:val="xl45"/>
    <w:basedOn w:val="Normal"/>
    <w:rsid w:val="001E16CF"/>
    <w:pPr>
      <w:pBdr>
        <w:bottom w:val="double" w:sz="6" w:space="0" w:color="auto"/>
      </w:pBdr>
      <w:spacing w:before="100" w:beforeAutospacing="1" w:after="100" w:afterAutospacing="1"/>
      <w:textAlignment w:val="top"/>
    </w:pPr>
    <w:rPr>
      <w:b/>
      <w:bCs/>
      <w:lang w:val="en-US"/>
    </w:rPr>
  </w:style>
  <w:style w:type="paragraph" w:customStyle="1" w:styleId="xl46">
    <w:name w:val="xl46"/>
    <w:basedOn w:val="Normal"/>
    <w:rsid w:val="001E16CF"/>
    <w:pPr>
      <w:pBdr>
        <w:left w:val="single" w:sz="4" w:space="0" w:color="auto"/>
      </w:pBdr>
      <w:spacing w:before="100" w:beforeAutospacing="1" w:after="100" w:afterAutospacing="1"/>
      <w:jc w:val="center"/>
    </w:pPr>
    <w:rPr>
      <w:lang w:val="en-US"/>
    </w:rPr>
  </w:style>
  <w:style w:type="paragraph" w:customStyle="1" w:styleId="xl47">
    <w:name w:val="xl47"/>
    <w:basedOn w:val="Normal"/>
    <w:rsid w:val="001E16CF"/>
    <w:pPr>
      <w:pBdr>
        <w:top w:val="single" w:sz="4" w:space="0" w:color="auto"/>
        <w:left w:val="single" w:sz="4" w:space="0" w:color="auto"/>
        <w:right w:val="single" w:sz="4" w:space="0" w:color="auto"/>
      </w:pBdr>
      <w:spacing w:before="100" w:beforeAutospacing="1" w:after="100" w:afterAutospacing="1"/>
      <w:jc w:val="center"/>
    </w:pPr>
    <w:rPr>
      <w:lang w:val="en-US"/>
    </w:rPr>
  </w:style>
  <w:style w:type="paragraph" w:customStyle="1" w:styleId="xl48">
    <w:name w:val="xl48"/>
    <w:basedOn w:val="Normal"/>
    <w:rsid w:val="001E16CF"/>
    <w:pPr>
      <w:pBdr>
        <w:right w:val="single" w:sz="4" w:space="0" w:color="auto"/>
      </w:pBdr>
      <w:spacing w:before="100" w:beforeAutospacing="1" w:after="100" w:afterAutospacing="1"/>
      <w:jc w:val="center"/>
      <w:textAlignment w:val="top"/>
    </w:pPr>
    <w:rPr>
      <w:lang w:val="en-US"/>
    </w:rPr>
  </w:style>
  <w:style w:type="paragraph" w:customStyle="1" w:styleId="xl49">
    <w:name w:val="xl49"/>
    <w:basedOn w:val="Normal"/>
    <w:rsid w:val="001E16CF"/>
    <w:pPr>
      <w:pBdr>
        <w:left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lang w:val="en-US"/>
    </w:rPr>
  </w:style>
  <w:style w:type="paragraph" w:customStyle="1" w:styleId="xl51">
    <w:name w:val="xl51"/>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jc w:val="center"/>
      <w:textAlignment w:val="top"/>
    </w:pPr>
    <w:rPr>
      <w:lang w:val="en-US"/>
    </w:rPr>
  </w:style>
  <w:style w:type="paragraph" w:customStyle="1" w:styleId="xl52">
    <w:name w:val="xl52"/>
    <w:basedOn w:val="Normal"/>
    <w:rsid w:val="001E16CF"/>
    <w:pPr>
      <w:pBdr>
        <w:left w:val="single" w:sz="4" w:space="0" w:color="auto"/>
        <w:bottom w:val="single" w:sz="4" w:space="0" w:color="auto"/>
        <w:right w:val="single" w:sz="4" w:space="0" w:color="auto"/>
      </w:pBdr>
      <w:shd w:val="clear" w:color="auto" w:fill="FFFFFF"/>
      <w:spacing w:before="100" w:beforeAutospacing="1" w:after="100" w:afterAutospacing="1"/>
      <w:textAlignment w:val="center"/>
    </w:pPr>
    <w:rPr>
      <w:lang w:val="en-US"/>
    </w:rPr>
  </w:style>
  <w:style w:type="paragraph" w:customStyle="1" w:styleId="xl53">
    <w:name w:val="xl5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4">
    <w:name w:val="xl5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5">
    <w:name w:val="xl5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6">
    <w:name w:val="xl5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7">
    <w:name w:val="xl5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58">
    <w:name w:val="xl5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9">
    <w:name w:val="xl5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0">
    <w:name w:val="xl6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1">
    <w:name w:val="xl61"/>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2">
    <w:name w:val="xl6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3">
    <w:name w:val="xl6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4">
    <w:name w:val="xl64"/>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5">
    <w:name w:val="xl65"/>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66">
    <w:name w:val="xl66"/>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lang w:val="en-US"/>
    </w:rPr>
  </w:style>
  <w:style w:type="paragraph" w:customStyle="1" w:styleId="xl67">
    <w:name w:val="xl67"/>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lang w:val="en-US"/>
    </w:rPr>
  </w:style>
  <w:style w:type="paragraph" w:customStyle="1" w:styleId="xl68">
    <w:name w:val="xl68"/>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69">
    <w:name w:val="xl69"/>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0">
    <w:name w:val="xl70"/>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pPr>
    <w:rPr>
      <w:lang w:val="en-US"/>
    </w:rPr>
  </w:style>
  <w:style w:type="paragraph" w:customStyle="1" w:styleId="xl71">
    <w:name w:val="xl71"/>
    <w:basedOn w:val="Normal"/>
    <w:rsid w:val="001E16CF"/>
    <w:pPr>
      <w:pBdr>
        <w:top w:val="single" w:sz="4" w:space="0" w:color="auto"/>
        <w:left w:val="single" w:sz="4" w:space="24" w:color="auto"/>
        <w:bottom w:val="single" w:sz="4" w:space="0" w:color="auto"/>
        <w:right w:val="single" w:sz="4" w:space="0" w:color="auto"/>
      </w:pBdr>
      <w:spacing w:before="100" w:beforeAutospacing="1" w:after="100" w:afterAutospacing="1"/>
      <w:ind w:firstLineChars="200" w:firstLine="200"/>
    </w:pPr>
    <w:rPr>
      <w:lang w:val="en-US"/>
    </w:rPr>
  </w:style>
  <w:style w:type="paragraph" w:customStyle="1" w:styleId="xl72">
    <w:name w:val="xl72"/>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en-US"/>
    </w:rPr>
  </w:style>
  <w:style w:type="paragraph" w:customStyle="1" w:styleId="xl73">
    <w:name w:val="xl73"/>
    <w:basedOn w:val="Normal"/>
    <w:rsid w:val="001E16C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en-US"/>
    </w:rPr>
  </w:style>
  <w:style w:type="paragraph" w:styleId="TableofFigures">
    <w:name w:val="table of figures"/>
    <w:basedOn w:val="Normal"/>
    <w:next w:val="Normal"/>
    <w:semiHidden/>
    <w:rsid w:val="001E16CF"/>
  </w:style>
  <w:style w:type="paragraph" w:customStyle="1" w:styleId="Normaali">
    <w:name w:val="Normaali"/>
    <w:autoRedefine/>
    <w:rsid w:val="00650F56"/>
    <w:pPr>
      <w:spacing w:after="0" w:line="240" w:lineRule="auto"/>
      <w:jc w:val="both"/>
    </w:pPr>
    <w:rPr>
      <w:rFonts w:ascii="Times New Roman" w:eastAsia="Times New Roman" w:hAnsi="Times New Roman" w:cs="Times New Roman"/>
      <w:iCs/>
      <w:snapToGrid w:val="0"/>
      <w:sz w:val="20"/>
      <w:szCs w:val="20"/>
      <w:lang w:val="lv-LV" w:eastAsia="lv-LV"/>
    </w:rPr>
  </w:style>
  <w:style w:type="character" w:styleId="FollowedHyperlink">
    <w:name w:val="FollowedHyperlink"/>
    <w:rsid w:val="001E16CF"/>
    <w:rPr>
      <w:color w:val="800080"/>
      <w:u w:val="single"/>
    </w:rPr>
  </w:style>
  <w:style w:type="paragraph" w:customStyle="1" w:styleId="Punkts">
    <w:name w:val="Punkts"/>
    <w:basedOn w:val="Normal"/>
    <w:next w:val="Apakpunkts"/>
    <w:rsid w:val="001E16CF"/>
    <w:pPr>
      <w:numPr>
        <w:numId w:val="6"/>
      </w:numPr>
    </w:pPr>
    <w:rPr>
      <w:rFonts w:ascii="Arial" w:hAnsi="Arial"/>
      <w:b/>
      <w:sz w:val="20"/>
      <w:lang w:eastAsia="lv-LV"/>
    </w:rPr>
  </w:style>
  <w:style w:type="paragraph" w:customStyle="1" w:styleId="Apakpunkts">
    <w:name w:val="Apakšpunkts"/>
    <w:basedOn w:val="Normal"/>
    <w:link w:val="ApakpunktsChar"/>
    <w:rsid w:val="001E16CF"/>
    <w:pPr>
      <w:numPr>
        <w:ilvl w:val="1"/>
        <w:numId w:val="6"/>
      </w:numPr>
    </w:pPr>
    <w:rPr>
      <w:rFonts w:ascii="Arial" w:hAnsi="Arial"/>
      <w:b/>
      <w:sz w:val="20"/>
      <w:lang w:eastAsia="lv-LV"/>
    </w:rPr>
  </w:style>
  <w:style w:type="paragraph" w:customStyle="1" w:styleId="Paragrfs">
    <w:name w:val="Paragrāfs"/>
    <w:basedOn w:val="Normal"/>
    <w:next w:val="Rindkopa"/>
    <w:rsid w:val="001E16CF"/>
    <w:pPr>
      <w:numPr>
        <w:ilvl w:val="2"/>
        <w:numId w:val="6"/>
      </w:numPr>
      <w:jc w:val="both"/>
    </w:pPr>
    <w:rPr>
      <w:rFonts w:ascii="Arial" w:hAnsi="Arial"/>
      <w:sz w:val="20"/>
      <w:lang w:eastAsia="lv-LV"/>
    </w:rPr>
  </w:style>
  <w:style w:type="paragraph" w:customStyle="1" w:styleId="Rindkopa">
    <w:name w:val="Rindkopa"/>
    <w:basedOn w:val="Normal"/>
    <w:next w:val="Punkts"/>
    <w:rsid w:val="001E16CF"/>
    <w:pPr>
      <w:ind w:left="851"/>
      <w:jc w:val="both"/>
    </w:pPr>
    <w:rPr>
      <w:rFonts w:ascii="Arial" w:hAnsi="Arial"/>
      <w:sz w:val="20"/>
      <w:lang w:eastAsia="lv-LV"/>
    </w:rPr>
  </w:style>
  <w:style w:type="paragraph" w:customStyle="1" w:styleId="naisnod">
    <w:name w:val="naisnod"/>
    <w:basedOn w:val="Normal"/>
    <w:rsid w:val="001E16CF"/>
    <w:pPr>
      <w:spacing w:before="450" w:after="225"/>
      <w:jc w:val="center"/>
    </w:pPr>
    <w:rPr>
      <w:b/>
      <w:bCs/>
      <w:lang w:eastAsia="lv-LV"/>
    </w:rPr>
  </w:style>
  <w:style w:type="paragraph" w:customStyle="1" w:styleId="naiskr">
    <w:name w:val="naiskr"/>
    <w:basedOn w:val="Normal"/>
    <w:rsid w:val="001E16CF"/>
    <w:pPr>
      <w:spacing w:before="75" w:after="75"/>
    </w:pPr>
    <w:rPr>
      <w:lang w:eastAsia="lv-LV"/>
    </w:rPr>
  </w:style>
  <w:style w:type="paragraph" w:customStyle="1" w:styleId="naislab">
    <w:name w:val="naislab"/>
    <w:basedOn w:val="Normal"/>
    <w:rsid w:val="001E16CF"/>
    <w:pPr>
      <w:spacing w:before="100" w:after="100"/>
      <w:jc w:val="right"/>
    </w:pPr>
    <w:rPr>
      <w:lang w:val="en-GB"/>
    </w:rPr>
  </w:style>
  <w:style w:type="paragraph" w:styleId="Title">
    <w:name w:val="Title"/>
    <w:basedOn w:val="Normal"/>
    <w:link w:val="TitleChar"/>
    <w:qFormat/>
    <w:rsid w:val="001E16CF"/>
    <w:pPr>
      <w:shd w:val="clear" w:color="auto" w:fill="FFFFFF"/>
      <w:autoSpaceDE w:val="0"/>
      <w:autoSpaceDN w:val="0"/>
      <w:adjustRightInd w:val="0"/>
      <w:jc w:val="center"/>
    </w:pPr>
    <w:rPr>
      <w:color w:val="000000"/>
      <w:sz w:val="28"/>
    </w:rPr>
  </w:style>
  <w:style w:type="character" w:customStyle="1" w:styleId="TitleChar">
    <w:name w:val="Title Char"/>
    <w:basedOn w:val="DefaultParagraphFont"/>
    <w:link w:val="Title"/>
    <w:rsid w:val="001E16CF"/>
    <w:rPr>
      <w:rFonts w:ascii="Times New Roman" w:eastAsia="Times New Roman" w:hAnsi="Times New Roman" w:cs="Times New Roman"/>
      <w:color w:val="000000"/>
      <w:sz w:val="28"/>
      <w:szCs w:val="24"/>
      <w:shd w:val="clear" w:color="auto" w:fill="FFFFFF"/>
      <w:lang w:val="lv-LV"/>
    </w:rPr>
  </w:style>
  <w:style w:type="paragraph" w:styleId="ListBullet2">
    <w:name w:val="List Bullet 2"/>
    <w:basedOn w:val="Normal"/>
    <w:autoRedefine/>
    <w:rsid w:val="001E16CF"/>
    <w:pPr>
      <w:tabs>
        <w:tab w:val="num" w:pos="360"/>
      </w:tabs>
      <w:ind w:left="360" w:hanging="360"/>
      <w:jc w:val="both"/>
    </w:pPr>
  </w:style>
  <w:style w:type="table" w:styleId="TableGrid">
    <w:name w:val="Table Grid"/>
    <w:basedOn w:val="TableNormal"/>
    <w:rsid w:val="001E16C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DefaultParagraphFont"/>
    <w:rsid w:val="001E16CF"/>
  </w:style>
  <w:style w:type="character" w:customStyle="1" w:styleId="ApakpunktsChar">
    <w:name w:val="Apakšpunkts Char"/>
    <w:link w:val="Apakpunkts"/>
    <w:rsid w:val="001E16CF"/>
    <w:rPr>
      <w:rFonts w:ascii="Arial" w:eastAsia="Times New Roman" w:hAnsi="Arial" w:cs="Times New Roman"/>
      <w:b/>
      <w:sz w:val="20"/>
      <w:szCs w:val="24"/>
      <w:lang w:val="lv-LV" w:eastAsia="lv-LV"/>
    </w:rPr>
  </w:style>
  <w:style w:type="character" w:customStyle="1" w:styleId="emailstyle15">
    <w:name w:val="emailstyle15"/>
    <w:semiHidden/>
    <w:rsid w:val="001E16CF"/>
    <w:rPr>
      <w:rFonts w:ascii="Arial" w:hAnsi="Arial" w:cs="Arial"/>
      <w:color w:val="000000"/>
      <w:sz w:val="20"/>
    </w:rPr>
  </w:style>
  <w:style w:type="paragraph" w:customStyle="1" w:styleId="a">
    <w:name w:val="Абзац списка"/>
    <w:basedOn w:val="Normal"/>
    <w:qFormat/>
    <w:rsid w:val="001E16CF"/>
    <w:pPr>
      <w:ind w:left="720"/>
      <w:contextualSpacing/>
    </w:pPr>
    <w:rPr>
      <w:lang w:val="en-GB"/>
    </w:rPr>
  </w:style>
  <w:style w:type="paragraph" w:customStyle="1" w:styleId="RakstzCharCharRakstzCharCharRakstz">
    <w:name w:val="Rakstz. Char Char Rakstz. Char Char Rakstz."/>
    <w:basedOn w:val="Normal"/>
    <w:rsid w:val="001E16CF"/>
    <w:pPr>
      <w:spacing w:after="160" w:line="240" w:lineRule="exact"/>
    </w:pPr>
    <w:rPr>
      <w:rFonts w:ascii="Tahoma" w:hAnsi="Tahoma"/>
      <w:sz w:val="20"/>
      <w:szCs w:val="20"/>
      <w:lang w:val="en-US"/>
    </w:rPr>
  </w:style>
  <w:style w:type="paragraph" w:customStyle="1" w:styleId="NoIndent">
    <w:name w:val="No Indent"/>
    <w:basedOn w:val="Normal"/>
    <w:next w:val="Normal"/>
    <w:link w:val="NoIndentChar"/>
    <w:rsid w:val="001E16CF"/>
    <w:rPr>
      <w:color w:val="000000"/>
      <w:sz w:val="22"/>
      <w:lang w:val="en-GB"/>
    </w:rPr>
  </w:style>
  <w:style w:type="character" w:customStyle="1" w:styleId="NoIndentChar">
    <w:name w:val="No Indent Char"/>
    <w:link w:val="NoIndent"/>
    <w:rsid w:val="001E16CF"/>
    <w:rPr>
      <w:rFonts w:ascii="Times New Roman" w:eastAsia="Times New Roman" w:hAnsi="Times New Roman" w:cs="Times New Roman"/>
      <w:color w:val="000000"/>
      <w:szCs w:val="24"/>
      <w:lang w:val="en-GB"/>
    </w:rPr>
  </w:style>
  <w:style w:type="character" w:customStyle="1" w:styleId="iubsearch-contractname">
    <w:name w:val="iubsearch-contractname"/>
    <w:rsid w:val="001E16CF"/>
  </w:style>
  <w:style w:type="character" w:customStyle="1" w:styleId="StyleItalicRed1">
    <w:name w:val="Style Italic Red_1"/>
    <w:rsid w:val="001E16CF"/>
    <w:rPr>
      <w:i/>
      <w:iCs/>
      <w:color w:val="FF0000"/>
    </w:rPr>
  </w:style>
  <w:style w:type="paragraph" w:styleId="ListParagraph">
    <w:name w:val="List Paragraph"/>
    <w:basedOn w:val="Normal"/>
    <w:uiPriority w:val="34"/>
    <w:qFormat/>
    <w:rsid w:val="001E16CF"/>
    <w:pPr>
      <w:widowControl w:val="0"/>
      <w:suppressAutoHyphens/>
      <w:ind w:left="720"/>
    </w:pPr>
    <w:rPr>
      <w:rFonts w:eastAsia="Lucida Sans Unicode"/>
      <w:color w:val="000000"/>
      <w:lang w:eastAsia="ar-SA"/>
    </w:rPr>
  </w:style>
  <w:style w:type="paragraph" w:customStyle="1" w:styleId="1">
    <w:name w:val="Абзац списка1"/>
    <w:basedOn w:val="Normal"/>
    <w:qFormat/>
    <w:rsid w:val="001E16CF"/>
    <w:pPr>
      <w:ind w:left="720"/>
    </w:pPr>
    <w:rPr>
      <w:lang w:val="en-GB"/>
    </w:rPr>
  </w:style>
  <w:style w:type="paragraph" w:styleId="Subtitle">
    <w:name w:val="Subtitle"/>
    <w:basedOn w:val="Normal"/>
    <w:next w:val="Normal"/>
    <w:link w:val="SubtitleChar"/>
    <w:qFormat/>
    <w:rsid w:val="001E16CF"/>
    <w:pPr>
      <w:spacing w:after="60" w:line="276" w:lineRule="auto"/>
      <w:jc w:val="center"/>
      <w:outlineLvl w:val="1"/>
    </w:pPr>
    <w:rPr>
      <w:rFonts w:ascii="Cambria" w:hAnsi="Cambria"/>
      <w:lang w:val="x-none" w:eastAsia="x-none"/>
    </w:rPr>
  </w:style>
  <w:style w:type="character" w:customStyle="1" w:styleId="SubtitleChar">
    <w:name w:val="Subtitle Char"/>
    <w:basedOn w:val="DefaultParagraphFont"/>
    <w:link w:val="Subtitle"/>
    <w:rsid w:val="001E16CF"/>
    <w:rPr>
      <w:rFonts w:ascii="Cambria" w:eastAsia="Times New Roman" w:hAnsi="Cambria" w:cs="Times New Roman"/>
      <w:sz w:val="24"/>
      <w:szCs w:val="24"/>
      <w:lang w:val="x-none" w:eastAsia="x-none"/>
    </w:rPr>
  </w:style>
  <w:style w:type="paragraph" w:customStyle="1" w:styleId="tv213">
    <w:name w:val="tv213"/>
    <w:basedOn w:val="Normal"/>
    <w:rsid w:val="001E16CF"/>
    <w:pPr>
      <w:spacing w:before="100" w:beforeAutospacing="1" w:after="100" w:afterAutospacing="1"/>
    </w:pPr>
    <w:rPr>
      <w:lang w:eastAsia="lv-LV"/>
    </w:rPr>
  </w:style>
  <w:style w:type="paragraph" w:customStyle="1" w:styleId="Default">
    <w:name w:val="Default"/>
    <w:rsid w:val="001E16CF"/>
    <w:pPr>
      <w:autoSpaceDE w:val="0"/>
      <w:autoSpaceDN w:val="0"/>
      <w:adjustRightInd w:val="0"/>
      <w:spacing w:after="0" w:line="240" w:lineRule="auto"/>
    </w:pPr>
    <w:rPr>
      <w:rFonts w:ascii="Calibri" w:eastAsia="Calibri" w:hAnsi="Calibri" w:cs="Calibri"/>
      <w:color w:val="000000"/>
      <w:sz w:val="24"/>
      <w:szCs w:val="24"/>
      <w:lang w:val="lv-LV"/>
    </w:rPr>
  </w:style>
  <w:style w:type="character" w:customStyle="1" w:styleId="scayt-misspell">
    <w:name w:val="scayt-misspell"/>
    <w:rsid w:val="001E16CF"/>
  </w:style>
  <w:style w:type="character" w:customStyle="1" w:styleId="apple-converted-space">
    <w:name w:val="apple-converted-space"/>
    <w:rsid w:val="001E16CF"/>
  </w:style>
  <w:style w:type="paragraph" w:customStyle="1" w:styleId="Atsauce">
    <w:name w:val="Atsauce"/>
    <w:basedOn w:val="FootnoteText"/>
    <w:rsid w:val="001E16CF"/>
    <w:rPr>
      <w:rFonts w:ascii="Arial" w:hAnsi="Arial" w:cs="Arial"/>
      <w:sz w:val="16"/>
      <w:szCs w:val="16"/>
      <w:lang w:val="lv-LV"/>
    </w:rPr>
  </w:style>
  <w:style w:type="paragraph" w:customStyle="1" w:styleId="RakstzCharCharRakstzCharCharRakstz0">
    <w:name w:val="Rakstz. Char Char Rakstz. Char Char Rakstz."/>
    <w:basedOn w:val="Normal"/>
    <w:rsid w:val="00737004"/>
    <w:pPr>
      <w:spacing w:after="160" w:line="240" w:lineRule="exact"/>
    </w:pPr>
    <w:rPr>
      <w:rFonts w:ascii="Tahoma" w:hAnsi="Tahoma"/>
      <w:sz w:val="20"/>
      <w:szCs w:val="20"/>
      <w:lang w:val="en-US"/>
    </w:rPr>
  </w:style>
  <w:style w:type="paragraph" w:customStyle="1" w:styleId="DefaultText">
    <w:name w:val="Default Text"/>
    <w:rsid w:val="0069583B"/>
    <w:pPr>
      <w:spacing w:after="0" w:line="240" w:lineRule="auto"/>
    </w:pPr>
    <w:rPr>
      <w:rFonts w:ascii="Times New Roman" w:eastAsia="Times New Roman" w:hAnsi="Times New Roman" w:cs="Times New Roman"/>
      <w:color w:val="000000"/>
      <w:sz w:val="24"/>
      <w:szCs w:val="20"/>
      <w:lang w:val="en-GB"/>
    </w:rPr>
  </w:style>
  <w:style w:type="paragraph" w:customStyle="1" w:styleId="tv213limenis2">
    <w:name w:val="tv213 limenis2"/>
    <w:basedOn w:val="Normal"/>
    <w:rsid w:val="0067018B"/>
    <w:pPr>
      <w:spacing w:before="100" w:beforeAutospacing="1" w:after="100" w:afterAutospacing="1"/>
    </w:pPr>
    <w:rPr>
      <w:lang w:val="en-GB"/>
    </w:rPr>
  </w:style>
  <w:style w:type="paragraph" w:customStyle="1" w:styleId="FR2">
    <w:name w:val="FR2"/>
    <w:rsid w:val="002318D7"/>
    <w:pPr>
      <w:widowControl w:val="0"/>
      <w:autoSpaceDE w:val="0"/>
      <w:autoSpaceDN w:val="0"/>
      <w:adjustRightInd w:val="0"/>
      <w:spacing w:before="500" w:after="0" w:line="240" w:lineRule="auto"/>
      <w:jc w:val="center"/>
    </w:pPr>
    <w:rPr>
      <w:rFonts w:ascii="Arial" w:eastAsia="Times New Roman" w:hAnsi="Arial" w:cs="Arial"/>
      <w:b/>
      <w:bCs/>
      <w:sz w:val="28"/>
      <w:szCs w:val="28"/>
      <w:lang w:eastAsia="lv-LV"/>
    </w:rPr>
  </w:style>
  <w:style w:type="paragraph" w:customStyle="1" w:styleId="F2">
    <w:name w:val="F2"/>
    <w:basedOn w:val="Heading6"/>
    <w:autoRedefine/>
    <w:rsid w:val="002318D7"/>
    <w:pPr>
      <w:numPr>
        <w:ilvl w:val="0"/>
        <w:numId w:val="0"/>
      </w:numPr>
      <w:tabs>
        <w:tab w:val="num" w:pos="993"/>
        <w:tab w:val="num" w:pos="1418"/>
        <w:tab w:val="num" w:pos="1985"/>
      </w:tabs>
      <w:ind w:left="426" w:hanging="426"/>
      <w:jc w:val="center"/>
    </w:pPr>
    <w:rPr>
      <w:bCs w:val="0"/>
      <w:szCs w:val="20"/>
      <w:lang w:eastAsia="lv-LV"/>
    </w:rPr>
  </w:style>
  <w:style w:type="paragraph" w:styleId="ListBullet">
    <w:name w:val="List Bullet"/>
    <w:basedOn w:val="Normal"/>
    <w:autoRedefine/>
    <w:semiHidden/>
    <w:rsid w:val="002318D7"/>
    <w:pPr>
      <w:numPr>
        <w:numId w:val="23"/>
      </w:numPr>
    </w:pPr>
    <w:rPr>
      <w:lang w:eastAsia="lv-LV"/>
    </w:rPr>
  </w:style>
  <w:style w:type="paragraph" w:customStyle="1" w:styleId="tv213tvp">
    <w:name w:val="tv213 tvp"/>
    <w:basedOn w:val="Normal"/>
    <w:rsid w:val="002318D7"/>
    <w:pPr>
      <w:spacing w:before="100" w:beforeAutospacing="1" w:after="100" w:afterAutospacing="1"/>
    </w:pPr>
    <w:rPr>
      <w:lang w:val="en-GB"/>
    </w:rPr>
  </w:style>
  <w:style w:type="paragraph" w:customStyle="1" w:styleId="labojumupamats">
    <w:name w:val="labojumu_pamats"/>
    <w:basedOn w:val="Normal"/>
    <w:rsid w:val="002318D7"/>
    <w:pPr>
      <w:spacing w:before="100" w:beforeAutospacing="1" w:after="100" w:afterAutospacing="1"/>
    </w:pPr>
    <w:rPr>
      <w:rFonts w:ascii="Arial Unicode MS" w:hAnsi="Arial Unicode MS"/>
      <w:lang w:val="en-GB"/>
    </w:rPr>
  </w:style>
  <w:style w:type="paragraph" w:customStyle="1" w:styleId="tv213limenis3">
    <w:name w:val="tv213 limenis3"/>
    <w:basedOn w:val="Normal"/>
    <w:rsid w:val="002318D7"/>
    <w:pPr>
      <w:spacing w:before="100" w:beforeAutospacing="1" w:after="100" w:afterAutospacing="1"/>
    </w:pPr>
    <w:rPr>
      <w:rFonts w:ascii="Arial Unicode MS" w:hAnsi="Arial Unicode MS"/>
      <w:lang w:val="en-GB"/>
    </w:rPr>
  </w:style>
  <w:style w:type="character" w:customStyle="1" w:styleId="highlightselected">
    <w:name w:val="highlight selected"/>
    <w:basedOn w:val="DefaultParagraphFont"/>
    <w:rsid w:val="002318D7"/>
  </w:style>
  <w:style w:type="paragraph" w:customStyle="1" w:styleId="RakstzCharCharRakstzCharCharRakstz1">
    <w:name w:val="Rakstz. Char Char Rakstz. Char Char Rakstz."/>
    <w:basedOn w:val="Normal"/>
    <w:rsid w:val="007A41AD"/>
    <w:pPr>
      <w:spacing w:after="160" w:line="240" w:lineRule="exact"/>
    </w:pPr>
    <w:rPr>
      <w:rFonts w:ascii="Tahoma" w:hAnsi="Tahoma"/>
      <w:sz w:val="20"/>
      <w:szCs w:val="20"/>
      <w:lang w:val="en-US"/>
    </w:rPr>
  </w:style>
  <w:style w:type="paragraph" w:customStyle="1" w:styleId="RakstzCharCharRakstzCharCharRakstz2">
    <w:name w:val="Rakstz. Char Char Rakstz. Char Char Rakstz."/>
    <w:basedOn w:val="Normal"/>
    <w:rsid w:val="00043C84"/>
    <w:pPr>
      <w:spacing w:after="160" w:line="240" w:lineRule="exact"/>
    </w:pPr>
    <w:rPr>
      <w:rFonts w:ascii="Tahoma" w:hAnsi="Tahoma"/>
      <w:sz w:val="20"/>
      <w:szCs w:val="20"/>
      <w:lang w:val="en-US"/>
    </w:rPr>
  </w:style>
  <w:style w:type="paragraph" w:styleId="DocumentMap">
    <w:name w:val="Document Map"/>
    <w:basedOn w:val="Normal"/>
    <w:link w:val="DocumentMapChar"/>
    <w:semiHidden/>
    <w:rsid w:val="006952CC"/>
    <w:pPr>
      <w:shd w:val="clear" w:color="auto" w:fill="000080"/>
      <w:autoSpaceDN w:val="0"/>
      <w:spacing w:after="160"/>
      <w:textAlignment w:val="baseline"/>
    </w:pPr>
    <w:rPr>
      <w:rFonts w:ascii="Tahoma" w:eastAsia="Calibri" w:hAnsi="Tahoma" w:cs="Tahoma"/>
      <w:noProof/>
      <w:sz w:val="20"/>
      <w:szCs w:val="20"/>
    </w:rPr>
  </w:style>
  <w:style w:type="character" w:customStyle="1" w:styleId="DocumentMapChar">
    <w:name w:val="Document Map Char"/>
    <w:basedOn w:val="DefaultParagraphFont"/>
    <w:link w:val="DocumentMap"/>
    <w:semiHidden/>
    <w:rsid w:val="006952CC"/>
    <w:rPr>
      <w:rFonts w:ascii="Tahoma" w:eastAsia="Calibri" w:hAnsi="Tahoma" w:cs="Tahoma"/>
      <w:noProof/>
      <w:sz w:val="20"/>
      <w:szCs w:val="20"/>
      <w:shd w:val="clear" w:color="auto" w:fill="000080"/>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likumi.lv/doc.php?id=133536" TargetMode="External"/><Relationship Id="rId18" Type="http://schemas.openxmlformats.org/officeDocument/2006/relationships/hyperlink" Target="http://www.likumi.lv/doc.php?id=10127" TargetMode="External"/><Relationship Id="rId26" Type="http://schemas.openxmlformats.org/officeDocument/2006/relationships/hyperlink" Target="http://lvceli.lv/files/veidlapas%20buvdarbu%20izpilditajiem/buves_vieta_per_uzt2.doc" TargetMode="External"/><Relationship Id="rId3" Type="http://schemas.openxmlformats.org/officeDocument/2006/relationships/styles" Target="styles.xml"/><Relationship Id="rId21" Type="http://schemas.openxmlformats.org/officeDocument/2006/relationships/footer" Target="footer2.xml"/><Relationship Id="rId34" Type="http://schemas.openxmlformats.org/officeDocument/2006/relationships/hyperlink" Target="http://www.lvceli.lv" TargetMode="External"/><Relationship Id="rId7" Type="http://schemas.openxmlformats.org/officeDocument/2006/relationships/footnotes" Target="footnotes.xml"/><Relationship Id="rId12" Type="http://schemas.openxmlformats.org/officeDocument/2006/relationships/hyperlink" Target="http://www.daugavpils.lv/lv/381" TargetMode="External"/><Relationship Id="rId17" Type="http://schemas.openxmlformats.org/officeDocument/2006/relationships/hyperlink" Target="http://likumi.lv/doc.php?id=88966" TargetMode="External"/><Relationship Id="rId25" Type="http://schemas.openxmlformats.org/officeDocument/2006/relationships/hyperlink" Target="javascript:void(0)/*303*/" TargetMode="External"/><Relationship Id="rId33" Type="http://schemas.openxmlformats.org/officeDocument/2006/relationships/hyperlink" Target="http://lvceli.lv/files/buvdarbu%20zurnals/buvdarbu%20dienas%20izpilde.doc" TargetMode="External"/><Relationship Id="rId2" Type="http://schemas.openxmlformats.org/officeDocument/2006/relationships/numbering" Target="numbering.xml"/><Relationship Id="rId16" Type="http://schemas.openxmlformats.org/officeDocument/2006/relationships/hyperlink" Target="http://likumi.lv/doc.php?id=89648" TargetMode="External"/><Relationship Id="rId20" Type="http://schemas.openxmlformats.org/officeDocument/2006/relationships/footer" Target="footer1.xml"/><Relationship Id="rId29" Type="http://schemas.openxmlformats.org/officeDocument/2006/relationships/hyperlink" Target="http://lvceli.lv/files/veidlapas%20buvdarbu%20izpilditajiem/nod_pien_%20akts_period2010.do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augavpils.lv" TargetMode="External"/><Relationship Id="rId24" Type="http://schemas.openxmlformats.org/officeDocument/2006/relationships/header" Target="header2.xml"/><Relationship Id="rId32" Type="http://schemas.openxmlformats.org/officeDocument/2006/relationships/hyperlink" Target="http://lvceli.lv/files/buvdarbu%20zurnals/buvdarbu%20dienas%20izpilde.doc" TargetMode="External"/><Relationship Id="rId5" Type="http://schemas.openxmlformats.org/officeDocument/2006/relationships/settings" Target="settings.xml"/><Relationship Id="rId15" Type="http://schemas.openxmlformats.org/officeDocument/2006/relationships/hyperlink" Target="http://likumi.lv/doc.php?id=133536" TargetMode="External"/><Relationship Id="rId23" Type="http://schemas.openxmlformats.org/officeDocument/2006/relationships/header" Target="header1.xml"/><Relationship Id="rId28" Type="http://schemas.openxmlformats.org/officeDocument/2006/relationships/hyperlink" Target="http://lvceli.lv/files/veidlapas%20buvdarbu%20izpilditajiem/nod_pien_%20akts_period2010.doc" TargetMode="External"/><Relationship Id="rId36" Type="http://schemas.openxmlformats.org/officeDocument/2006/relationships/theme" Target="theme/theme1.xml"/><Relationship Id="rId10" Type="http://schemas.openxmlformats.org/officeDocument/2006/relationships/hyperlink" Target="mailto:arija.pupina@daugavpils.lv" TargetMode="External"/><Relationship Id="rId19" Type="http://schemas.openxmlformats.org/officeDocument/2006/relationships/hyperlink" Target="http://www.daugavpils.lv" TargetMode="External"/><Relationship Id="rId31" Type="http://schemas.openxmlformats.org/officeDocument/2006/relationships/hyperlink" Target="http://lvceli.lv/files/buvdarbu%20zurnals/galvenie%20dati.doc" TargetMode="External"/><Relationship Id="rId4" Type="http://schemas.microsoft.com/office/2007/relationships/stylesWithEffects" Target="stylesWithEffects.xml"/><Relationship Id="rId9" Type="http://schemas.openxmlformats.org/officeDocument/2006/relationships/hyperlink" Target="mailto:igors.prelatovs@daugavpils.lv" TargetMode="External"/><Relationship Id="rId14" Type="http://schemas.openxmlformats.org/officeDocument/2006/relationships/hyperlink" Target="http://likumi.lv/doc.php?id=133536" TargetMode="External"/><Relationship Id="rId22" Type="http://schemas.openxmlformats.org/officeDocument/2006/relationships/footer" Target="footer3.xml"/><Relationship Id="rId27" Type="http://schemas.openxmlformats.org/officeDocument/2006/relationships/hyperlink" Target="http://www.lvceli.lv" TargetMode="External"/><Relationship Id="rId30" Type="http://schemas.openxmlformats.org/officeDocument/2006/relationships/hyperlink" Target="javascript:void(0)/*315*/"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88D2D-3599-4267-A4D5-1ED4F6422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1239</TotalTime>
  <Pages>39</Pages>
  <Words>16832</Words>
  <Characters>95946</Characters>
  <Application>Microsoft Office Word</Application>
  <DocSecurity>0</DocSecurity>
  <Lines>799</Lines>
  <Paragraphs>225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370</cp:revision>
  <cp:lastPrinted>2014-07-31T07:53:00Z</cp:lastPrinted>
  <dcterms:created xsi:type="dcterms:W3CDTF">2014-07-15T12:02:00Z</dcterms:created>
  <dcterms:modified xsi:type="dcterms:W3CDTF">2014-08-04T13:33:00Z</dcterms:modified>
</cp:coreProperties>
</file>