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2C" w:rsidRDefault="00B7135E" w:rsidP="0090502C">
      <w:pPr>
        <w:jc w:val="center"/>
        <w:rPr>
          <w:bCs/>
        </w:rPr>
      </w:pPr>
      <w:r>
        <w:rPr>
          <w:bCs/>
        </w:rPr>
        <w:t xml:space="preserve"> </w:t>
      </w:r>
    </w:p>
    <w:p w:rsidR="0090502C" w:rsidRDefault="0090502C" w:rsidP="0090502C">
      <w:pPr>
        <w:ind w:left="6096"/>
        <w:rPr>
          <w:color w:val="000000"/>
        </w:rPr>
      </w:pPr>
      <w:r>
        <w:rPr>
          <w:color w:val="000000"/>
        </w:rPr>
        <w:t>APSTIPRINĀTS</w:t>
      </w:r>
    </w:p>
    <w:p w:rsidR="0090502C" w:rsidRDefault="0090502C" w:rsidP="0090502C">
      <w:pPr>
        <w:ind w:left="6096"/>
        <w:rPr>
          <w:b/>
          <w:color w:val="000000"/>
        </w:rPr>
      </w:pPr>
      <w:r>
        <w:rPr>
          <w:bCs/>
        </w:rPr>
        <w:t>AS ,,Daugavpils satiksme</w:t>
      </w:r>
      <w:r>
        <w:t xml:space="preserve">”                                                         </w:t>
      </w:r>
    </w:p>
    <w:p w:rsidR="0090502C" w:rsidRDefault="0090502C" w:rsidP="0090502C">
      <w:pPr>
        <w:pStyle w:val="BodyText3"/>
        <w:ind w:left="6096"/>
        <w:jc w:val="left"/>
      </w:pPr>
      <w:r>
        <w:t>iepirkuma komisijas</w:t>
      </w:r>
    </w:p>
    <w:p w:rsidR="0090502C" w:rsidRDefault="00AC6B40" w:rsidP="0090502C">
      <w:pPr>
        <w:pStyle w:val="BodyText3"/>
        <w:ind w:left="6096"/>
        <w:jc w:val="left"/>
      </w:pPr>
      <w:r>
        <w:t>2015.gada 15.jūnija</w:t>
      </w:r>
      <w:r w:rsidR="0090502C">
        <w:t xml:space="preserve"> sēdē,</w:t>
      </w:r>
    </w:p>
    <w:p w:rsidR="0090502C" w:rsidRDefault="0090502C" w:rsidP="0090502C">
      <w:pPr>
        <w:ind w:left="6096"/>
        <w:rPr>
          <w:color w:val="000000"/>
        </w:rPr>
      </w:pPr>
      <w:r>
        <w:rPr>
          <w:color w:val="000000"/>
        </w:rPr>
        <w:t>(protokols Nr.2)                                                                                                                              Iepirkuma komisijas priekšsēdētājs</w:t>
      </w:r>
    </w:p>
    <w:p w:rsidR="0090502C" w:rsidRDefault="0090502C" w:rsidP="0090502C">
      <w:pPr>
        <w:ind w:left="6096"/>
        <w:rPr>
          <w:color w:val="000000"/>
        </w:rPr>
      </w:pPr>
    </w:p>
    <w:p w:rsidR="0090502C" w:rsidRDefault="0090502C" w:rsidP="0090502C">
      <w:pPr>
        <w:ind w:left="6096"/>
        <w:rPr>
          <w:color w:val="000000"/>
        </w:rPr>
      </w:pPr>
      <w:r>
        <w:rPr>
          <w:color w:val="000000"/>
        </w:rPr>
        <w:t xml:space="preserve">  _________________</w:t>
      </w:r>
      <w:r w:rsidR="00625CF6">
        <w:rPr>
          <w:color w:val="000000"/>
        </w:rPr>
        <w:t>O.Tolmačovs</w:t>
      </w:r>
    </w:p>
    <w:p w:rsidR="0090502C" w:rsidRDefault="0090502C" w:rsidP="0090502C">
      <w:pPr>
        <w:jc w:val="right"/>
        <w:rPr>
          <w:bCs/>
        </w:rPr>
      </w:pPr>
    </w:p>
    <w:p w:rsidR="0090502C" w:rsidRDefault="0090502C" w:rsidP="0090502C">
      <w:pPr>
        <w:jc w:val="right"/>
        <w:rPr>
          <w:bCs/>
        </w:rPr>
      </w:pPr>
    </w:p>
    <w:p w:rsidR="0090502C" w:rsidRDefault="0090502C" w:rsidP="0090502C"/>
    <w:p w:rsidR="0090502C" w:rsidRDefault="0090502C" w:rsidP="0090502C"/>
    <w:p w:rsidR="0090502C" w:rsidRDefault="0090502C" w:rsidP="0090502C"/>
    <w:p w:rsidR="0090502C" w:rsidRDefault="0090502C" w:rsidP="0090502C"/>
    <w:p w:rsidR="0090502C" w:rsidRDefault="0090502C" w:rsidP="0090502C">
      <w:pPr>
        <w:pStyle w:val="List"/>
        <w:widowControl/>
        <w:suppressAutoHyphens w:val="0"/>
        <w:spacing w:after="0"/>
        <w:rPr>
          <w:rFonts w:eastAsia="Times New Roman" w:cs="Times New Roman"/>
          <w:lang w:eastAsia="en-US"/>
        </w:rPr>
      </w:pPr>
    </w:p>
    <w:p w:rsidR="0090502C" w:rsidRDefault="0090502C" w:rsidP="0090502C">
      <w:pPr>
        <w:pStyle w:val="List"/>
        <w:widowControl/>
        <w:suppressAutoHyphens w:val="0"/>
        <w:spacing w:after="0"/>
        <w:rPr>
          <w:rFonts w:eastAsia="Times New Roman" w:cs="Times New Roman"/>
          <w:lang w:eastAsia="en-US"/>
        </w:rPr>
      </w:pPr>
    </w:p>
    <w:p w:rsidR="0090502C" w:rsidRDefault="0090502C" w:rsidP="0090502C">
      <w:pPr>
        <w:jc w:val="center"/>
        <w:rPr>
          <w:b/>
          <w:sz w:val="36"/>
        </w:rPr>
      </w:pPr>
      <w:r>
        <w:rPr>
          <w:b/>
          <w:sz w:val="36"/>
        </w:rPr>
        <w:t xml:space="preserve">ATKLĀTĀ KONKURSA </w:t>
      </w:r>
    </w:p>
    <w:p w:rsidR="0090502C" w:rsidRDefault="0090502C" w:rsidP="0090502C">
      <w:pPr>
        <w:pStyle w:val="Heading8"/>
      </w:pPr>
    </w:p>
    <w:p w:rsidR="0090502C" w:rsidRDefault="0090502C" w:rsidP="0090502C">
      <w:pPr>
        <w:pStyle w:val="Heading8"/>
        <w:rPr>
          <w:sz w:val="32"/>
          <w:szCs w:val="32"/>
        </w:rPr>
      </w:pPr>
      <w:r>
        <w:rPr>
          <w:sz w:val="32"/>
          <w:szCs w:val="32"/>
        </w:rPr>
        <w:t>,,Par tiesībām noslēgt vispārīgo vienošanos par dīzeļdegvielas iegādi’’</w:t>
      </w:r>
    </w:p>
    <w:p w:rsidR="0090502C" w:rsidRDefault="0090502C" w:rsidP="0090502C">
      <w:pPr>
        <w:jc w:val="center"/>
        <w:rPr>
          <w:b/>
          <w:sz w:val="32"/>
          <w:szCs w:val="32"/>
        </w:rPr>
      </w:pPr>
      <w:r>
        <w:rPr>
          <w:b/>
          <w:sz w:val="32"/>
          <w:szCs w:val="32"/>
        </w:rPr>
        <w:t xml:space="preserve">identifikācijas </w:t>
      </w:r>
      <w:proofErr w:type="spellStart"/>
      <w:r>
        <w:rPr>
          <w:b/>
          <w:sz w:val="32"/>
          <w:szCs w:val="32"/>
        </w:rPr>
        <w:t>Nr.ASDS</w:t>
      </w:r>
      <w:proofErr w:type="spellEnd"/>
      <w:r>
        <w:rPr>
          <w:b/>
          <w:sz w:val="32"/>
          <w:szCs w:val="32"/>
        </w:rPr>
        <w:t>/</w:t>
      </w:r>
      <w:r w:rsidR="00FC5A3E">
        <w:rPr>
          <w:b/>
          <w:sz w:val="32"/>
          <w:szCs w:val="32"/>
        </w:rPr>
        <w:t>2015/55</w:t>
      </w:r>
    </w:p>
    <w:p w:rsidR="0090502C" w:rsidRDefault="0090502C" w:rsidP="0090502C">
      <w:pPr>
        <w:pStyle w:val="Heading8"/>
        <w:rPr>
          <w:sz w:val="32"/>
          <w:szCs w:val="32"/>
        </w:rPr>
      </w:pPr>
    </w:p>
    <w:p w:rsidR="0090502C" w:rsidRDefault="0090502C" w:rsidP="0090502C">
      <w:pPr>
        <w:jc w:val="center"/>
        <w:rPr>
          <w:b/>
          <w:sz w:val="36"/>
        </w:rPr>
      </w:pPr>
    </w:p>
    <w:p w:rsidR="0090502C" w:rsidRDefault="0090502C" w:rsidP="0090502C">
      <w:pPr>
        <w:pStyle w:val="Heading1"/>
        <w:rPr>
          <w:b/>
        </w:rPr>
      </w:pPr>
      <w:r>
        <w:rPr>
          <w:b/>
        </w:rPr>
        <w:t>NOLIKUMS</w:t>
      </w:r>
    </w:p>
    <w:p w:rsidR="0090502C" w:rsidRDefault="0090502C" w:rsidP="0090502C">
      <w:pPr>
        <w:jc w:val="center"/>
        <w:rPr>
          <w:sz w:val="36"/>
        </w:rPr>
      </w:pPr>
    </w:p>
    <w:p w:rsidR="0090502C" w:rsidRDefault="0090502C" w:rsidP="0090502C">
      <w:pPr>
        <w:jc w:val="center"/>
        <w:rPr>
          <w:sz w:val="36"/>
        </w:rPr>
      </w:pPr>
    </w:p>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FC5A3E" w:rsidP="0090502C">
      <w:pPr>
        <w:pStyle w:val="Heading6"/>
        <w:numPr>
          <w:ilvl w:val="0"/>
          <w:numId w:val="0"/>
        </w:numPr>
        <w:tabs>
          <w:tab w:val="left" w:pos="0"/>
        </w:tabs>
        <w:jc w:val="center"/>
        <w:rPr>
          <w:rFonts w:cs="Times New Roman"/>
          <w:sz w:val="24"/>
        </w:rPr>
      </w:pPr>
      <w:r>
        <w:rPr>
          <w:rFonts w:cs="Times New Roman"/>
          <w:sz w:val="24"/>
        </w:rPr>
        <w:t>Daugavpils, 2015</w:t>
      </w:r>
    </w:p>
    <w:p w:rsidR="0090502C" w:rsidRDefault="0090502C" w:rsidP="0090502C"/>
    <w:p w:rsidR="0090502C" w:rsidRDefault="0090502C" w:rsidP="0090502C">
      <w:pPr>
        <w:jc w:val="center"/>
        <w:rPr>
          <w:b/>
        </w:rPr>
      </w:pPr>
      <w:r>
        <w:rPr>
          <w:b/>
        </w:rPr>
        <w:lastRenderedPageBreak/>
        <w:t>Vispārīga informācija</w:t>
      </w:r>
    </w:p>
    <w:p w:rsidR="0090502C" w:rsidRDefault="0090502C" w:rsidP="0090502C"/>
    <w:p w:rsidR="0090502C" w:rsidRDefault="0090502C" w:rsidP="0090502C">
      <w:pPr>
        <w:numPr>
          <w:ilvl w:val="0"/>
          <w:numId w:val="5"/>
        </w:numPr>
        <w:spacing w:after="120"/>
        <w:ind w:left="357" w:hanging="357"/>
        <w:rPr>
          <w:b/>
        </w:rPr>
      </w:pPr>
      <w:r>
        <w:rPr>
          <w:b/>
        </w:rPr>
        <w:t>Pasūtītājs: AS ,,Daugavpils satiksme”</w:t>
      </w:r>
    </w:p>
    <w:p w:rsidR="0090502C" w:rsidRDefault="0090502C" w:rsidP="0090502C">
      <w:pPr>
        <w:pStyle w:val="Heading3"/>
        <w:numPr>
          <w:ilvl w:val="0"/>
          <w:numId w:val="0"/>
        </w:numPr>
        <w:ind w:left="360" w:hanging="76"/>
        <w:rPr>
          <w:b w:val="0"/>
          <w:lang w:val="lv-LV"/>
        </w:rPr>
      </w:pPr>
      <w:r>
        <w:rPr>
          <w:b w:val="0"/>
          <w:lang w:val="lv-LV"/>
        </w:rPr>
        <w:t>Pasūtītāja rekvizīti:  Akciju sabiedrība ,,Daugavpils satiksme’’</w:t>
      </w:r>
    </w:p>
    <w:p w:rsidR="0090502C" w:rsidRDefault="0090502C" w:rsidP="0090502C">
      <w:pPr>
        <w:pStyle w:val="Heading3"/>
        <w:numPr>
          <w:ilvl w:val="0"/>
          <w:numId w:val="0"/>
        </w:numPr>
        <w:ind w:left="360" w:firstLine="1908"/>
        <w:rPr>
          <w:b w:val="0"/>
          <w:lang w:val="lv-LV"/>
        </w:rPr>
      </w:pPr>
      <w:r>
        <w:rPr>
          <w:b w:val="0"/>
          <w:lang w:val="lv-LV"/>
        </w:rPr>
        <w:t xml:space="preserve"> 18.Novembra iela 183, Daugavpils, LV-5417</w:t>
      </w:r>
    </w:p>
    <w:p w:rsidR="0090502C" w:rsidRDefault="0090502C" w:rsidP="0090502C">
      <w:pPr>
        <w:pStyle w:val="Heading3"/>
        <w:numPr>
          <w:ilvl w:val="0"/>
          <w:numId w:val="0"/>
        </w:numPr>
        <w:ind w:left="360" w:firstLine="1908"/>
        <w:rPr>
          <w:b w:val="0"/>
          <w:color w:val="0D0D0D"/>
          <w:lang w:val="lv-LV"/>
        </w:rPr>
      </w:pPr>
      <w:r>
        <w:rPr>
          <w:b w:val="0"/>
          <w:lang w:val="lv-LV"/>
        </w:rPr>
        <w:t xml:space="preserve">  </w:t>
      </w:r>
      <w:proofErr w:type="spellStart"/>
      <w:r>
        <w:rPr>
          <w:b w:val="0"/>
          <w:lang w:val="lv-LV"/>
        </w:rPr>
        <w:t>Reģ.Nr</w:t>
      </w:r>
      <w:proofErr w:type="spellEnd"/>
      <w:r>
        <w:rPr>
          <w:b w:val="0"/>
          <w:lang w:val="lv-LV"/>
        </w:rPr>
        <w:t>.</w:t>
      </w:r>
      <w:r>
        <w:rPr>
          <w:b w:val="0"/>
          <w:color w:val="0D0D0D"/>
          <w:lang w:val="lv-LV"/>
        </w:rPr>
        <w:t xml:space="preserve"> 41503002269</w:t>
      </w:r>
    </w:p>
    <w:p w:rsidR="0090502C" w:rsidRDefault="0090502C" w:rsidP="0090502C">
      <w:pPr>
        <w:pStyle w:val="Heading3"/>
        <w:numPr>
          <w:ilvl w:val="0"/>
          <w:numId w:val="0"/>
        </w:numPr>
        <w:ind w:left="360" w:firstLine="1908"/>
        <w:rPr>
          <w:b w:val="0"/>
          <w:color w:val="0D0D0D"/>
          <w:lang w:val="lv-LV"/>
        </w:rPr>
      </w:pPr>
      <w:r>
        <w:rPr>
          <w:b w:val="0"/>
          <w:color w:val="0D0D0D"/>
          <w:lang w:val="lv-LV"/>
        </w:rPr>
        <w:t xml:space="preserve">  </w:t>
      </w:r>
      <w:proofErr w:type="spellStart"/>
      <w:r>
        <w:rPr>
          <w:b w:val="0"/>
          <w:color w:val="0D0D0D"/>
          <w:lang w:val="lv-LV"/>
        </w:rPr>
        <w:t>Nordea</w:t>
      </w:r>
      <w:proofErr w:type="spellEnd"/>
      <w:r>
        <w:rPr>
          <w:b w:val="0"/>
          <w:color w:val="0D0D0D"/>
          <w:lang w:val="lv-LV"/>
        </w:rPr>
        <w:t xml:space="preserve"> </w:t>
      </w:r>
      <w:proofErr w:type="spellStart"/>
      <w:r>
        <w:rPr>
          <w:b w:val="0"/>
          <w:color w:val="0D0D0D"/>
          <w:lang w:val="lv-LV"/>
        </w:rPr>
        <w:t>Bank</w:t>
      </w:r>
      <w:proofErr w:type="spellEnd"/>
      <w:r>
        <w:rPr>
          <w:b w:val="0"/>
          <w:color w:val="0D0D0D"/>
          <w:lang w:val="lv-LV"/>
        </w:rPr>
        <w:t xml:space="preserve"> </w:t>
      </w:r>
      <w:proofErr w:type="spellStart"/>
      <w:r>
        <w:rPr>
          <w:b w:val="0"/>
          <w:color w:val="0D0D0D"/>
          <w:lang w:val="lv-LV"/>
        </w:rPr>
        <w:t>Finland</w:t>
      </w:r>
      <w:proofErr w:type="spellEnd"/>
      <w:r>
        <w:rPr>
          <w:b w:val="0"/>
          <w:color w:val="0D0D0D"/>
          <w:lang w:val="lv-LV"/>
        </w:rPr>
        <w:t xml:space="preserve"> </w:t>
      </w:r>
      <w:proofErr w:type="spellStart"/>
      <w:r>
        <w:rPr>
          <w:b w:val="0"/>
          <w:color w:val="0D0D0D"/>
          <w:lang w:val="lv-LV"/>
        </w:rPr>
        <w:t>Plc</w:t>
      </w:r>
      <w:proofErr w:type="spellEnd"/>
      <w:r>
        <w:rPr>
          <w:b w:val="0"/>
          <w:color w:val="0D0D0D"/>
          <w:lang w:val="lv-LV"/>
        </w:rPr>
        <w:t>, Latvijas filiāle</w:t>
      </w:r>
    </w:p>
    <w:p w:rsidR="0090502C" w:rsidRDefault="0090502C" w:rsidP="0090502C">
      <w:pPr>
        <w:pStyle w:val="Heading3"/>
        <w:numPr>
          <w:ilvl w:val="0"/>
          <w:numId w:val="0"/>
        </w:numPr>
        <w:ind w:left="360" w:firstLine="1908"/>
        <w:rPr>
          <w:b w:val="0"/>
          <w:color w:val="0D0D0D"/>
          <w:lang w:val="lv-LV"/>
        </w:rPr>
      </w:pPr>
      <w:r>
        <w:rPr>
          <w:b w:val="0"/>
          <w:color w:val="0D0D0D"/>
          <w:lang w:val="lv-LV"/>
        </w:rPr>
        <w:t xml:space="preserve">  N/k:LV04NDEA0000084103457</w:t>
      </w:r>
    </w:p>
    <w:p w:rsidR="0090502C" w:rsidRDefault="0090502C" w:rsidP="0090502C">
      <w:pPr>
        <w:pStyle w:val="Heading3"/>
        <w:numPr>
          <w:ilvl w:val="0"/>
          <w:numId w:val="0"/>
        </w:numPr>
        <w:ind w:left="360" w:firstLine="1908"/>
        <w:rPr>
          <w:b w:val="0"/>
          <w:color w:val="0D0D0D"/>
          <w:lang w:val="lv-LV"/>
        </w:rPr>
      </w:pPr>
      <w:r>
        <w:rPr>
          <w:b w:val="0"/>
          <w:color w:val="0D0D0D"/>
          <w:lang w:val="lv-LV"/>
        </w:rPr>
        <w:t xml:space="preserve"> Tāl.+37165433632</w:t>
      </w:r>
    </w:p>
    <w:p w:rsidR="0090502C" w:rsidRDefault="0090502C" w:rsidP="0090502C">
      <w:pPr>
        <w:ind w:firstLine="2268"/>
      </w:pPr>
      <w:r>
        <w:t xml:space="preserve">  e-pasts: tramvaju@dautkom.lv</w:t>
      </w:r>
    </w:p>
    <w:p w:rsidR="0090502C" w:rsidRDefault="0090502C" w:rsidP="0090502C">
      <w:pPr>
        <w:pStyle w:val="List"/>
        <w:widowControl/>
        <w:suppressAutoHyphens w:val="0"/>
        <w:spacing w:after="0"/>
        <w:rPr>
          <w:rFonts w:eastAsia="Times New Roman" w:cs="Times New Roman"/>
          <w:lang w:eastAsia="en-US"/>
        </w:rPr>
      </w:pPr>
    </w:p>
    <w:p w:rsidR="0090502C" w:rsidRDefault="0090502C" w:rsidP="0090502C">
      <w:pPr>
        <w:ind w:firstLine="284"/>
      </w:pPr>
      <w:r>
        <w:t>Kontaktpersona:</w:t>
      </w:r>
      <w:r>
        <w:rPr>
          <w:b/>
        </w:rPr>
        <w:t xml:space="preserve">         </w:t>
      </w:r>
      <w:r>
        <w:t>AS ,,Daugavpils satiksme’’</w:t>
      </w:r>
    </w:p>
    <w:p w:rsidR="0090502C" w:rsidRDefault="0090502C" w:rsidP="0090502C">
      <w:pPr>
        <w:ind w:left="2127" w:firstLine="284"/>
      </w:pPr>
      <w:r>
        <w:t xml:space="preserve">Pārvaldnieks Oļegs Tolmačovs </w:t>
      </w:r>
    </w:p>
    <w:p w:rsidR="0090502C" w:rsidRDefault="0090502C" w:rsidP="0090502C">
      <w:pPr>
        <w:ind w:left="2127" w:firstLine="284"/>
      </w:pPr>
      <w:r>
        <w:t>tālrunis: +37165433632; fakss +37165434203</w:t>
      </w:r>
    </w:p>
    <w:p w:rsidR="0090502C" w:rsidRDefault="0090502C" w:rsidP="0090502C">
      <w:pPr>
        <w:ind w:left="2127" w:firstLine="284"/>
      </w:pPr>
      <w:r>
        <w:t>e-pasts: tramvaju@dautkom.lv</w:t>
      </w:r>
    </w:p>
    <w:p w:rsidR="0090502C" w:rsidRDefault="0090502C" w:rsidP="0090502C"/>
    <w:p w:rsidR="0090502C" w:rsidRDefault="0090502C" w:rsidP="0090502C">
      <w:pPr>
        <w:pStyle w:val="List"/>
        <w:widowControl/>
        <w:numPr>
          <w:ilvl w:val="0"/>
          <w:numId w:val="5"/>
        </w:numPr>
        <w:suppressAutoHyphens w:val="0"/>
        <w:ind w:left="357" w:hanging="357"/>
        <w:rPr>
          <w:b/>
        </w:rPr>
      </w:pPr>
      <w:r>
        <w:rPr>
          <w:b/>
        </w:rPr>
        <w:t xml:space="preserve">Iepirkuma identifikācijas numurs: </w:t>
      </w:r>
      <w:r w:rsidR="00CF4968">
        <w:t>ASDS/2015/55</w:t>
      </w:r>
      <w:r>
        <w:t>.</w:t>
      </w:r>
    </w:p>
    <w:p w:rsidR="0090502C" w:rsidRDefault="0090502C" w:rsidP="0090502C">
      <w:pPr>
        <w:pStyle w:val="List"/>
        <w:widowControl/>
        <w:suppressAutoHyphens w:val="0"/>
        <w:spacing w:after="0"/>
      </w:pPr>
    </w:p>
    <w:p w:rsidR="0090502C" w:rsidRDefault="0090502C" w:rsidP="0090502C">
      <w:pPr>
        <w:pStyle w:val="List"/>
        <w:numPr>
          <w:ilvl w:val="0"/>
          <w:numId w:val="5"/>
        </w:numPr>
        <w:jc w:val="both"/>
        <w:rPr>
          <w:b/>
          <w:bCs/>
        </w:rPr>
      </w:pPr>
      <w:r>
        <w:rPr>
          <w:b/>
          <w:bCs/>
        </w:rPr>
        <w:t>Iepirkuma priekšmets</w:t>
      </w:r>
    </w:p>
    <w:p w:rsidR="0090502C" w:rsidRDefault="0090502C" w:rsidP="0090502C">
      <w:pPr>
        <w:pStyle w:val="Heading5"/>
        <w:numPr>
          <w:ilvl w:val="1"/>
          <w:numId w:val="5"/>
        </w:numPr>
        <w:ind w:left="284" w:hanging="1"/>
      </w:pPr>
      <w:r>
        <w:t>Dīzeļdegvielas iegāde AS ,,Daugavpils satiksme’’ vajadzībām  vispārīgās vienošanās darbības laikā.</w:t>
      </w:r>
    </w:p>
    <w:p w:rsidR="0090502C" w:rsidRDefault="0090502C" w:rsidP="0090502C">
      <w:pPr>
        <w:pStyle w:val="Heading5"/>
        <w:numPr>
          <w:ilvl w:val="1"/>
          <w:numId w:val="5"/>
        </w:numPr>
      </w:pPr>
      <w:r>
        <w:t>Iepirkums sastāv no viena iepirkuma.</w:t>
      </w:r>
    </w:p>
    <w:p w:rsidR="0090502C" w:rsidRDefault="0090502C" w:rsidP="0090502C">
      <w:pPr>
        <w:pStyle w:val="Heading5"/>
        <w:ind w:firstLine="284"/>
      </w:pPr>
      <w:r>
        <w:t>3.3 Iegādes nosacījumi:</w:t>
      </w:r>
    </w:p>
    <w:p w:rsidR="0090502C" w:rsidRDefault="0090502C" w:rsidP="0090502C">
      <w:pPr>
        <w:pStyle w:val="Heading5"/>
        <w:ind w:firstLine="284"/>
      </w:pPr>
      <w:r>
        <w:t xml:space="preserve">l (mēneša iepirkums) x 12 (mēnešu apjoms) =  l (gada iepirkums) </w:t>
      </w:r>
    </w:p>
    <w:p w:rsidR="0090502C" w:rsidRDefault="0090502C" w:rsidP="0090502C">
      <w:pPr>
        <w:jc w:val="both"/>
      </w:pPr>
    </w:p>
    <w:p w:rsidR="0090502C" w:rsidRDefault="0090502C" w:rsidP="0090502C">
      <w:pPr>
        <w:pStyle w:val="List"/>
        <w:numPr>
          <w:ilvl w:val="0"/>
          <w:numId w:val="5"/>
        </w:numPr>
        <w:jc w:val="both"/>
        <w:rPr>
          <w:b/>
          <w:bCs/>
        </w:rPr>
      </w:pPr>
      <w:r>
        <w:rPr>
          <w:b/>
          <w:bCs/>
        </w:rPr>
        <w:t>Paredzamā līguma izpildes laiks un vieta</w:t>
      </w:r>
    </w:p>
    <w:p w:rsidR="0090502C" w:rsidRDefault="0090502C" w:rsidP="0090502C">
      <w:pPr>
        <w:pStyle w:val="Heading5"/>
        <w:numPr>
          <w:ilvl w:val="1"/>
          <w:numId w:val="5"/>
        </w:numPr>
        <w:ind w:left="284" w:firstLine="0"/>
      </w:pPr>
      <w:r>
        <w:t>Vispārīgās vienošanās darbības laiks ir 12 (divpadsmit) mēneši no vispārīgās vienošanās noslēgšanas dienas.</w:t>
      </w:r>
    </w:p>
    <w:p w:rsidR="0090502C" w:rsidRDefault="0090502C" w:rsidP="0090502C">
      <w:pPr>
        <w:pStyle w:val="Heading5"/>
        <w:numPr>
          <w:ilvl w:val="1"/>
          <w:numId w:val="5"/>
        </w:numPr>
      </w:pPr>
      <w:r>
        <w:t>Dīzeļdegvielas piegādes vieta: Latvija, Daugavpils.</w:t>
      </w:r>
    </w:p>
    <w:p w:rsidR="0090502C" w:rsidRDefault="0090502C" w:rsidP="0090502C">
      <w:pPr>
        <w:pStyle w:val="List2"/>
        <w:ind w:left="2880" w:firstLine="0"/>
        <w:jc w:val="both"/>
      </w:pPr>
      <w:r>
        <w:t xml:space="preserve">      </w:t>
      </w:r>
    </w:p>
    <w:p w:rsidR="0090502C" w:rsidRDefault="0090502C" w:rsidP="0090502C">
      <w:pPr>
        <w:jc w:val="both"/>
      </w:pPr>
    </w:p>
    <w:p w:rsidR="0090502C" w:rsidRDefault="0090502C" w:rsidP="0090502C">
      <w:pPr>
        <w:pStyle w:val="List"/>
        <w:numPr>
          <w:ilvl w:val="0"/>
          <w:numId w:val="5"/>
        </w:numPr>
        <w:tabs>
          <w:tab w:val="num" w:pos="643"/>
        </w:tabs>
        <w:ind w:left="426" w:hanging="426"/>
        <w:jc w:val="both"/>
      </w:pPr>
      <w:r>
        <w:rPr>
          <w:b/>
          <w:bCs/>
        </w:rPr>
        <w:t>Piedāvājuma derīguma termiņš:</w:t>
      </w:r>
      <w:r>
        <w:t xml:space="preserve"> līdz katra nākoša mēneša beigām.</w:t>
      </w:r>
    </w:p>
    <w:p w:rsidR="0090502C" w:rsidRDefault="0090502C" w:rsidP="0090502C">
      <w:pPr>
        <w:pStyle w:val="List"/>
        <w:numPr>
          <w:ilvl w:val="0"/>
          <w:numId w:val="5"/>
        </w:numPr>
        <w:tabs>
          <w:tab w:val="num" w:pos="643"/>
        </w:tabs>
        <w:ind w:left="426" w:hanging="426"/>
        <w:jc w:val="both"/>
      </w:pPr>
      <w:r>
        <w:rPr>
          <w:b/>
          <w:bCs/>
        </w:rPr>
        <w:t>Informācija par atklātu konkursu</w:t>
      </w:r>
    </w:p>
    <w:p w:rsidR="0090502C" w:rsidRDefault="00AC38F2" w:rsidP="0090502C">
      <w:pPr>
        <w:numPr>
          <w:ilvl w:val="1"/>
          <w:numId w:val="5"/>
        </w:numPr>
        <w:tabs>
          <w:tab w:val="num" w:pos="284"/>
        </w:tabs>
        <w:ind w:left="284" w:hanging="1"/>
        <w:jc w:val="both"/>
        <w:rPr>
          <w:color w:val="000000"/>
        </w:rPr>
      </w:pPr>
      <w:r>
        <w:rPr>
          <w:color w:val="000000"/>
          <w:lang w:eastAsia="lv-LV"/>
        </w:rPr>
        <w:t xml:space="preserve"> </w:t>
      </w:r>
      <w:r w:rsidR="0090502C">
        <w:rPr>
          <w:color w:val="000000"/>
          <w:lang w:eastAsia="lv-LV"/>
        </w:rPr>
        <w:t xml:space="preserve">Atklātā konkursa nolikumu </w:t>
      </w:r>
      <w:r w:rsidR="0090502C">
        <w:rPr>
          <w:color w:val="000000"/>
        </w:rPr>
        <w:t xml:space="preserve">ar visiem pielikumiem ir brīvi pieejams Pasūtītāja mājas lapā internetā </w:t>
      </w:r>
      <w:hyperlink r:id="rId5" w:history="1">
        <w:r w:rsidR="00375F5C" w:rsidRPr="00057C6E">
          <w:rPr>
            <w:rStyle w:val="Hyperlink"/>
          </w:rPr>
          <w:t>www.satiksme.daugavpils.lv</w:t>
        </w:r>
      </w:hyperlink>
      <w:r w:rsidR="0090502C">
        <w:rPr>
          <w:color w:val="000000"/>
        </w:rPr>
        <w:t xml:space="preserve"> un Daugavpils pilsētas domes mājas lapā www.daugavpils.lv. Ar nolikumu papīra formātā piegādātāji var iepazīties, ierodoties 18.Novembra ielā 183, Daugavpilī AS ,,Daugavpils satiksme’’, 2.stāvā 1.kab., </w:t>
      </w:r>
      <w:r w:rsidR="0090502C">
        <w:rPr>
          <w:bCs/>
          <w:color w:val="000000"/>
        </w:rPr>
        <w:t>pirmdienās, otrdienās, trešdienās, ceturtdienās</w:t>
      </w:r>
      <w:r w:rsidR="0090502C">
        <w:rPr>
          <w:color w:val="000000"/>
        </w:rPr>
        <w:t xml:space="preserve"> - no plkst. 08:00 līdz 12:00 un no plkst. 12:45 līdz 17:00</w:t>
      </w:r>
      <w:r w:rsidR="0090502C">
        <w:rPr>
          <w:bCs/>
          <w:color w:val="000000"/>
        </w:rPr>
        <w:t>, un piektdienās –no  plkst.08:00 līdz 12:00  un no plkst.</w:t>
      </w:r>
      <w:r w:rsidR="0090502C">
        <w:rPr>
          <w:color w:val="000000"/>
        </w:rPr>
        <w:t xml:space="preserve"> 12:45 līdz plkst. 15:45.</w:t>
      </w:r>
    </w:p>
    <w:p w:rsidR="0090502C" w:rsidRDefault="0090502C" w:rsidP="0090502C">
      <w:pPr>
        <w:numPr>
          <w:ilvl w:val="1"/>
          <w:numId w:val="5"/>
        </w:numPr>
        <w:tabs>
          <w:tab w:val="num" w:pos="284"/>
        </w:tabs>
        <w:ind w:left="284" w:hanging="1"/>
        <w:jc w:val="both"/>
        <w:rPr>
          <w:color w:val="000000"/>
        </w:rPr>
      </w:pPr>
      <w:r>
        <w:rPr>
          <w:color w:val="000000"/>
        </w:rPr>
        <w:t xml:space="preserve">Nolikuma grozījumi un atbildes uz piegādātāju jautājumiem tiek publicētas Pasūtītāja mājas lapā internetā </w:t>
      </w:r>
      <w:hyperlink r:id="rId6" w:history="1">
        <w:r w:rsidR="00375F5C" w:rsidRPr="00057C6E">
          <w:rPr>
            <w:rStyle w:val="Hyperlink"/>
          </w:rPr>
          <w:t>www.satiksme.daugavpils.lv</w:t>
        </w:r>
      </w:hyperlink>
      <w:r>
        <w:rPr>
          <w:color w:val="000000"/>
        </w:rPr>
        <w:t xml:space="preserve"> un Daugavpils pilsētas domes mājas lapā www.daugavpils.lv.   Piegādātāja pienākums ir pastāvīgi sekot publicētajai informācijai un ņemt vērā to, sagatavojot  savu piedāvājumu. </w:t>
      </w:r>
    </w:p>
    <w:p w:rsidR="0090502C" w:rsidRDefault="0090502C" w:rsidP="0090502C">
      <w:pPr>
        <w:numPr>
          <w:ilvl w:val="1"/>
          <w:numId w:val="5"/>
        </w:numPr>
        <w:tabs>
          <w:tab w:val="num" w:pos="284"/>
        </w:tabs>
        <w:ind w:left="284" w:hanging="1"/>
        <w:jc w:val="both"/>
        <w:rPr>
          <w:color w:val="000000"/>
        </w:rPr>
      </w:pPr>
      <w:r>
        <w:rPr>
          <w:color w:val="000000"/>
        </w:rPr>
        <w:t>Pasūtītājs veic atklāto konkursu saskaņā ar Sabiedrisko pakalpojumu sniedzēju iepirkumu likuma prasībām.</w:t>
      </w:r>
    </w:p>
    <w:p w:rsidR="0090502C" w:rsidRDefault="0090502C" w:rsidP="0090502C">
      <w:pPr>
        <w:pStyle w:val="List2"/>
        <w:spacing w:before="120"/>
        <w:ind w:left="643" w:firstLine="0"/>
        <w:jc w:val="both"/>
      </w:pPr>
    </w:p>
    <w:p w:rsidR="0090502C" w:rsidRDefault="0090502C" w:rsidP="0090502C">
      <w:pPr>
        <w:pStyle w:val="List"/>
        <w:numPr>
          <w:ilvl w:val="0"/>
          <w:numId w:val="5"/>
        </w:numPr>
        <w:jc w:val="both"/>
        <w:rPr>
          <w:b/>
          <w:bCs/>
        </w:rPr>
      </w:pPr>
      <w:r>
        <w:rPr>
          <w:b/>
          <w:bCs/>
        </w:rPr>
        <w:lastRenderedPageBreak/>
        <w:t>Piedāvājuma iesniegšanas un atvēršanas vieta, datums, laiks un kārtība</w:t>
      </w:r>
    </w:p>
    <w:p w:rsidR="0090502C" w:rsidRDefault="00AC38F2" w:rsidP="0090502C">
      <w:pPr>
        <w:numPr>
          <w:ilvl w:val="1"/>
          <w:numId w:val="5"/>
        </w:numPr>
        <w:tabs>
          <w:tab w:val="num" w:pos="284"/>
        </w:tabs>
        <w:ind w:left="284" w:hanging="1"/>
        <w:jc w:val="both"/>
      </w:pPr>
      <w:r>
        <w:t xml:space="preserve"> </w:t>
      </w:r>
      <w:r w:rsidR="0090502C">
        <w:t>Pretendenti piedāvājumus var i</w:t>
      </w:r>
      <w:r w:rsidR="00DF28D7">
        <w:t>esniegt līdz 2015.gada 6.augustam</w:t>
      </w:r>
      <w:r w:rsidR="0090502C">
        <w:t xml:space="preserve"> plkst. 10:00, AS ,,Daugavpils satiksme”, 18.novembra ielā 183, Daugavpilī,  2.stāva 1.kab. </w:t>
      </w:r>
    </w:p>
    <w:p w:rsidR="0090502C" w:rsidRDefault="0090502C" w:rsidP="0090502C">
      <w:pPr>
        <w:numPr>
          <w:ilvl w:val="1"/>
          <w:numId w:val="5"/>
        </w:numPr>
        <w:tabs>
          <w:tab w:val="num" w:pos="284"/>
        </w:tabs>
        <w:ind w:left="284" w:hanging="1"/>
        <w:jc w:val="both"/>
      </w:pPr>
      <w:r>
        <w:t>Piedāvājums jāiesniedz personīgi vai atsūtot to pa pastu AS ”Daugavpils satiksme”, 18.Novembra ielā 183,  Daugavpils, LV – 5417. Pasta sūtījumam jābūt no</w:t>
      </w:r>
      <w:r w:rsidR="00DF28D7">
        <w:t>gādātam līdz 2015.gada 6.augustam</w:t>
      </w:r>
      <w:r w:rsidR="00375F5C">
        <w:t>, plks</w:t>
      </w:r>
      <w:r>
        <w:t>t.10.00.</w:t>
      </w:r>
    </w:p>
    <w:p w:rsidR="0090502C" w:rsidRDefault="0090502C" w:rsidP="0090502C">
      <w:pPr>
        <w:numPr>
          <w:ilvl w:val="1"/>
          <w:numId w:val="5"/>
        </w:numPr>
        <w:tabs>
          <w:tab w:val="num" w:pos="284"/>
        </w:tabs>
        <w:ind w:left="284" w:hanging="1"/>
        <w:jc w:val="both"/>
      </w:pPr>
      <w:r>
        <w:t>Saņemot piedāvājumu Pasūtītāja atbildīgā persona uz ārējās aploksnes norāda saņemšanas datumu un laiku, kad piedāvājums ir saņemts, un apstiprina ar savu parakstu, kā arī reģistrē piedāvājumu pretendentu sarakstā to iesniegšanas secībā, norādot tā nosaukumu, adresi, tālruņa nr., kā arī piedāvājuma iesniegšanas datumu un laiku.</w:t>
      </w:r>
    </w:p>
    <w:p w:rsidR="0090502C" w:rsidRDefault="0090502C" w:rsidP="0090502C">
      <w:pPr>
        <w:numPr>
          <w:ilvl w:val="1"/>
          <w:numId w:val="5"/>
        </w:numPr>
        <w:tabs>
          <w:tab w:val="num" w:pos="284"/>
        </w:tabs>
        <w:ind w:left="284" w:hanging="1"/>
        <w:jc w:val="both"/>
      </w:pPr>
      <w:r>
        <w:t xml:space="preserve">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B7135E" w:rsidRDefault="0090502C" w:rsidP="00B7135E">
      <w:pPr>
        <w:numPr>
          <w:ilvl w:val="1"/>
          <w:numId w:val="5"/>
        </w:numPr>
        <w:tabs>
          <w:tab w:val="num" w:pos="284"/>
        </w:tabs>
        <w:ind w:left="284" w:hanging="1"/>
        <w:jc w:val="both"/>
      </w:pPr>
      <w:r>
        <w:t>Ja piedāvājums, kas atsūtīts pa pastu, tiek saņemts atvērtā veidā vai ir bojātā aploksnē, par to nekavējoties tiek ziņots pretendentam un aploksne tiek pārzīmogota.</w:t>
      </w:r>
    </w:p>
    <w:p w:rsidR="0090502C" w:rsidRDefault="0090502C" w:rsidP="00B7135E">
      <w:pPr>
        <w:numPr>
          <w:ilvl w:val="1"/>
          <w:numId w:val="5"/>
        </w:numPr>
        <w:tabs>
          <w:tab w:val="num" w:pos="284"/>
        </w:tabs>
        <w:ind w:left="284" w:hanging="1"/>
        <w:jc w:val="both"/>
      </w:pPr>
      <w:r>
        <w:t>Piedāvājumi tiks atvērti:</w:t>
      </w:r>
    </w:p>
    <w:p w:rsidR="00B7135E" w:rsidRDefault="00B7135E" w:rsidP="00B7135E">
      <w:pPr>
        <w:pStyle w:val="Heading5"/>
      </w:pPr>
      <w:r>
        <w:t xml:space="preserve">    </w:t>
      </w:r>
      <w:r w:rsidR="00DF28D7">
        <w:t>2015.gada 6.augustā</w:t>
      </w:r>
      <w:r w:rsidR="0090502C">
        <w:t xml:space="preserve">, plkst.10:00, AS ,,Daugavpils satiksme”, 18.novembra ielā </w:t>
      </w:r>
      <w:r>
        <w:t xml:space="preserve">    </w:t>
      </w:r>
    </w:p>
    <w:p w:rsidR="0090502C" w:rsidRDefault="00B7135E" w:rsidP="00B7135E">
      <w:pPr>
        <w:pStyle w:val="Heading5"/>
      </w:pPr>
      <w:r>
        <w:t xml:space="preserve">    </w:t>
      </w:r>
      <w:r w:rsidR="0090502C">
        <w:t>183, Daugavpilī, 2.stāvā, sēžu zālē.</w:t>
      </w:r>
    </w:p>
    <w:p w:rsidR="0090502C" w:rsidRDefault="0090502C" w:rsidP="0090502C">
      <w:pPr>
        <w:pStyle w:val="Heading4"/>
        <w:numPr>
          <w:ilvl w:val="0"/>
          <w:numId w:val="0"/>
        </w:numPr>
        <w:ind w:left="284"/>
        <w:rPr>
          <w:b w:val="0"/>
        </w:rPr>
      </w:pPr>
      <w:r>
        <w:rPr>
          <w:b w:val="0"/>
        </w:rPr>
        <w:t xml:space="preserve">7.7. </w:t>
      </w:r>
      <w:r w:rsidR="00515083">
        <w:rPr>
          <w:b w:val="0"/>
        </w:rPr>
        <w:t xml:space="preserve"> </w:t>
      </w:r>
      <w:r>
        <w:rPr>
          <w:b w:val="0"/>
        </w:rPr>
        <w:t xml:space="preserve">Sākot piedāvājumu atvēršanas sanāksmi, iepirkuma komisijas priekšsēdētājs informē par komisijas sastāvu un pretendentu sarakstu. </w:t>
      </w:r>
    </w:p>
    <w:p w:rsidR="0090502C" w:rsidRDefault="0090502C" w:rsidP="0090502C">
      <w:pPr>
        <w:pStyle w:val="Heading5"/>
        <w:ind w:left="284"/>
      </w:pPr>
      <w:r>
        <w:t>7.8.</w:t>
      </w:r>
      <w:r w:rsidR="00515083">
        <w:t xml:space="preserve"> </w:t>
      </w:r>
      <w:r>
        <w:t>Piedāvājuma atvēršanas laikā katrs iepirkuma komisijas loceklis, kas piedalās sanāksmē, paraksta apliecinājumu, ka nav tādu apstākļu, kuru dēļ varētu uzskatīt, ka viņš ir personīgi ieinteresēts kāda Pretendenta darbībā vai saistīts ar to.</w:t>
      </w:r>
    </w:p>
    <w:p w:rsidR="0090502C" w:rsidRDefault="0090502C" w:rsidP="0090502C">
      <w:pPr>
        <w:pStyle w:val="Heading4"/>
        <w:numPr>
          <w:ilvl w:val="0"/>
          <w:numId w:val="0"/>
        </w:numPr>
        <w:ind w:left="284"/>
        <w:rPr>
          <w:b w:val="0"/>
        </w:rPr>
      </w:pPr>
      <w:r>
        <w:rPr>
          <w:b w:val="0"/>
        </w:rPr>
        <w:t>7.9. Iepirkuma komisijas priekšsēdētājs atver piedāvājumus to iesniegšanas secībā, nolasa pretendenta nosaukumu, iesniegšanas datumu, laiku.</w:t>
      </w:r>
    </w:p>
    <w:p w:rsidR="0090502C" w:rsidRDefault="0090502C" w:rsidP="0090502C">
      <w:pPr>
        <w:pStyle w:val="Heading6"/>
        <w:numPr>
          <w:ilvl w:val="0"/>
          <w:numId w:val="0"/>
        </w:numPr>
        <w:ind w:left="284"/>
        <w:rPr>
          <w:sz w:val="24"/>
        </w:rPr>
      </w:pPr>
      <w:r>
        <w:rPr>
          <w:sz w:val="24"/>
        </w:rPr>
        <w:t>7.10. Kad visi piedāvājumi atvērti, piedāvājumu atvēršanas sanāksmi slēdz.</w:t>
      </w:r>
    </w:p>
    <w:p w:rsidR="0090502C" w:rsidRDefault="0090502C" w:rsidP="0090502C">
      <w:pPr>
        <w:pStyle w:val="Heading6"/>
        <w:numPr>
          <w:ilvl w:val="0"/>
          <w:numId w:val="0"/>
        </w:numPr>
        <w:ind w:left="284"/>
        <w:rPr>
          <w:sz w:val="24"/>
        </w:rPr>
      </w:pPr>
      <w:r>
        <w:rPr>
          <w:sz w:val="24"/>
        </w:rPr>
        <w:t>7.11. Pretendentu atlasi, tehnisko piedāvājumu atbilstības pārbaudi un piedāvājumu vērtēšanu, komisija veic slēgtā sēdē.</w:t>
      </w:r>
    </w:p>
    <w:p w:rsidR="0090502C" w:rsidRDefault="0090502C" w:rsidP="0090502C"/>
    <w:p w:rsidR="0090502C" w:rsidRDefault="0090502C" w:rsidP="0090502C">
      <w:pPr>
        <w:pStyle w:val="List"/>
        <w:numPr>
          <w:ilvl w:val="0"/>
          <w:numId w:val="2"/>
        </w:numPr>
        <w:jc w:val="both"/>
        <w:rPr>
          <w:b/>
          <w:bCs/>
        </w:rPr>
      </w:pPr>
      <w:r>
        <w:rPr>
          <w:b/>
          <w:bCs/>
        </w:rPr>
        <w:t>Prasības attiecībā uz iesniedzamo piedāvājumu, noformējumu un iesniegšanu</w:t>
      </w:r>
    </w:p>
    <w:p w:rsidR="0090502C" w:rsidRDefault="0090502C" w:rsidP="0090502C">
      <w:pPr>
        <w:pStyle w:val="List2"/>
        <w:numPr>
          <w:ilvl w:val="1"/>
          <w:numId w:val="2"/>
        </w:numPr>
        <w:tabs>
          <w:tab w:val="num" w:pos="284"/>
        </w:tabs>
        <w:ind w:left="284" w:firstLine="0"/>
        <w:jc w:val="both"/>
      </w:pPr>
      <w:r>
        <w:t>Piedāvājumi jāiesniedz slēgtā, aizzīmogotā aploksnē 1 (vienā) eksemplārā. Uz aploksnes obligāti jābūt šādām norādēm:</w:t>
      </w:r>
    </w:p>
    <w:p w:rsidR="0090502C" w:rsidRDefault="0090502C" w:rsidP="0090502C">
      <w:pPr>
        <w:pStyle w:val="ListContinue2"/>
        <w:spacing w:after="0"/>
        <w:ind w:left="142" w:firstLine="142"/>
        <w:jc w:val="both"/>
      </w:pPr>
      <w:r>
        <w:t xml:space="preserve">AS ,,Daugavpils satiksme’’ </w:t>
      </w:r>
    </w:p>
    <w:p w:rsidR="0090502C" w:rsidRDefault="0090502C" w:rsidP="0090502C">
      <w:pPr>
        <w:pStyle w:val="BodyText"/>
        <w:spacing w:after="0"/>
        <w:ind w:left="142" w:firstLine="142"/>
        <w:jc w:val="both"/>
      </w:pPr>
      <w:r>
        <w:t>18.Novembra  iela 183, Daugavpils, LV-5417.</w:t>
      </w:r>
    </w:p>
    <w:p w:rsidR="0090502C" w:rsidRDefault="0090502C" w:rsidP="0090502C">
      <w:pPr>
        <w:pStyle w:val="BodyText"/>
        <w:spacing w:after="0"/>
        <w:ind w:left="142" w:firstLine="142"/>
        <w:jc w:val="both"/>
      </w:pPr>
      <w:r>
        <w:t xml:space="preserve">Pretendenta nosaukums, </w:t>
      </w:r>
      <w:proofErr w:type="spellStart"/>
      <w:r>
        <w:t>reģ</w:t>
      </w:r>
      <w:proofErr w:type="spellEnd"/>
      <w:r>
        <w:t>. nr., juridiskā adrese,</w:t>
      </w:r>
    </w:p>
    <w:p w:rsidR="0090502C" w:rsidRDefault="0090502C" w:rsidP="0090502C">
      <w:pPr>
        <w:pStyle w:val="ListContinue2"/>
        <w:spacing w:after="0"/>
        <w:ind w:left="284"/>
        <w:jc w:val="both"/>
      </w:pPr>
      <w:r>
        <w:t xml:space="preserve">Norādei - Piedāvājums atklātām konkursam ,,Par tiesībām noslēgt vispārīgo vienošanos par dīzeļdegvielas iegādi ”, </w:t>
      </w:r>
      <w:r w:rsidR="00DF28D7">
        <w:t>identifikācijas Nr. ASDS/2015/55</w:t>
      </w:r>
      <w:r>
        <w:t>.</w:t>
      </w:r>
    </w:p>
    <w:p w:rsidR="0090502C" w:rsidRDefault="0090502C" w:rsidP="0090502C">
      <w:pPr>
        <w:pStyle w:val="ListBullet2"/>
      </w:pPr>
      <w:r>
        <w:t>Neatvērt līdz</w:t>
      </w:r>
      <w:r>
        <w:rPr>
          <w:color w:val="FF0000"/>
        </w:rPr>
        <w:t xml:space="preserve"> </w:t>
      </w:r>
      <w:r w:rsidR="00DF28D7">
        <w:t>2015.gada 6.augustam</w:t>
      </w:r>
      <w:r>
        <w:t>, plkst. 10:00.</w:t>
      </w:r>
    </w:p>
    <w:p w:rsidR="0090502C" w:rsidRDefault="0090502C" w:rsidP="0090502C">
      <w:pPr>
        <w:pStyle w:val="ListBullet2"/>
        <w:numPr>
          <w:ilvl w:val="0"/>
          <w:numId w:val="0"/>
        </w:numPr>
        <w:tabs>
          <w:tab w:val="left" w:pos="720"/>
        </w:tabs>
        <w:ind w:left="360"/>
      </w:pPr>
      <w:r>
        <w:t>8.3.Pasūtītājs neuzņemas atbildību par tādu piedāvājumu nesaņemšanu vai priekšlaicīgu atvēršanu, kuri nav noformēti atbilstoši 8.1.p. prasībām.</w:t>
      </w:r>
    </w:p>
    <w:p w:rsidR="0090502C" w:rsidRDefault="0090502C" w:rsidP="0090502C">
      <w:pPr>
        <w:pStyle w:val="ListBullet2"/>
        <w:numPr>
          <w:ilvl w:val="0"/>
          <w:numId w:val="0"/>
        </w:numPr>
        <w:tabs>
          <w:tab w:val="left" w:pos="720"/>
        </w:tabs>
        <w:ind w:left="360"/>
      </w:pPr>
      <w:r>
        <w:t>8.4.Piedāvājums un visi tajā ievietotie dokumenti noformējami un iesniedzami tikai latviešu valodā. Piedāvājum</w:t>
      </w:r>
      <w:r w:rsidR="00515083">
        <w:t>u</w:t>
      </w:r>
      <w:r>
        <w:t>s var iesniegt arī citā valodā, ja tiem ir pievienots tulkojums latviešu valodā</w:t>
      </w:r>
      <w:r>
        <w:rPr>
          <w:szCs w:val="22"/>
        </w:rPr>
        <w:t xml:space="preserve"> saskaņā ar 2000.gada 22.augusta MK noteikumu Nr.291 </w:t>
      </w:r>
      <w:r>
        <w:rPr>
          <w:color w:val="000000"/>
          <w:szCs w:val="22"/>
        </w:rPr>
        <w:t>„</w:t>
      </w:r>
      <w:hyperlink r:id="rId7" w:tgtFrame="_self" w:tooltip="Spēkā esošs" w:history="1">
        <w:r>
          <w:rPr>
            <w:rStyle w:val="Hyperlink"/>
            <w:bCs/>
            <w:color w:val="000000"/>
            <w:szCs w:val="22"/>
          </w:rPr>
          <w:t>Kārtība, kādā apliecināmi dokumentu tulkojumi valsts valodā</w:t>
        </w:r>
      </w:hyperlink>
      <w:r>
        <w:rPr>
          <w:color w:val="000000"/>
          <w:szCs w:val="22"/>
        </w:rPr>
        <w:t xml:space="preserve">” </w:t>
      </w:r>
      <w:r>
        <w:rPr>
          <w:szCs w:val="22"/>
        </w:rPr>
        <w:t>prasībām.</w:t>
      </w:r>
      <w:r>
        <w:t xml:space="preserve"> Par dokumentu tulkojuma atbilstību oriģinālam atbild Pretendents.</w:t>
      </w:r>
    </w:p>
    <w:p w:rsidR="0090502C" w:rsidRDefault="0090502C" w:rsidP="0090502C">
      <w:pPr>
        <w:pStyle w:val="ListBullet2"/>
        <w:numPr>
          <w:ilvl w:val="0"/>
          <w:numId w:val="0"/>
        </w:numPr>
        <w:tabs>
          <w:tab w:val="left" w:pos="720"/>
        </w:tabs>
        <w:ind w:left="360"/>
      </w:pPr>
      <w:r>
        <w:lastRenderedPageBreak/>
        <w:t xml:space="preserve">8.5.Piedāvājumā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90502C" w:rsidRDefault="0090502C" w:rsidP="0090502C">
      <w:pPr>
        <w:pStyle w:val="ListBullet2"/>
        <w:numPr>
          <w:ilvl w:val="0"/>
          <w:numId w:val="0"/>
        </w:numPr>
        <w:tabs>
          <w:tab w:val="left" w:pos="720"/>
        </w:tabs>
        <w:ind w:left="360"/>
      </w:pPr>
      <w:r>
        <w:t>8.6.Piedāvājumam jābūt drukātam, lapām numurētām, cauršūtām, apzīmogotām un parakstītām.</w:t>
      </w:r>
    </w:p>
    <w:p w:rsidR="0090502C" w:rsidRDefault="0090502C" w:rsidP="0090502C">
      <w:pPr>
        <w:pStyle w:val="ListBullet2"/>
        <w:numPr>
          <w:ilvl w:val="0"/>
          <w:numId w:val="0"/>
        </w:numPr>
        <w:tabs>
          <w:tab w:val="left" w:pos="720"/>
        </w:tabs>
        <w:ind w:left="360"/>
      </w:pPr>
      <w:r>
        <w:t>Uz piedāvājuma titullapas jābūt šādām norādēm:</w:t>
      </w:r>
    </w:p>
    <w:p w:rsidR="0090502C" w:rsidRDefault="0090502C" w:rsidP="0090502C">
      <w:pPr>
        <w:pStyle w:val="Heading6"/>
        <w:ind w:hanging="76"/>
        <w:jc w:val="both"/>
        <w:rPr>
          <w:sz w:val="24"/>
        </w:rPr>
      </w:pPr>
      <w:r>
        <w:rPr>
          <w:sz w:val="24"/>
        </w:rPr>
        <w:t xml:space="preserve">Piedāvājums atklātām konkursam ,,Par tiesībām noslēgt vispārīgo vienošanos par dīzeļdegvielas iegādi ”, Nr. </w:t>
      </w:r>
      <w:r w:rsidR="00375F5C">
        <w:rPr>
          <w:sz w:val="24"/>
        </w:rPr>
        <w:t>identifikācijas Nr. ASDS/2015/55</w:t>
      </w:r>
      <w:r>
        <w:rPr>
          <w:sz w:val="24"/>
        </w:rPr>
        <w:t>.</w:t>
      </w:r>
    </w:p>
    <w:p w:rsidR="0090502C" w:rsidRDefault="0090502C" w:rsidP="0090502C">
      <w:pPr>
        <w:pStyle w:val="Heading6"/>
        <w:ind w:hanging="76"/>
        <w:jc w:val="both"/>
        <w:rPr>
          <w:sz w:val="24"/>
        </w:rPr>
      </w:pPr>
      <w:r>
        <w:rPr>
          <w:sz w:val="24"/>
        </w:rPr>
        <w:t xml:space="preserve">Pretendenta pilns nosaukums, </w:t>
      </w:r>
      <w:proofErr w:type="spellStart"/>
      <w:r>
        <w:rPr>
          <w:sz w:val="24"/>
        </w:rPr>
        <w:t>reģ</w:t>
      </w:r>
      <w:proofErr w:type="spellEnd"/>
      <w:r>
        <w:rPr>
          <w:sz w:val="24"/>
        </w:rPr>
        <w:t>. Nr., adrese, tālruņa / faksa nr., e-pasta adrese.</w:t>
      </w:r>
    </w:p>
    <w:p w:rsidR="0090502C" w:rsidRDefault="0090502C" w:rsidP="0090502C">
      <w:pPr>
        <w:pStyle w:val="ListBullet2"/>
        <w:numPr>
          <w:ilvl w:val="0"/>
          <w:numId w:val="0"/>
        </w:numPr>
        <w:tabs>
          <w:tab w:val="left" w:pos="720"/>
        </w:tabs>
        <w:ind w:left="792" w:hanging="432"/>
      </w:pPr>
      <w:r>
        <w:t>8.7.Aiz titullapas nākošajam jābūt satura rādītājam, aiz kura seko visi pārējie piedāvājumā iekļautie dokumenti, kas sadalīti divās daļās: 1) pretendenta atlases dokumenti, 2) tehniskais piedāvājums.</w:t>
      </w:r>
    </w:p>
    <w:p w:rsidR="0090502C" w:rsidRDefault="0090502C" w:rsidP="0090502C">
      <w:pPr>
        <w:pStyle w:val="ListBullet2"/>
        <w:numPr>
          <w:ilvl w:val="0"/>
          <w:numId w:val="0"/>
        </w:numPr>
        <w:tabs>
          <w:tab w:val="left" w:pos="720"/>
        </w:tabs>
        <w:ind w:left="792" w:hanging="432"/>
      </w:pPr>
      <w:r>
        <w:t>8.8.Piedāvājums jāparaksta personai, kura likumiski pārstāv Pretendentu, vai ir pilnvarota pārstāvēt Pretendentu šajā iepirkuma procedūrā.</w:t>
      </w:r>
    </w:p>
    <w:p w:rsidR="0090502C" w:rsidRDefault="0090502C" w:rsidP="0090502C">
      <w:pPr>
        <w:pStyle w:val="ListBullet2"/>
        <w:numPr>
          <w:ilvl w:val="0"/>
          <w:numId w:val="0"/>
        </w:numPr>
        <w:tabs>
          <w:tab w:val="left" w:pos="720"/>
        </w:tabs>
        <w:ind w:left="792" w:hanging="432"/>
      </w:pPr>
      <w:r>
        <w:t>8.9.Grozījumus piedāvājumā vai piedāvājuma atsaukumu var iesniegt līdz nolikumā piedāvājumu iesniegšanas termiņa beigām. Grozījumi pieteikumā iesniedzami tādā pašā kārtībā kā piedāvājums, ar norādi:</w:t>
      </w:r>
    </w:p>
    <w:p w:rsidR="0090502C" w:rsidRDefault="0090502C" w:rsidP="0090502C">
      <w:pPr>
        <w:pStyle w:val="Heading5"/>
        <w:numPr>
          <w:ilvl w:val="0"/>
          <w:numId w:val="1"/>
        </w:numPr>
      </w:pPr>
      <w:r>
        <w:t>Atklātā konkursa  ,,Par tiesībām noslēgt vispārīgo vienošanos par dīzeļdegvielas iegādi ”, Nr. i</w:t>
      </w:r>
      <w:r w:rsidR="00375F5C">
        <w:t>dentifikācijas Nr. ASDS/2015/55</w:t>
      </w:r>
      <w:r>
        <w:t>, piedāvājuma grozījumi” vai</w:t>
      </w:r>
    </w:p>
    <w:p w:rsidR="0090502C" w:rsidRDefault="0090502C" w:rsidP="0090502C">
      <w:pPr>
        <w:pStyle w:val="Heading5"/>
        <w:numPr>
          <w:ilvl w:val="0"/>
          <w:numId w:val="1"/>
        </w:numPr>
      </w:pPr>
      <w:r>
        <w:t xml:space="preserve">Atklātā konkursa  ,,Par tiesībām noslēgt vispārīgo vienošanos par dīzeļdegvielas iegādi ”, Nr. </w:t>
      </w:r>
      <w:r w:rsidR="00375F5C">
        <w:t>identifikācijas Nr. ASDS/2015/55</w:t>
      </w:r>
      <w:r>
        <w:t>,  piedāvājuma atsaukums.</w:t>
      </w:r>
    </w:p>
    <w:p w:rsidR="0090502C" w:rsidRDefault="0090502C" w:rsidP="0090502C">
      <w:pPr>
        <w:pStyle w:val="ListBullet2"/>
        <w:numPr>
          <w:ilvl w:val="0"/>
          <w:numId w:val="0"/>
        </w:numPr>
        <w:tabs>
          <w:tab w:val="left" w:pos="720"/>
        </w:tabs>
        <w:ind w:left="792" w:hanging="432"/>
      </w:pPr>
      <w:r>
        <w:t>8.10.Atklātā konkursa piedāvājuma atsaukumam ir bezierunu raksturs, un tas izslēdz pretendentu no tālākās dalības atklātā konkursā. Pēc piedāvājuma iesniegšanas, termiņa beigām grozījumi piedāvājumā netiek pieņemti.</w:t>
      </w:r>
    </w:p>
    <w:p w:rsidR="0090502C" w:rsidRDefault="0090502C" w:rsidP="0090502C">
      <w:pPr>
        <w:pStyle w:val="ListBullet2"/>
        <w:numPr>
          <w:ilvl w:val="0"/>
          <w:numId w:val="0"/>
        </w:numPr>
        <w:tabs>
          <w:tab w:val="left" w:pos="720"/>
        </w:tabs>
        <w:ind w:left="792" w:hanging="432"/>
      </w:pPr>
      <w:r>
        <w:t>8.11.Visām piedāvājumā esošajām dokumentu kopijām ir jābūt noformētām atbilstoši Ministru kabineta  28.09.2010. noteikumiem Nr.916 ,,Dokumentu izstrādāšanas un noformēšanas kārtība”.</w:t>
      </w:r>
    </w:p>
    <w:p w:rsidR="0090502C" w:rsidRDefault="0090502C" w:rsidP="0090502C">
      <w:pPr>
        <w:pStyle w:val="BodyTextIndent"/>
        <w:ind w:left="0" w:firstLine="360"/>
        <w:jc w:val="center"/>
        <w:rPr>
          <w:b/>
          <w:bCs/>
        </w:rPr>
      </w:pPr>
      <w:r>
        <w:rPr>
          <w:b/>
          <w:bCs/>
        </w:rPr>
        <w:t>Informācija par vispārīgo vienošanos</w:t>
      </w:r>
    </w:p>
    <w:p w:rsidR="0090502C" w:rsidRDefault="0090502C" w:rsidP="0090502C">
      <w:pPr>
        <w:pStyle w:val="BodyTextIndent"/>
        <w:numPr>
          <w:ilvl w:val="0"/>
          <w:numId w:val="2"/>
        </w:numPr>
        <w:spacing w:after="0"/>
        <w:ind w:left="357" w:hanging="357"/>
        <w:jc w:val="both"/>
        <w:rPr>
          <w:b/>
          <w:bCs/>
        </w:rPr>
      </w:pPr>
      <w:r>
        <w:rPr>
          <w:b/>
          <w:bCs/>
        </w:rPr>
        <w:t>Vispārīgās vienošanās priekšmets:</w:t>
      </w:r>
    </w:p>
    <w:p w:rsidR="0090502C" w:rsidRDefault="0090502C" w:rsidP="0090502C">
      <w:pPr>
        <w:pStyle w:val="Heading5"/>
        <w:numPr>
          <w:ilvl w:val="1"/>
          <w:numId w:val="2"/>
        </w:numPr>
        <w:tabs>
          <w:tab w:val="num" w:pos="284"/>
        </w:tabs>
        <w:ind w:left="284" w:firstLine="0"/>
      </w:pPr>
      <w:r>
        <w:t>Par tiesībām noslēgt vispārīgo vienošanos par dīzeļdegvielas iegādi saskaņā ar tehnisko specifikāciju ( Nolikuma pielikums Nr.1).</w:t>
      </w:r>
    </w:p>
    <w:p w:rsidR="0090502C" w:rsidRDefault="0090502C" w:rsidP="0090502C">
      <w:pPr>
        <w:numPr>
          <w:ilvl w:val="1"/>
          <w:numId w:val="2"/>
        </w:numPr>
        <w:tabs>
          <w:tab w:val="num" w:pos="709"/>
        </w:tabs>
        <w:ind w:hanging="508"/>
      </w:pPr>
      <w:r>
        <w:t>Līguma priekšmets sastāv no viena iepirkuma.</w:t>
      </w:r>
    </w:p>
    <w:p w:rsidR="0090502C" w:rsidRDefault="0090502C" w:rsidP="0090502C">
      <w:pPr>
        <w:pStyle w:val="BodyTextIndent"/>
        <w:ind w:left="0"/>
        <w:jc w:val="center"/>
        <w:rPr>
          <w:b/>
          <w:bCs/>
        </w:rPr>
      </w:pPr>
    </w:p>
    <w:p w:rsidR="0090502C" w:rsidRDefault="0090502C" w:rsidP="0090502C">
      <w:pPr>
        <w:pStyle w:val="BodyTextIndent"/>
        <w:ind w:left="0"/>
        <w:jc w:val="center"/>
        <w:rPr>
          <w:b/>
          <w:bCs/>
        </w:rPr>
      </w:pPr>
      <w:r>
        <w:rPr>
          <w:b/>
          <w:bCs/>
        </w:rPr>
        <w:t>Pretendentu atlase, tehniskā piedāvājumu atbilstības pārbaude, piedāvājumu vērtēšana un vispārīgās vienošanās slēgšana</w:t>
      </w:r>
    </w:p>
    <w:p w:rsidR="0090502C" w:rsidRDefault="0090502C" w:rsidP="0090502C">
      <w:pPr>
        <w:pStyle w:val="BodyTextIndent"/>
        <w:numPr>
          <w:ilvl w:val="0"/>
          <w:numId w:val="2"/>
        </w:numPr>
        <w:spacing w:after="0"/>
        <w:jc w:val="both"/>
        <w:rPr>
          <w:b/>
          <w:bCs/>
        </w:rPr>
      </w:pPr>
      <w:r>
        <w:rPr>
          <w:b/>
          <w:bCs/>
        </w:rPr>
        <w:t xml:space="preserve"> Atlases dokumenti: </w:t>
      </w:r>
    </w:p>
    <w:p w:rsidR="0090502C" w:rsidRDefault="0090502C" w:rsidP="0090502C">
      <w:pPr>
        <w:pStyle w:val="Heading6"/>
        <w:numPr>
          <w:ilvl w:val="0"/>
          <w:numId w:val="0"/>
        </w:numPr>
        <w:ind w:left="284"/>
        <w:jc w:val="both"/>
        <w:rPr>
          <w:sz w:val="24"/>
        </w:rPr>
      </w:pPr>
      <w:r>
        <w:rPr>
          <w:sz w:val="24"/>
        </w:rPr>
        <w:lastRenderedPageBreak/>
        <w:t xml:space="preserve">10.1.Pretendentu atlasei tam </w:t>
      </w:r>
      <w:r>
        <w:rPr>
          <w:sz w:val="24"/>
          <w:u w:val="single"/>
        </w:rPr>
        <w:t>jāiesniedz</w:t>
      </w:r>
      <w:r>
        <w:rPr>
          <w:sz w:val="24"/>
        </w:rPr>
        <w:t xml:space="preserve"> šādi dokumenti un informācija:</w:t>
      </w:r>
    </w:p>
    <w:p w:rsidR="0090502C" w:rsidRDefault="0090502C" w:rsidP="0090502C">
      <w:pPr>
        <w:pStyle w:val="Heading6"/>
        <w:numPr>
          <w:ilvl w:val="0"/>
          <w:numId w:val="0"/>
        </w:numPr>
        <w:ind w:left="284"/>
        <w:jc w:val="both"/>
        <w:rPr>
          <w:sz w:val="24"/>
        </w:rPr>
      </w:pPr>
      <w:r>
        <w:rPr>
          <w:sz w:val="24"/>
        </w:rPr>
        <w:t>10.1.1. Sagatavots pieteikums par piedalīšanos atklātā konkursā (Nolikuma pielikums Nr.2);</w:t>
      </w:r>
    </w:p>
    <w:p w:rsidR="0090502C" w:rsidRDefault="0090502C" w:rsidP="0090502C">
      <w:pPr>
        <w:pStyle w:val="Heading6"/>
        <w:numPr>
          <w:ilvl w:val="0"/>
          <w:numId w:val="0"/>
        </w:numPr>
        <w:ind w:left="284"/>
        <w:jc w:val="both"/>
        <w:rPr>
          <w:color w:val="000000"/>
          <w:sz w:val="24"/>
        </w:rPr>
      </w:pPr>
      <w:r>
        <w:rPr>
          <w:sz w:val="24"/>
        </w:rPr>
        <w:t xml:space="preserve">10.1.2. </w:t>
      </w:r>
      <w:r>
        <w:rPr>
          <w:color w:val="0D0D0D"/>
          <w:sz w:val="24"/>
        </w:rPr>
        <w:t xml:space="preserve">Pilnvarotās personas pilnvarojums parakstīt iesniegto piedāvājumu un slēgt vispārīgās vienošanās. </w:t>
      </w:r>
      <w:r>
        <w:rPr>
          <w:color w:val="000000"/>
          <w:sz w:val="24"/>
        </w:rPr>
        <w:t>(Ja Pretendents ir juridiskā persona);</w:t>
      </w:r>
    </w:p>
    <w:p w:rsidR="0090502C" w:rsidRDefault="0090502C" w:rsidP="0090502C">
      <w:pPr>
        <w:pStyle w:val="StyleStyle1Justified"/>
        <w:numPr>
          <w:ilvl w:val="0"/>
          <w:numId w:val="0"/>
        </w:numPr>
        <w:shd w:val="clear" w:color="auto" w:fill="FFFFFF"/>
        <w:tabs>
          <w:tab w:val="left" w:pos="720"/>
        </w:tabs>
        <w:ind w:left="284"/>
        <w:rPr>
          <w:color w:val="000000"/>
          <w:sz w:val="24"/>
          <w:szCs w:val="24"/>
        </w:rPr>
      </w:pPr>
      <w:r>
        <w:rPr>
          <w:sz w:val="24"/>
          <w:szCs w:val="24"/>
        </w:rPr>
        <w:t>10.1.3.</w:t>
      </w:r>
      <w:r>
        <w:rPr>
          <w:color w:val="000000"/>
          <w:sz w:val="24"/>
          <w:szCs w:val="24"/>
        </w:rPr>
        <w:t>Pretendenta rakstisks apliecinājums, ka uz Pretendentu neattiecas Sabiedrisko pakalpojumu sniedzēju iepirkumu likuma 42.panta pirmās daļas  noteikumi:</w:t>
      </w:r>
    </w:p>
    <w:p w:rsidR="0090502C" w:rsidRDefault="0090502C" w:rsidP="0090502C">
      <w:pPr>
        <w:pStyle w:val="NoSpacing"/>
        <w:shd w:val="clear" w:color="auto" w:fill="FFFFFF"/>
        <w:ind w:left="284"/>
        <w:jc w:val="both"/>
        <w:rPr>
          <w:rStyle w:val="Emphasis"/>
          <w:i w:val="0"/>
          <w:color w:val="0D0D0D"/>
        </w:rPr>
      </w:pPr>
      <w:r>
        <w:rPr>
          <w:rStyle w:val="Emphasis"/>
          <w:i w:val="0"/>
          <w:color w:val="0D0D0D"/>
        </w:rPr>
        <w:t>1) Pretendents vai persona, kurai ir Pretendenta pārstāvības tiesības vai lēmuma pieņemšanas vai uzraudzības tiesības attiecībā uz šo Pretendentu, ar tādu tiesas spriedumu vai prokurora priekšrakstu par sodu, kas stājies spēkā un kļuvis neapstrīdams,</w:t>
      </w:r>
      <w:r w:rsidR="00375F5C">
        <w:rPr>
          <w:rStyle w:val="Emphasis"/>
          <w:i w:val="0"/>
          <w:color w:val="0D0D0D"/>
        </w:rPr>
        <w:t xml:space="preserve"> ir atzīta par vainīgu </w:t>
      </w:r>
      <w:proofErr w:type="spellStart"/>
      <w:r w:rsidR="00375F5C">
        <w:rPr>
          <w:rStyle w:val="Emphasis"/>
          <w:i w:val="0"/>
          <w:color w:val="0D0D0D"/>
        </w:rPr>
        <w:t>koruptīvā</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90502C" w:rsidRDefault="0090502C" w:rsidP="0090502C">
      <w:pPr>
        <w:pStyle w:val="NoSpacing"/>
        <w:shd w:val="clear" w:color="auto" w:fill="FFFFFF"/>
        <w:ind w:left="284"/>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90502C" w:rsidRDefault="0090502C" w:rsidP="0090502C">
      <w:pPr>
        <w:pStyle w:val="NoSpacing"/>
        <w:shd w:val="clear" w:color="auto" w:fill="FFFFFF"/>
        <w:ind w:left="284"/>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90502C" w:rsidRDefault="0090502C" w:rsidP="0090502C">
      <w:pPr>
        <w:pStyle w:val="NoSpacing"/>
        <w:shd w:val="clear" w:color="auto" w:fill="FFFFFF"/>
        <w:ind w:left="284"/>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p>
    <w:p w:rsidR="0090502C" w:rsidRDefault="0090502C" w:rsidP="0090502C">
      <w:pPr>
        <w:pStyle w:val="NoSpacing"/>
        <w:shd w:val="clear" w:color="auto" w:fill="FFFFFF"/>
        <w:ind w:left="284"/>
        <w:jc w:val="both"/>
        <w:rPr>
          <w:rStyle w:val="Emphasis"/>
          <w:i w:val="0"/>
          <w:color w:val="FF0000"/>
        </w:rPr>
      </w:pPr>
      <w:r>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w:t>
      </w:r>
      <w:r>
        <w:rPr>
          <w:rStyle w:val="Emphasis"/>
          <w:i w:val="0"/>
          <w:color w:val="000000"/>
        </w:rPr>
        <w:t xml:space="preserve">150 </w:t>
      </w:r>
      <w:proofErr w:type="spellStart"/>
      <w:r>
        <w:rPr>
          <w:rStyle w:val="Emphasis"/>
          <w:i w:val="0"/>
          <w:color w:val="000000"/>
        </w:rPr>
        <w:t>euro</w:t>
      </w:r>
      <w:proofErr w:type="spellEnd"/>
      <w:r>
        <w:rPr>
          <w:rStyle w:val="Emphasis"/>
          <w:i w:val="0"/>
          <w:color w:val="000000"/>
        </w:rPr>
        <w:t xml:space="preserve">; </w:t>
      </w:r>
      <w:r>
        <w:rPr>
          <w:rStyle w:val="Emphasis"/>
          <w:i w:val="0"/>
          <w:color w:val="FF0000"/>
        </w:rPr>
        <w:t xml:space="preserve"> </w:t>
      </w:r>
    </w:p>
    <w:p w:rsidR="0090502C" w:rsidRDefault="0090502C" w:rsidP="0090502C">
      <w:pPr>
        <w:pStyle w:val="NoSpacing"/>
        <w:shd w:val="clear" w:color="auto" w:fill="FFFFFF"/>
        <w:ind w:left="284"/>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90502C" w:rsidRDefault="0090502C" w:rsidP="0090502C">
      <w:pPr>
        <w:pStyle w:val="NoSpacing"/>
        <w:shd w:val="clear" w:color="auto" w:fill="FFFFFF"/>
        <w:ind w:left="284"/>
        <w:jc w:val="both"/>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90502C" w:rsidRDefault="0090502C" w:rsidP="0090502C">
      <w:pPr>
        <w:pStyle w:val="StyleStyle1Justified"/>
        <w:numPr>
          <w:ilvl w:val="0"/>
          <w:numId w:val="0"/>
        </w:numPr>
        <w:tabs>
          <w:tab w:val="left" w:pos="720"/>
        </w:tabs>
        <w:ind w:left="284"/>
        <w:rPr>
          <w:sz w:val="24"/>
          <w:szCs w:val="24"/>
        </w:rPr>
      </w:pPr>
      <w:r>
        <w:rPr>
          <w:sz w:val="24"/>
          <w:szCs w:val="24"/>
        </w:rPr>
        <w:t xml:space="preserve">10.1.4. </w:t>
      </w:r>
      <w:r>
        <w:rPr>
          <w:color w:val="000000"/>
          <w:sz w:val="24"/>
          <w:szCs w:val="24"/>
        </w:rPr>
        <w:t>Kompetentas institūcijas izziņu, kuru izdevusi Valsts darba inspekcija u</w:t>
      </w:r>
      <w:r w:rsidR="00515083">
        <w:rPr>
          <w:color w:val="000000"/>
          <w:sz w:val="24"/>
          <w:szCs w:val="24"/>
        </w:rPr>
        <w:t>n kura apliecina, ka pretendenti</w:t>
      </w:r>
      <w:r>
        <w:rPr>
          <w:color w:val="000000"/>
          <w:sz w:val="24"/>
          <w:szCs w:val="24"/>
        </w:rPr>
        <w:t xml:space="preserve"> Latvijā un ārvalstī nav sodīti par</w:t>
      </w:r>
      <w:r>
        <w:rPr>
          <w:color w:val="000000"/>
          <w:sz w:val="24"/>
        </w:rPr>
        <w:t xml:space="preserve"> „Sabiedrisko pakalpojumu sniedzēju iepirkumu likuma” 42.panta pirmās daļas </w:t>
      </w:r>
      <w:r>
        <w:rPr>
          <w:color w:val="000000"/>
          <w:sz w:val="24"/>
          <w:szCs w:val="24"/>
        </w:rPr>
        <w:t xml:space="preserve"> 2.punktā minētajiem darba tiesību pārkāpumiem.</w:t>
      </w:r>
      <w:r>
        <w:rPr>
          <w:rStyle w:val="Emphasis"/>
          <w:i w:val="0"/>
          <w:color w:val="0D0D0D"/>
          <w:sz w:val="24"/>
          <w:szCs w:val="24"/>
        </w:rPr>
        <w:t xml:space="preserve"> (izdota ne agrāk kā trīs mēnešus pirms iesniegšanas dienas)</w:t>
      </w:r>
      <w:r>
        <w:rPr>
          <w:sz w:val="24"/>
          <w:szCs w:val="24"/>
        </w:rPr>
        <w:t>;</w:t>
      </w:r>
    </w:p>
    <w:p w:rsidR="0090502C" w:rsidRDefault="0090502C" w:rsidP="0090502C">
      <w:pPr>
        <w:pStyle w:val="StyleStyle1Justified"/>
        <w:numPr>
          <w:ilvl w:val="0"/>
          <w:numId w:val="0"/>
        </w:numPr>
        <w:tabs>
          <w:tab w:val="left" w:pos="720"/>
        </w:tabs>
        <w:spacing w:before="0" w:after="0"/>
        <w:ind w:left="284"/>
        <w:rPr>
          <w:color w:val="000000"/>
          <w:sz w:val="24"/>
          <w:szCs w:val="24"/>
        </w:rPr>
      </w:pPr>
      <w:r>
        <w:rPr>
          <w:color w:val="000000"/>
          <w:sz w:val="24"/>
          <w:szCs w:val="24"/>
        </w:rPr>
        <w:t xml:space="preserve">10.1.5. </w:t>
      </w:r>
      <w:r>
        <w:rPr>
          <w:sz w:val="24"/>
          <w:szCs w:val="24"/>
        </w:rPr>
        <w:t>Kompetentas</w:t>
      </w:r>
      <w:r>
        <w:rPr>
          <w:rStyle w:val="Emphasis"/>
          <w:i w:val="0"/>
          <w:color w:val="0D0D0D"/>
          <w:sz w:val="24"/>
          <w:szCs w:val="24"/>
        </w:rPr>
        <w:t xml:space="preserve"> institūcijas </w:t>
      </w:r>
      <w:r w:rsidR="00515083">
        <w:rPr>
          <w:sz w:val="24"/>
          <w:szCs w:val="24"/>
        </w:rPr>
        <w:t>izziņu, ka Pretendentie</w:t>
      </w:r>
      <w:r>
        <w:rPr>
          <w:sz w:val="24"/>
          <w:szCs w:val="24"/>
        </w:rPr>
        <w:t xml:space="preserve">m, ja tie ir reģistrēti ārvalstī vai ārvalstī ir to pastāvīgā dzīvesvieta, attiecīgajā ārvalstī nav nodokļu parādu, tajā skaitā valsts sociālās apdrošināšanas obligāto iemaksu parādu, kas kopsummā pārsniedz </w:t>
      </w:r>
      <w:r>
        <w:rPr>
          <w:color w:val="000000"/>
          <w:sz w:val="24"/>
          <w:szCs w:val="24"/>
        </w:rPr>
        <w:t xml:space="preserve">150 </w:t>
      </w:r>
      <w:proofErr w:type="spellStart"/>
      <w:r>
        <w:rPr>
          <w:color w:val="000000"/>
          <w:sz w:val="24"/>
          <w:szCs w:val="24"/>
        </w:rPr>
        <w:t>euro</w:t>
      </w:r>
      <w:proofErr w:type="spellEnd"/>
      <w:r>
        <w:rPr>
          <w:sz w:val="24"/>
          <w:szCs w:val="24"/>
        </w:rPr>
        <w:t xml:space="preserve"> </w:t>
      </w:r>
      <w:r>
        <w:rPr>
          <w:rStyle w:val="Emphasis"/>
          <w:i w:val="0"/>
          <w:color w:val="0D0D0D"/>
          <w:sz w:val="24"/>
          <w:szCs w:val="24"/>
        </w:rPr>
        <w:t>(izdota ne agrāk kā trīs mēnešus pirms iesniegšanas dienas)</w:t>
      </w:r>
      <w:r>
        <w:rPr>
          <w:sz w:val="24"/>
          <w:szCs w:val="24"/>
        </w:rPr>
        <w:t>.</w:t>
      </w:r>
    </w:p>
    <w:p w:rsidR="0090502C" w:rsidRDefault="0090502C" w:rsidP="0090502C">
      <w:pPr>
        <w:ind w:left="567" w:hanging="141"/>
        <w:jc w:val="both"/>
        <w:rPr>
          <w:color w:val="FF0000"/>
          <w:sz w:val="22"/>
          <w:szCs w:val="22"/>
        </w:rPr>
      </w:pPr>
      <w:r>
        <w:rPr>
          <w:sz w:val="22"/>
          <w:szCs w:val="22"/>
        </w:rPr>
        <w:t>*</w:t>
      </w:r>
      <w:r>
        <w:rPr>
          <w:color w:val="000000"/>
          <w:sz w:val="22"/>
          <w:szCs w:val="22"/>
        </w:rPr>
        <w:t xml:space="preserve">1)  </w:t>
      </w:r>
      <w:r>
        <w:rPr>
          <w:sz w:val="22"/>
          <w:szCs w:val="22"/>
        </w:rPr>
        <w:t>Pasūtītājs publiskajās datu bāzē</w:t>
      </w:r>
      <w:r w:rsidR="00515083">
        <w:rPr>
          <w:sz w:val="22"/>
          <w:szCs w:val="22"/>
        </w:rPr>
        <w:t>s</w:t>
      </w:r>
      <w:r>
        <w:rPr>
          <w:sz w:val="22"/>
          <w:szCs w:val="22"/>
        </w:rPr>
        <w:t xml:space="preserve"> pārbauda, vai </w:t>
      </w:r>
      <w:r>
        <w:rPr>
          <w:color w:val="000000"/>
          <w:sz w:val="22"/>
          <w:szCs w:val="22"/>
        </w:rPr>
        <w:t xml:space="preserve">Pretendentam (neatkarīgi no tā, vai tie reģistrēti Latvijā vai Latvijā ir to pastāvīgā dzīvesvieta) Latvijā nav nodokļu parādu, </w:t>
      </w:r>
      <w:r>
        <w:rPr>
          <w:color w:val="000000"/>
          <w:sz w:val="22"/>
          <w:szCs w:val="22"/>
        </w:rPr>
        <w:lastRenderedPageBreak/>
        <w:t>tajā skaitā valsts sociālās apdrošināšanas obligāto iemaksu parādu, kas kopsummā pārsniedz 150</w:t>
      </w:r>
      <w:r>
        <w:rPr>
          <w:color w:val="FF0000"/>
          <w:sz w:val="22"/>
          <w:szCs w:val="22"/>
        </w:rPr>
        <w:t xml:space="preserve"> </w:t>
      </w:r>
      <w:proofErr w:type="spellStart"/>
      <w:r>
        <w:rPr>
          <w:color w:val="000000"/>
          <w:sz w:val="22"/>
          <w:szCs w:val="22"/>
        </w:rPr>
        <w:t>euro</w:t>
      </w:r>
      <w:proofErr w:type="spellEnd"/>
      <w:r>
        <w:rPr>
          <w:color w:val="000000"/>
          <w:sz w:val="22"/>
          <w:szCs w:val="22"/>
        </w:rPr>
        <w:t>.</w:t>
      </w:r>
      <w:r>
        <w:rPr>
          <w:color w:val="FF0000"/>
          <w:sz w:val="22"/>
          <w:szCs w:val="22"/>
        </w:rPr>
        <w:t xml:space="preserve"> </w:t>
      </w:r>
    </w:p>
    <w:p w:rsidR="0090502C" w:rsidRDefault="0090502C" w:rsidP="0090502C">
      <w:pPr>
        <w:ind w:left="567" w:hanging="141"/>
        <w:jc w:val="both"/>
        <w:rPr>
          <w:color w:val="000000"/>
          <w:sz w:val="22"/>
          <w:szCs w:val="22"/>
        </w:rPr>
      </w:pPr>
      <w:r>
        <w:rPr>
          <w:sz w:val="22"/>
          <w:szCs w:val="22"/>
        </w:rPr>
        <w:t xml:space="preserve">  2) Pasūtītājs publiskajās datu bāzē pārbauda, vai </w:t>
      </w:r>
      <w:r>
        <w:rPr>
          <w:color w:val="000000"/>
          <w:sz w:val="22"/>
          <w:szCs w:val="22"/>
        </w:rPr>
        <w:t xml:space="preserve">Pretendentam </w:t>
      </w:r>
      <w:r>
        <w:rPr>
          <w:rStyle w:val="Emphasis"/>
          <w:i w:val="0"/>
          <w:color w:val="0D0D0D"/>
          <w:sz w:val="22"/>
          <w:szCs w:val="22"/>
        </w:rPr>
        <w:t>ir 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p>
    <w:p w:rsidR="0090502C" w:rsidRDefault="0090502C" w:rsidP="0090502C">
      <w:pPr>
        <w:ind w:left="567"/>
        <w:jc w:val="both"/>
        <w:rPr>
          <w:sz w:val="22"/>
          <w:szCs w:val="22"/>
        </w:rPr>
      </w:pPr>
      <w:r>
        <w:rPr>
          <w:color w:val="000000"/>
          <w:sz w:val="22"/>
          <w:szCs w:val="22"/>
        </w:rPr>
        <w:t xml:space="preserve">3)  Gadījumā, ja Pasūtītājs konstatēja, ka Pretendentam atbilstoši 1.punktā ir nodokļu parādi, kas kopsummā pārsniedz 150 </w:t>
      </w:r>
      <w:proofErr w:type="spellStart"/>
      <w:r>
        <w:rPr>
          <w:color w:val="000000"/>
          <w:sz w:val="22"/>
          <w:szCs w:val="22"/>
        </w:rPr>
        <w:t>euro</w:t>
      </w:r>
      <w:proofErr w:type="spellEnd"/>
      <w:r>
        <w:rPr>
          <w:color w:val="000000"/>
          <w:sz w:val="22"/>
          <w:szCs w:val="22"/>
        </w:rPr>
        <w:t xml:space="preserve">, tad Pasūtītājs pieprasa iesniegt izziņu, </w:t>
      </w:r>
      <w:r>
        <w:rPr>
          <w:sz w:val="22"/>
          <w:szCs w:val="22"/>
        </w:rPr>
        <w:t xml:space="preserve">kuru izdevis Valsts ieņēmumu dienests vai pašvaldība Latvijā un kura apliecina, ka </w:t>
      </w:r>
      <w:r>
        <w:rPr>
          <w:color w:val="000000"/>
          <w:sz w:val="22"/>
          <w:szCs w:val="22"/>
        </w:rPr>
        <w:t xml:space="preserve">Pretendentam (neatkarīgi no tā, vai tie reģistrēti Latvijā vai Latvijā ir to pastāvīgā dzīvesvieta) Latvijā nav nodokļu parādu, tajā skaitā valsts sociālās apdrošināšanas obligāto iemaksu parādu, kas kopsummā pārsniedz 150 </w:t>
      </w:r>
      <w:proofErr w:type="spellStart"/>
      <w:r>
        <w:rPr>
          <w:color w:val="000000"/>
          <w:sz w:val="22"/>
          <w:szCs w:val="22"/>
        </w:rPr>
        <w:t>euro</w:t>
      </w:r>
      <w:proofErr w:type="spellEnd"/>
      <w:r>
        <w:rPr>
          <w:color w:val="000000"/>
          <w:sz w:val="22"/>
          <w:szCs w:val="22"/>
        </w:rPr>
        <w:t>. Izziņu</w:t>
      </w:r>
      <w:r>
        <w:rPr>
          <w:sz w:val="22"/>
          <w:szCs w:val="22"/>
        </w:rPr>
        <w:t xml:space="preserve"> Pretendents iesniedz komisija noteiktajā termiņā, kas nav īsāks par 10 (desmit) darbdienām.</w:t>
      </w:r>
    </w:p>
    <w:p w:rsidR="0090502C" w:rsidRDefault="0090502C" w:rsidP="0090502C">
      <w:pPr>
        <w:ind w:left="567" w:hanging="141"/>
        <w:jc w:val="both"/>
        <w:rPr>
          <w:color w:val="000000"/>
          <w:sz w:val="22"/>
          <w:szCs w:val="22"/>
        </w:rPr>
      </w:pPr>
      <w:r>
        <w:rPr>
          <w:sz w:val="22"/>
          <w:szCs w:val="22"/>
        </w:rPr>
        <w:t xml:space="preserve">  4) </w:t>
      </w:r>
      <w:r>
        <w:rPr>
          <w:color w:val="000000"/>
          <w:sz w:val="22"/>
          <w:szCs w:val="22"/>
        </w:rPr>
        <w:t xml:space="preserve">Gadījumā, ja Pasūtītājs konstatēja, ka Pretendentam atbilstoši 2.punktā ir </w:t>
      </w:r>
      <w:r>
        <w:rPr>
          <w:rStyle w:val="Emphasis"/>
          <w:i w:val="0"/>
          <w:color w:val="0D0D0D"/>
          <w:sz w:val="22"/>
          <w:szCs w:val="22"/>
        </w:rPr>
        <w:t>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r>
        <w:rPr>
          <w:color w:val="000000"/>
          <w:sz w:val="22"/>
          <w:szCs w:val="22"/>
        </w:rPr>
        <w:t xml:space="preserve"> tad Pasūtītājs pieprasa iesniegt izziņu no Uzņēmuma reģistra vai citas kompetences institūcijas, ka Pretendentam </w:t>
      </w:r>
      <w:r>
        <w:rPr>
          <w:rStyle w:val="Emphasis"/>
          <w:i w:val="0"/>
          <w:color w:val="0D0D0D"/>
          <w:sz w:val="22"/>
          <w:szCs w:val="22"/>
        </w:rPr>
        <w:t xml:space="preserve">nav pasludināts Pretendenta maksātnespējas process, apturēta vai pārtraukta Pretendenta saimnieciskā darbība, uzsākta tiesvedība par Pretendenta bankrotu vai tiek konstatēts, ka līdz paredzamajam līguma izpildes beigu termiņam kandidāts vai pretendents būs likvidēts. </w:t>
      </w:r>
      <w:r>
        <w:rPr>
          <w:color w:val="000000"/>
          <w:sz w:val="22"/>
          <w:szCs w:val="22"/>
        </w:rPr>
        <w:t>Izziņu</w:t>
      </w:r>
      <w:r>
        <w:rPr>
          <w:sz w:val="22"/>
          <w:szCs w:val="22"/>
        </w:rPr>
        <w:t xml:space="preserve"> Pretendents iesniedz komisija noteiktajā termiņā, kas nav īsāks par 10 (desmit) darbdienām.</w:t>
      </w:r>
    </w:p>
    <w:p w:rsidR="0090502C" w:rsidRDefault="0090502C" w:rsidP="0090502C">
      <w:pPr>
        <w:pStyle w:val="Heading5"/>
        <w:tabs>
          <w:tab w:val="left" w:pos="284"/>
        </w:tabs>
        <w:ind w:left="567"/>
        <w:rPr>
          <w:sz w:val="22"/>
          <w:szCs w:val="22"/>
        </w:rPr>
      </w:pPr>
      <w:r>
        <w:rPr>
          <w:rFonts w:eastAsia="Times New Roman" w:cs="Times New Roman"/>
          <w:sz w:val="22"/>
          <w:szCs w:val="22"/>
          <w:lang w:eastAsia="en-US"/>
        </w:rPr>
        <w:t xml:space="preserve">5) </w:t>
      </w:r>
      <w:r>
        <w:rPr>
          <w:sz w:val="22"/>
          <w:szCs w:val="22"/>
        </w:rPr>
        <w:t xml:space="preserve">Ja Pasūtītājs publiskajās datu bāzēs nevar iegūt nolikuma </w:t>
      </w:r>
      <w:r>
        <w:rPr>
          <w:rFonts w:cs="Times New Roman"/>
          <w:sz w:val="22"/>
          <w:szCs w:val="22"/>
        </w:rPr>
        <w:t>1</w:t>
      </w:r>
      <w:r>
        <w:rPr>
          <w:sz w:val="22"/>
          <w:szCs w:val="22"/>
        </w:rPr>
        <w:t>. punktā un 2. punktā minēto informāciju, iepirkuma komisija Pretendentam pieprasa iesniegt izziņas no kompetentam institūcijām. Izziņas Pretendents iesniedz komisijas noteiktajā termiņā, kas nav īsāks par 10 (desmit) darbdienām.</w:t>
      </w:r>
    </w:p>
    <w:p w:rsidR="0090502C" w:rsidRDefault="0090502C" w:rsidP="0090502C">
      <w:pPr>
        <w:pStyle w:val="Heading5"/>
        <w:ind w:left="284"/>
      </w:pPr>
      <w:r>
        <w:t>10.1.6. Informācija un dokumenti, kas apliecina pretendenta iespējas nodrošināt pārdodamās dīzeļdegvielas kvalitāti (atbilstības sertifikāts);</w:t>
      </w:r>
    </w:p>
    <w:p w:rsidR="0090502C" w:rsidRDefault="0090502C" w:rsidP="0090502C">
      <w:pPr>
        <w:pStyle w:val="Heading5"/>
        <w:ind w:left="284"/>
      </w:pPr>
      <w:r>
        <w:t>10.1.7. Licences vai cita dokumenta kopija, kas apliecina, ka pretendents ir tiesīgs veikt dīzeļdegvielas produktu mazumtirdzniecību;</w:t>
      </w:r>
    </w:p>
    <w:p w:rsidR="0090502C" w:rsidRDefault="0090502C" w:rsidP="0090502C">
      <w:pPr>
        <w:pStyle w:val="Heading5"/>
        <w:ind w:left="284"/>
      </w:pPr>
      <w:r>
        <w:t>10.1.8. Apliecinājums, ka pretendents piekrīt atklātā konkursa nolikuma vienošanās projektam (Nolikuma Pielikums Nr.3).</w:t>
      </w:r>
    </w:p>
    <w:p w:rsidR="0090502C" w:rsidRDefault="0090502C" w:rsidP="0090502C">
      <w:pPr>
        <w:ind w:left="284"/>
      </w:pPr>
    </w:p>
    <w:p w:rsidR="0090502C" w:rsidRDefault="0090502C" w:rsidP="0090502C">
      <w:pPr>
        <w:pStyle w:val="List2"/>
        <w:numPr>
          <w:ilvl w:val="0"/>
          <w:numId w:val="2"/>
        </w:numPr>
        <w:jc w:val="both"/>
      </w:pPr>
      <w:r>
        <w:rPr>
          <w:b/>
          <w:bCs/>
        </w:rPr>
        <w:t>Tehniskais piedāvājums</w:t>
      </w:r>
    </w:p>
    <w:p w:rsidR="0090502C" w:rsidRDefault="0090502C" w:rsidP="0090502C">
      <w:pPr>
        <w:pStyle w:val="Heading5"/>
        <w:ind w:left="284"/>
      </w:pPr>
      <w:r>
        <w:t xml:space="preserve">11.1.Pretendentam </w:t>
      </w:r>
      <w:r>
        <w:rPr>
          <w:u w:val="single"/>
        </w:rPr>
        <w:t>jāiesniedz</w:t>
      </w:r>
      <w:r>
        <w:t xml:space="preserve"> tehnisko piedāvājumu </w:t>
      </w:r>
      <w:r>
        <w:rPr>
          <w:color w:val="000000"/>
        </w:rPr>
        <w:t xml:space="preserve">atbilstoši </w:t>
      </w:r>
      <w:r>
        <w:t xml:space="preserve">Nolikumā pielikumā Nr.1 norādītajai Tehniskajai specifikācijai. </w:t>
      </w:r>
    </w:p>
    <w:p w:rsidR="0090502C" w:rsidRDefault="0090502C" w:rsidP="0090502C">
      <w:pPr>
        <w:pStyle w:val="Heading5"/>
        <w:ind w:firstLine="284"/>
      </w:pPr>
      <w:r>
        <w:t>11.2.Tehniskajā piedāvājumā jānorāda:</w:t>
      </w:r>
    </w:p>
    <w:p w:rsidR="0090502C" w:rsidRDefault="0090502C" w:rsidP="0090502C">
      <w:pPr>
        <w:pStyle w:val="Heading5"/>
        <w:ind w:firstLine="284"/>
        <w:rPr>
          <w:szCs w:val="22"/>
        </w:rPr>
      </w:pPr>
      <w:r>
        <w:t>11.2.1.</w:t>
      </w:r>
      <w:r>
        <w:rPr>
          <w:szCs w:val="22"/>
        </w:rPr>
        <w:t>Tehniskā piedāvājuma detalizētu aprakstu atbilstoši tehniskajai specifikācijai;</w:t>
      </w:r>
    </w:p>
    <w:p w:rsidR="0090502C" w:rsidRDefault="0090502C" w:rsidP="0090502C">
      <w:pPr>
        <w:ind w:left="284"/>
        <w:rPr>
          <w:color w:val="0D0D0D"/>
        </w:rPr>
      </w:pPr>
      <w:r>
        <w:t>11.2.2.</w:t>
      </w:r>
      <w:r>
        <w:rPr>
          <w:szCs w:val="22"/>
        </w:rPr>
        <w:t xml:space="preserve">Tehnisko piedāvājumu jāparaksta </w:t>
      </w:r>
      <w:r>
        <w:rPr>
          <w:color w:val="0D0D0D"/>
        </w:rPr>
        <w:t>personai, kura likumiski pārstāv Pretendentu, vai ir pilnvarota pārstāvēt Pretendentu šajā iepirkuma procedūrā.</w:t>
      </w:r>
    </w:p>
    <w:p w:rsidR="0090502C" w:rsidRDefault="0090502C" w:rsidP="0090502C">
      <w:pPr>
        <w:ind w:left="284"/>
        <w:rPr>
          <w:color w:val="0D0D0D"/>
        </w:rPr>
      </w:pPr>
      <w:r>
        <w:rPr>
          <w:color w:val="0D0D0D"/>
        </w:rPr>
        <w:t xml:space="preserve">11.3. Tehnisko piedāvājumu jāsagatavo uz pretendenta veidlapas. </w:t>
      </w:r>
    </w:p>
    <w:p w:rsidR="0090502C" w:rsidRDefault="0090502C" w:rsidP="0090502C"/>
    <w:p w:rsidR="0090502C" w:rsidRDefault="0090502C" w:rsidP="0090502C">
      <w:pPr>
        <w:pStyle w:val="Heading5"/>
        <w:rPr>
          <w:b/>
        </w:rPr>
      </w:pPr>
      <w:r>
        <w:rPr>
          <w:b/>
        </w:rPr>
        <w:t>12. Piedāvājumu atbilstības pārbaude, vērtēšana un izvēles kritēriji</w:t>
      </w:r>
    </w:p>
    <w:p w:rsidR="0090502C" w:rsidRDefault="0090502C" w:rsidP="0090502C">
      <w:pPr>
        <w:pStyle w:val="Heading5"/>
        <w:ind w:left="284"/>
      </w:pPr>
      <w:r>
        <w:t>12.1.Pretendentu atlases dokumentu un tehnisko piedāvājumu atbilstības pārbaudi saskaņā ar Nolikuma prasībām  komisija veic slēgtā sēdē.</w:t>
      </w:r>
    </w:p>
    <w:p w:rsidR="0090502C" w:rsidRDefault="0090502C" w:rsidP="0090502C">
      <w:pPr>
        <w:pStyle w:val="Heading5"/>
        <w:ind w:left="284"/>
      </w:pPr>
      <w:r>
        <w:t>12.2. Ja iepirkuma komisija pieprasa, lai Pretendents precizē informāciju par savu piedāvājumu, tā nosaka termiņu, līdz kuram Pretendentam jāsniedz atbildi.</w:t>
      </w:r>
    </w:p>
    <w:p w:rsidR="0090502C" w:rsidRDefault="0090502C" w:rsidP="0090502C">
      <w:pPr>
        <w:pStyle w:val="Heading5"/>
        <w:ind w:left="284"/>
      </w:pPr>
      <w:r>
        <w:t xml:space="preserve">12.3. Iepirkuma </w:t>
      </w:r>
      <w:r>
        <w:rPr>
          <w:color w:val="000000"/>
        </w:rPr>
        <w:t>komisija piedāvājumu vērtēšanā var pieaicināt ekspertus. Eksperts dod rakstisku vērtējumu, kuru pievieno komisijas sēdes protokolam. Ekspertu vērtējums komisijai nav saistošs.</w:t>
      </w:r>
      <w:r>
        <w:t xml:space="preserve"> Katrs eksperts, paraksta apliecinājumu, ka nav </w:t>
      </w:r>
      <w:r>
        <w:lastRenderedPageBreak/>
        <w:t>tādu apstākļu, kuru dēļ varētu uzskatīt, ka viņš ir personīgi ieinteresēts kāda Pretendenta darbībā vai arī saistīts ar to.</w:t>
      </w:r>
    </w:p>
    <w:p w:rsidR="0090502C" w:rsidRDefault="0090502C" w:rsidP="0090502C">
      <w:pPr>
        <w:pStyle w:val="Heading5"/>
        <w:ind w:left="284"/>
      </w:pPr>
      <w:r>
        <w:rPr>
          <w:rFonts w:eastAsia="Times New Roman" w:cs="Times New Roman"/>
        </w:rPr>
        <w:t>12.4. I</w:t>
      </w:r>
      <w:r>
        <w:t>epirkuma komisijai ir tiesības jebkurā laikā pieprasīt no pretendenta, kas izturējis pretendentu atlasi, atkārtotu apliecinājumu, ka viņa kvalifikācija joprojām atbilst šajā atklātas procedūras nolikumā noteiktajām prasībām. Gadījumā, ja pretendents to nespēj vai nedara, vai atklājas, ka viņš iesniedzis nepatiesas vai neprecīzas ziņas, komisija noraida viņa piedāvājumu.</w:t>
      </w:r>
    </w:p>
    <w:p w:rsidR="0090502C" w:rsidRDefault="0090502C" w:rsidP="0090502C">
      <w:pPr>
        <w:pStyle w:val="Heading5"/>
        <w:ind w:left="284"/>
      </w:pPr>
      <w:r>
        <w:t>12.5. Ja pretendenta kvalifikācija neatbilst nolikumā norādītajām pretendentu atlases prasībām vai nebūs iesniegti visi pieprasītie dokumenti un informācija, tad šo pretendentu piedāvājumi tiks uzskatīti par neatbilstošiem atklātas procedūras nolikuma prasībām un netiks vērtēti.</w:t>
      </w:r>
    </w:p>
    <w:p w:rsidR="0090502C" w:rsidRDefault="0090502C" w:rsidP="0090502C">
      <w:pPr>
        <w:pStyle w:val="Heading5"/>
        <w:ind w:left="284"/>
      </w:pPr>
      <w:r>
        <w:t>12.6. Izvērtējot piedāvājumus, iepirkuma komisija neņem vērā nekādus pretendenta piedāvātos papildus labumus, kas nav prasīti atklātā konkursa nolikumā vai pārsniedz nolikumā noteikto prasību minimumu.</w:t>
      </w:r>
    </w:p>
    <w:p w:rsidR="0090502C" w:rsidRDefault="0090502C" w:rsidP="0090502C">
      <w:pPr>
        <w:pStyle w:val="Heading5"/>
        <w:ind w:left="284"/>
      </w:pPr>
      <w:r>
        <w:t>12.7. Ja pretendents atbilst šajā nolikumā izvirzītajām prasībām, un ir iesniedzis pieprasīto informāciju, pretendentam tiek piedāvāts noslēgt vispārīgās vienošanās.</w:t>
      </w:r>
    </w:p>
    <w:p w:rsidR="0090502C" w:rsidRDefault="0090502C" w:rsidP="0090502C">
      <w:pPr>
        <w:pStyle w:val="BodyTextIndent"/>
        <w:numPr>
          <w:ilvl w:val="0"/>
          <w:numId w:val="6"/>
        </w:numPr>
        <w:spacing w:before="120" w:after="0"/>
        <w:jc w:val="both"/>
        <w:rPr>
          <w:b/>
          <w:bCs/>
        </w:rPr>
      </w:pPr>
      <w:r>
        <w:rPr>
          <w:b/>
          <w:bCs/>
        </w:rPr>
        <w:t>Vispārīgās vienošanās slēgšana</w:t>
      </w:r>
    </w:p>
    <w:p w:rsidR="0090502C" w:rsidRDefault="0090502C" w:rsidP="0090502C">
      <w:pPr>
        <w:ind w:left="284"/>
        <w:jc w:val="both"/>
        <w:rPr>
          <w:color w:val="0070C0"/>
        </w:rPr>
      </w:pPr>
      <w:r>
        <w:rPr>
          <w:color w:val="0D0D0D"/>
        </w:rPr>
        <w:t xml:space="preserve">13.1.Komisija pieņem lēmumu slēgt </w:t>
      </w:r>
      <w:r>
        <w:t>vispārīgās vienošanās</w:t>
      </w:r>
      <w:r>
        <w:rPr>
          <w:color w:val="0D0D0D"/>
        </w:rPr>
        <w:t xml:space="preserve"> ar Pretendentiem, kuri atbilst visām Nolikumā izvirzītājām </w:t>
      </w:r>
      <w:r>
        <w:rPr>
          <w:color w:val="000000"/>
        </w:rPr>
        <w:t xml:space="preserve">prasībām. </w:t>
      </w:r>
    </w:p>
    <w:p w:rsidR="0090502C" w:rsidRDefault="0090502C" w:rsidP="0090502C">
      <w:pPr>
        <w:ind w:left="284"/>
        <w:jc w:val="both"/>
        <w:rPr>
          <w:color w:val="0070C0"/>
        </w:rPr>
      </w:pPr>
      <w:r>
        <w:t>13.2.Pasūtītājs 5 (pieci) darbdienu laikā pēc lēmuma pieņemšanas vienlaikus informē visus Pretendentus par pieņemto lēmumu attiecībā uz vispārīgās vienošanās slēgšanu. Pasūtītājs paziņo izraudzīto vispārīgas vienošanās pretendentu nosaukumu, norādot:</w:t>
      </w:r>
    </w:p>
    <w:p w:rsidR="0090502C" w:rsidRDefault="0090502C" w:rsidP="0090502C">
      <w:pPr>
        <w:pStyle w:val="StyleStyle1Justified"/>
        <w:numPr>
          <w:ilvl w:val="0"/>
          <w:numId w:val="0"/>
        </w:numPr>
        <w:tabs>
          <w:tab w:val="left" w:pos="720"/>
        </w:tabs>
        <w:ind w:left="284"/>
        <w:rPr>
          <w:sz w:val="24"/>
          <w:szCs w:val="24"/>
        </w:rPr>
      </w:pPr>
      <w:r>
        <w:rPr>
          <w:sz w:val="24"/>
          <w:szCs w:val="24"/>
        </w:rPr>
        <w:t xml:space="preserve">1) Noraidītajam Pretendentam tā iesniegtā piedāvājuma noraidīšanas iemeslus, bet </w:t>
      </w:r>
      <w:r>
        <w:rPr>
          <w:color w:val="0D0D0D"/>
          <w:sz w:val="24"/>
          <w:szCs w:val="24"/>
        </w:rPr>
        <w:t>Sabiedrisko pakalpojumu sniedzēju iepirkumu likuma 20.panta piektajā un sestajā daļā noteiktajos gadījumos</w:t>
      </w:r>
      <w:r>
        <w:rPr>
          <w:sz w:val="24"/>
          <w:szCs w:val="24"/>
        </w:rPr>
        <w:t xml:space="preserve"> pamato lēmumu par neatbilstību ekvivalentam vai lēmumu par attiecīgā piedāvājuma neatbilstību funkcionālajām prasībām vai darbības prasībām; </w:t>
      </w:r>
    </w:p>
    <w:p w:rsidR="0090502C" w:rsidRDefault="0090502C" w:rsidP="0090502C">
      <w:pPr>
        <w:pStyle w:val="StyleStyle1Justified"/>
        <w:numPr>
          <w:ilvl w:val="0"/>
          <w:numId w:val="0"/>
        </w:numPr>
        <w:tabs>
          <w:tab w:val="left" w:pos="720"/>
        </w:tabs>
        <w:ind w:left="284"/>
        <w:rPr>
          <w:color w:val="FF0000"/>
          <w:sz w:val="24"/>
          <w:szCs w:val="24"/>
        </w:rPr>
      </w:pPr>
      <w:r>
        <w:rPr>
          <w:sz w:val="24"/>
          <w:szCs w:val="24"/>
        </w:rPr>
        <w:t>2) Termiņu, kādā Pretendents saskaņā ar Sabiedrisko pakalpojumu sniedzēju iepirkumu likuma 77.panta otrās daļas 1. vai 2.punktu ir tiesīgs iesniegt Iepirkumu uzraudzības birojam iesniegumu par iepirkuma procedūras pārkāpumiem.</w:t>
      </w:r>
    </w:p>
    <w:p w:rsidR="0090502C" w:rsidRDefault="0090502C" w:rsidP="0090502C">
      <w:pPr>
        <w:pStyle w:val="StyleStyle1Justified"/>
        <w:numPr>
          <w:ilvl w:val="0"/>
          <w:numId w:val="0"/>
        </w:numPr>
        <w:tabs>
          <w:tab w:val="left" w:pos="720"/>
        </w:tabs>
        <w:ind w:left="284"/>
        <w:rPr>
          <w:sz w:val="24"/>
          <w:szCs w:val="24"/>
        </w:rPr>
      </w:pPr>
      <w:r>
        <w:rPr>
          <w:sz w:val="24"/>
          <w:szCs w:val="24"/>
        </w:rPr>
        <w:t xml:space="preserve">13.3. Vispārīgo vienošanos slēdz ne agrāk kā nākamajā dienā pēc nogaidīšanas termiņa beigām, ja Iepirkumu uzraudzības birojam Sabiedrisko pakalpojumu sniedzēju iepirkumu likuma 77.pantā noteiktajā kārtībā nav iesniegts iesniegums par atklātā konkursa pārkāpumiem. </w:t>
      </w:r>
    </w:p>
    <w:p w:rsidR="0090502C" w:rsidRDefault="0090502C" w:rsidP="0090502C">
      <w:pPr>
        <w:pStyle w:val="StyleStyle1Justified"/>
        <w:numPr>
          <w:ilvl w:val="0"/>
          <w:numId w:val="0"/>
        </w:numPr>
        <w:tabs>
          <w:tab w:val="left" w:pos="720"/>
        </w:tabs>
        <w:ind w:left="284"/>
        <w:rPr>
          <w:sz w:val="24"/>
          <w:szCs w:val="24"/>
        </w:rPr>
      </w:pPr>
      <w:r>
        <w:rPr>
          <w:sz w:val="24"/>
          <w:szCs w:val="24"/>
        </w:rPr>
        <w:t xml:space="preserve">13.4. </w:t>
      </w:r>
      <w:r>
        <w:rPr>
          <w:color w:val="0D0D0D"/>
          <w:sz w:val="24"/>
          <w:szCs w:val="24"/>
        </w:rPr>
        <w:t>Minētais nogaidīšanas termiņš ir:</w:t>
      </w:r>
    </w:p>
    <w:p w:rsidR="0090502C" w:rsidRDefault="0090502C" w:rsidP="0090502C">
      <w:pPr>
        <w:pStyle w:val="ListParagraph"/>
        <w:ind w:left="284"/>
        <w:jc w:val="both"/>
        <w:rPr>
          <w:rStyle w:val="Emphasis"/>
          <w:i w:val="0"/>
          <w:iCs w:val="0"/>
        </w:rPr>
      </w:pPr>
      <w:r>
        <w:t xml:space="preserve">1) </w:t>
      </w:r>
      <w:r>
        <w:rPr>
          <w:rStyle w:val="Emphasis"/>
          <w:i w:val="0"/>
        </w:rPr>
        <w:t xml:space="preserve">10 (desmit)  dienas pēc  dienas,  kad   </w:t>
      </w:r>
      <w:r>
        <w:t xml:space="preserve">Sabiedrisko   pakalpojumu     sniedzēju iepirkumu likuma </w:t>
      </w:r>
      <w:r>
        <w:rPr>
          <w:rStyle w:val="Emphasis"/>
          <w:i w:val="0"/>
        </w:rPr>
        <w:t>56.pantā minētā informācija nosūtīta visiem Pretendentiem pa faksu vai elektroniski, izmantojot drošu elektronisko parakstu, vai nodota personiski, un papildus viena darbdiena;</w:t>
      </w:r>
    </w:p>
    <w:p w:rsidR="0090502C" w:rsidRDefault="0090502C" w:rsidP="0090502C">
      <w:pPr>
        <w:ind w:left="284"/>
        <w:jc w:val="both"/>
        <w:rPr>
          <w:color w:val="000000"/>
        </w:rPr>
      </w:pPr>
      <w:r>
        <w:t>2) 15 (piecpadsmit) dienas pēc Sabiedrisko pakalpojumu sniedzēju iepirkumu likuma 56.pantā minētās informācijas nosūtīšanas dienas, ja kaut vienam Pretendentam tā nosūtīta</w:t>
      </w:r>
      <w:r>
        <w:rPr>
          <w:color w:val="000000"/>
        </w:rPr>
        <w:t xml:space="preserve"> pa pastu, un papildus viena darbdiena.</w:t>
      </w:r>
    </w:p>
    <w:p w:rsidR="0090502C" w:rsidRDefault="0090502C" w:rsidP="0090502C">
      <w:pPr>
        <w:pStyle w:val="List2"/>
        <w:ind w:left="0" w:firstLine="0"/>
        <w:jc w:val="both"/>
      </w:pPr>
    </w:p>
    <w:p w:rsidR="0090502C" w:rsidRDefault="0090502C" w:rsidP="0090502C">
      <w:pPr>
        <w:jc w:val="both"/>
        <w:rPr>
          <w:b/>
          <w:color w:val="000000"/>
        </w:rPr>
      </w:pPr>
      <w:r>
        <w:rPr>
          <w:b/>
          <w:color w:val="000000"/>
        </w:rPr>
        <w:t xml:space="preserve">14. Atklātā konkursa nolikuma izskaidrojums </w:t>
      </w:r>
    </w:p>
    <w:p w:rsidR="0090502C" w:rsidRDefault="0090502C" w:rsidP="0090502C">
      <w:pPr>
        <w:ind w:left="284"/>
        <w:jc w:val="both"/>
        <w:rPr>
          <w:color w:val="0D0D0D"/>
        </w:rPr>
      </w:pPr>
      <w:r>
        <w:rPr>
          <w:color w:val="000000"/>
        </w:rPr>
        <w:t>14.1.</w:t>
      </w:r>
      <w:r>
        <w:t xml:space="preserve"> Pretendentam,  kas  vēlas  </w:t>
      </w:r>
      <w:r>
        <w:rPr>
          <w:color w:val="0D0D0D"/>
        </w:rPr>
        <w:t>jebkuru  iepirkuma  dokumentu</w:t>
      </w:r>
      <w:r>
        <w:t xml:space="preserve">  skaidrojumu,  </w:t>
      </w:r>
      <w:r>
        <w:rPr>
          <w:color w:val="0D0D0D"/>
        </w:rPr>
        <w:t>rakstiski  pa  pastu, e-pastu vai faksu jānosūta pieprasījums  Pasūtītājam.</w:t>
      </w:r>
    </w:p>
    <w:p w:rsidR="0090502C" w:rsidRDefault="0090502C" w:rsidP="0090502C">
      <w:pPr>
        <w:pStyle w:val="DefaultText"/>
        <w:ind w:left="284"/>
        <w:jc w:val="both"/>
        <w:rPr>
          <w:szCs w:val="24"/>
          <w:lang w:val="lv-LV"/>
        </w:rPr>
      </w:pPr>
      <w:r>
        <w:rPr>
          <w:color w:val="0D0D0D"/>
          <w:szCs w:val="24"/>
          <w:lang w:val="lv-LV"/>
        </w:rPr>
        <w:t xml:space="preserve">14.2. </w:t>
      </w:r>
      <w:r>
        <w:rPr>
          <w:szCs w:val="24"/>
          <w:lang w:val="lv-LV"/>
        </w:rPr>
        <w:t xml:space="preserve">Ja Pretendents ir laikus pieprasījis papildus informāciju par iepirkuma procedūras dokumentos iekļautajām prasībām attiecībā uz piedāvājumu </w:t>
      </w:r>
      <w:r>
        <w:rPr>
          <w:szCs w:val="24"/>
          <w:lang w:val="lv-LV"/>
        </w:rPr>
        <w:lastRenderedPageBreak/>
        <w:t>sagatavošanu un iesniegšanu vai pretendentu  atlasi, Pasūtītājs to sniedz iespējami īsā laikā, bet ne vēlāk kā 6 (seši) dienas pirms piedāvājumu iesniegšanas termiņa beigām.</w:t>
      </w:r>
    </w:p>
    <w:p w:rsidR="0090502C" w:rsidRDefault="0090502C" w:rsidP="0090502C">
      <w:pPr>
        <w:pStyle w:val="DefaultText"/>
        <w:ind w:left="284"/>
        <w:jc w:val="both"/>
        <w:rPr>
          <w:szCs w:val="24"/>
          <w:lang w:val="lv-LV"/>
        </w:rPr>
      </w:pPr>
      <w:r>
        <w:rPr>
          <w:color w:val="0D0D0D"/>
          <w:szCs w:val="24"/>
          <w:lang w:val="lv-LV"/>
        </w:rPr>
        <w:t>14.3</w:t>
      </w:r>
      <w:r>
        <w:rPr>
          <w:szCs w:val="24"/>
          <w:lang w:val="lv-LV"/>
        </w:rPr>
        <w:t xml:space="preserve">. Ja Pasūtītājs sniedz papildu informāciju vai skaidrojumu kādam no Piegādātajiem, tad Pasūtītājs vienlaikus izsūta papildu informāciju vai skaidrojumu piegādātājam, kas uzdevis jautājumu un izvieto šo informāciju </w:t>
      </w:r>
      <w:proofErr w:type="spellStart"/>
      <w:r>
        <w:rPr>
          <w:szCs w:val="24"/>
          <w:lang w:val="lv-LV"/>
        </w:rPr>
        <w:t>mājaslapā</w:t>
      </w:r>
      <w:proofErr w:type="spellEnd"/>
      <w:r>
        <w:rPr>
          <w:szCs w:val="24"/>
          <w:lang w:val="lv-LV"/>
        </w:rPr>
        <w:t xml:space="preserve"> internetā </w:t>
      </w:r>
      <w:hyperlink r:id="rId8" w:history="1">
        <w:r w:rsidR="00375F5C" w:rsidRPr="00057C6E">
          <w:rPr>
            <w:rStyle w:val="Hyperlink"/>
            <w:lang w:val="lv-LV"/>
          </w:rPr>
          <w:t>www.satiksme.daugavpils.lv</w:t>
        </w:r>
      </w:hyperlink>
      <w:r>
        <w:rPr>
          <w:szCs w:val="24"/>
          <w:lang w:val="lv-LV"/>
        </w:rPr>
        <w:t xml:space="preserve"> un Daugavpils pilsētas domes </w:t>
      </w:r>
      <w:proofErr w:type="spellStart"/>
      <w:r>
        <w:rPr>
          <w:szCs w:val="24"/>
          <w:lang w:val="lv-LV"/>
        </w:rPr>
        <w:t>mājaslapā</w:t>
      </w:r>
      <w:proofErr w:type="spellEnd"/>
      <w:r>
        <w:rPr>
          <w:szCs w:val="24"/>
          <w:lang w:val="lv-LV"/>
        </w:rPr>
        <w:t xml:space="preserve"> internetā </w:t>
      </w:r>
      <w:hyperlink r:id="rId9" w:history="1">
        <w:r>
          <w:rPr>
            <w:rStyle w:val="Hyperlink"/>
            <w:lang w:val="lv-LV"/>
          </w:rPr>
          <w:t>www.daugavpils.lv</w:t>
        </w:r>
      </w:hyperlink>
      <w:r>
        <w:rPr>
          <w:szCs w:val="24"/>
          <w:lang w:val="lv-LV"/>
        </w:rPr>
        <w:t xml:space="preserve"> , kurā ir pieejami iepirkuma procedūras dokumenti, norādot arī uzdoto jautājumu.</w:t>
      </w:r>
    </w:p>
    <w:p w:rsidR="0090502C" w:rsidRDefault="0090502C" w:rsidP="0090502C">
      <w:pPr>
        <w:pStyle w:val="DefaultText"/>
        <w:jc w:val="both"/>
        <w:rPr>
          <w:szCs w:val="24"/>
          <w:lang w:val="lv-LV"/>
        </w:rPr>
      </w:pPr>
    </w:p>
    <w:p w:rsidR="0090502C" w:rsidRDefault="0090502C" w:rsidP="0090502C">
      <w:pPr>
        <w:pStyle w:val="DefaultText"/>
        <w:jc w:val="both"/>
        <w:rPr>
          <w:b/>
          <w:szCs w:val="24"/>
          <w:u w:val="single"/>
          <w:lang w:val="lv-LV"/>
        </w:rPr>
      </w:pPr>
      <w:r>
        <w:rPr>
          <w:b/>
          <w:szCs w:val="24"/>
          <w:lang w:val="lv-LV"/>
        </w:rPr>
        <w:t>15. Atklātā konkursa nolikuma grozījumi</w:t>
      </w:r>
    </w:p>
    <w:p w:rsidR="0090502C" w:rsidRDefault="0090502C" w:rsidP="0090502C">
      <w:pPr>
        <w:pStyle w:val="DefaultText"/>
        <w:ind w:left="284"/>
        <w:jc w:val="both"/>
        <w:rPr>
          <w:szCs w:val="24"/>
          <w:lang w:val="lv-LV"/>
        </w:rPr>
      </w:pPr>
      <w:r>
        <w:rPr>
          <w:szCs w:val="24"/>
          <w:lang w:val="lv-LV"/>
        </w:rPr>
        <w:t>15.1. Pasūtītājs var izdarīt grozījumus Nolikumā, ja tādējādi netiek būtiski mainītas  specifikācijas, vai citas prasības. Ja ir pagājusi puse no Sabiedriska pakalpojumu sniedzēju iepirkumu likuma 35.panta otrās daļas 1.punktā minētā termiņa vai ilgāks laiks, piedāvājumu iesniegšanas termiņš pēc tam, kad  paziņoju</w:t>
      </w:r>
      <w:r>
        <w:rPr>
          <w:color w:val="auto"/>
          <w:szCs w:val="24"/>
          <w:lang w:val="lv-LV"/>
        </w:rPr>
        <w:t>ms par grozījumiem, publicēšanas Iepirkumu uzraudzības biroja mājas lapā nedrīkst būt mazāks par 26 (divdesmit seši) dienām.</w:t>
      </w:r>
    </w:p>
    <w:p w:rsidR="0090502C" w:rsidRDefault="0090502C" w:rsidP="0090502C">
      <w:pPr>
        <w:pStyle w:val="DefaultText"/>
        <w:ind w:left="284"/>
        <w:jc w:val="both"/>
        <w:rPr>
          <w:szCs w:val="24"/>
          <w:lang w:val="lv-LV"/>
        </w:rPr>
      </w:pPr>
      <w:r>
        <w:rPr>
          <w:color w:val="0D0D0D"/>
          <w:szCs w:val="24"/>
          <w:lang w:val="lv-LV"/>
        </w:rPr>
        <w:t>15.2.</w:t>
      </w:r>
      <w:r>
        <w:rPr>
          <w:lang w:val="lv-LV"/>
        </w:rPr>
        <w:t xml:space="preserve"> </w:t>
      </w:r>
      <w:r>
        <w:rPr>
          <w:szCs w:val="24"/>
          <w:lang w:val="lv-LV"/>
        </w:rPr>
        <w:t xml:space="preserve">Ja Pasūtītājs veicis grozījumus Nolikumā, tas izvieto šo informāciju sava </w:t>
      </w:r>
      <w:proofErr w:type="spellStart"/>
      <w:r>
        <w:rPr>
          <w:szCs w:val="24"/>
          <w:lang w:val="lv-LV"/>
        </w:rPr>
        <w:t>mājaslapā</w:t>
      </w:r>
      <w:proofErr w:type="spellEnd"/>
      <w:r>
        <w:rPr>
          <w:szCs w:val="24"/>
          <w:lang w:val="lv-LV"/>
        </w:rPr>
        <w:t xml:space="preserve"> internetā </w:t>
      </w:r>
      <w:hyperlink r:id="rId10" w:history="1">
        <w:r w:rsidR="00375F5C" w:rsidRPr="00057C6E">
          <w:rPr>
            <w:rStyle w:val="Hyperlink"/>
            <w:lang w:val="lv-LV"/>
          </w:rPr>
          <w:t>www.satiksme.daugavpils.lv</w:t>
        </w:r>
      </w:hyperlink>
      <w:r>
        <w:rPr>
          <w:szCs w:val="24"/>
          <w:lang w:val="lv-LV"/>
        </w:rPr>
        <w:t xml:space="preserve"> un Daugavpils pilsētas domes </w:t>
      </w:r>
      <w:proofErr w:type="spellStart"/>
      <w:r>
        <w:rPr>
          <w:szCs w:val="24"/>
          <w:lang w:val="lv-LV"/>
        </w:rPr>
        <w:t>mājaslapā</w:t>
      </w:r>
      <w:proofErr w:type="spellEnd"/>
      <w:r>
        <w:rPr>
          <w:szCs w:val="24"/>
          <w:lang w:val="lv-LV"/>
        </w:rPr>
        <w:t xml:space="preserve"> internetā </w:t>
      </w:r>
      <w:hyperlink r:id="rId11" w:history="1">
        <w:r>
          <w:rPr>
            <w:rStyle w:val="Hyperlink"/>
            <w:lang w:val="lv-LV"/>
          </w:rPr>
          <w:t>www.daugavpils.lv</w:t>
        </w:r>
      </w:hyperlink>
      <w:r>
        <w:rPr>
          <w:szCs w:val="24"/>
          <w:lang w:val="lv-LV"/>
        </w:rPr>
        <w:t xml:space="preserve">, kur ir pieejami iepirkuma procedūras dokumenti. </w:t>
      </w:r>
    </w:p>
    <w:p w:rsidR="0090502C" w:rsidRDefault="0090502C" w:rsidP="0090502C">
      <w:pPr>
        <w:pStyle w:val="List2"/>
        <w:ind w:left="0" w:firstLine="0"/>
        <w:jc w:val="both"/>
      </w:pPr>
    </w:p>
    <w:p w:rsidR="0090502C" w:rsidRDefault="0090502C" w:rsidP="0090502C">
      <w:pPr>
        <w:pStyle w:val="List2"/>
        <w:numPr>
          <w:ilvl w:val="0"/>
          <w:numId w:val="7"/>
        </w:numPr>
        <w:spacing w:before="120"/>
        <w:ind w:left="426" w:hanging="426"/>
        <w:jc w:val="both"/>
        <w:rPr>
          <w:b/>
          <w:bCs/>
        </w:rPr>
      </w:pPr>
      <w:r>
        <w:rPr>
          <w:b/>
          <w:bCs/>
        </w:rPr>
        <w:t>Iepirkuma komisijas tiesības un pienākumi</w:t>
      </w:r>
    </w:p>
    <w:p w:rsidR="0090502C" w:rsidRDefault="0090502C" w:rsidP="0090502C">
      <w:pPr>
        <w:pStyle w:val="Heading5"/>
        <w:ind w:firstLine="284"/>
      </w:pPr>
      <w:r>
        <w:t>16.1.Iepirkuma komisijas tiesības:</w:t>
      </w:r>
    </w:p>
    <w:p w:rsidR="0090502C" w:rsidRDefault="0090502C" w:rsidP="0090502C">
      <w:pPr>
        <w:pStyle w:val="List2"/>
        <w:ind w:left="284" w:firstLine="0"/>
        <w:jc w:val="both"/>
      </w:pPr>
      <w:r>
        <w:t>16.1.1.Izdarīt grozījumus atklātā konkursa nolikumā Sabiedrisko pakalpojumu sniedzēju iepirkumu likumā noteiktā kārtībā.</w:t>
      </w:r>
    </w:p>
    <w:p w:rsidR="0090502C" w:rsidRDefault="0090502C" w:rsidP="0090502C">
      <w:pPr>
        <w:pStyle w:val="List2"/>
        <w:ind w:left="283" w:firstLine="0"/>
        <w:jc w:val="both"/>
      </w:pPr>
      <w:r>
        <w:t>16.1.2. Pieprasīt, lai pretendents precizētu informāciju par savu piedāvājumu, ja tas nepieciešams piedāvājumu noformējuma pārbaudei, pretendentu atlasei, piedāvājumu atbilstības pārbaudei, kā arī piedāvājumu vērtēšanai un salīdzināšanai;</w:t>
      </w:r>
    </w:p>
    <w:p w:rsidR="0090502C" w:rsidRDefault="0090502C" w:rsidP="0090502C">
      <w:pPr>
        <w:pStyle w:val="List2"/>
        <w:ind w:left="283" w:firstLine="0"/>
        <w:jc w:val="both"/>
      </w:pPr>
      <w:r>
        <w:t>16.1.3.Lemt par piedāvājuma noformējuma atbilstību Nolikuma izvirzītājam prasībām;</w:t>
      </w:r>
    </w:p>
    <w:p w:rsidR="0090502C" w:rsidRDefault="0090502C" w:rsidP="0090502C">
      <w:pPr>
        <w:pStyle w:val="List2"/>
        <w:ind w:left="283" w:firstLine="0"/>
        <w:jc w:val="both"/>
      </w:pPr>
      <w:r>
        <w:t>16.1.4. Pieaicināt komisijas darbā ekspertus piedāvājumu noformējuma pārbaudē, pretendentu atlasē, piedāvājumu atbilstības pārbaudē un vērtēšanā;</w:t>
      </w:r>
    </w:p>
    <w:p w:rsidR="0090502C" w:rsidRDefault="0090502C" w:rsidP="0090502C">
      <w:pPr>
        <w:pStyle w:val="List2"/>
        <w:ind w:left="0" w:firstLine="284"/>
        <w:jc w:val="both"/>
      </w:pPr>
      <w:r>
        <w:t>16.1.5. Lemt par piedāvājumu iesniegšanas termiņa pagarināšanu.</w:t>
      </w:r>
    </w:p>
    <w:p w:rsidR="0090502C" w:rsidRDefault="0090502C" w:rsidP="0090502C">
      <w:pPr>
        <w:pStyle w:val="List2"/>
        <w:ind w:left="283" w:firstLine="0"/>
        <w:jc w:val="both"/>
      </w:pPr>
      <w:r>
        <w:t>16.1.6.</w:t>
      </w:r>
      <w:r>
        <w:rPr>
          <w:color w:val="000000"/>
        </w:rPr>
        <w:t xml:space="preserve"> Iepirkuma komisija var lūgt, lai Pretendents vai kompetentas institūcijas papildina vai izskaidro sertifikātus un dokumentus, kas iesniegti atbilstoši „Sabiedrisko pakalpojumu sniedzēju iepirkuma likumam” un šī nolikuma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p>
    <w:p w:rsidR="0090502C" w:rsidRDefault="0090502C" w:rsidP="0090502C">
      <w:pPr>
        <w:pStyle w:val="List2"/>
        <w:ind w:left="1259" w:firstLine="0"/>
        <w:jc w:val="both"/>
      </w:pPr>
    </w:p>
    <w:p w:rsidR="0090502C" w:rsidRDefault="0090502C" w:rsidP="0090502C">
      <w:pPr>
        <w:pStyle w:val="Heading5"/>
        <w:ind w:firstLine="284"/>
        <w:rPr>
          <w:bCs/>
        </w:rPr>
      </w:pPr>
      <w:r>
        <w:rPr>
          <w:bCs/>
        </w:rPr>
        <w:t>16.2.Iepirkuma komisijas pienākumi:</w:t>
      </w:r>
    </w:p>
    <w:p w:rsidR="0090502C" w:rsidRDefault="0090502C" w:rsidP="0090502C">
      <w:pPr>
        <w:pStyle w:val="List2"/>
        <w:tabs>
          <w:tab w:val="num" w:pos="2132"/>
        </w:tabs>
        <w:ind w:left="0" w:firstLine="284"/>
        <w:jc w:val="both"/>
      </w:pPr>
      <w:r>
        <w:t xml:space="preserve">16.2.1. nodrošināt atklāta konkursa norisi un protokolēšanu; </w:t>
      </w:r>
    </w:p>
    <w:p w:rsidR="0090502C" w:rsidRDefault="0090502C" w:rsidP="0090502C">
      <w:pPr>
        <w:pStyle w:val="List2"/>
        <w:tabs>
          <w:tab w:val="num" w:pos="2132"/>
        </w:tabs>
        <w:jc w:val="both"/>
      </w:pPr>
      <w:r>
        <w:t>16.2.2. nodrošināt pretendentu brīvu konkurenci, kā arī vienlīdzīgu un taisnīgu attieksmi pret tiem;</w:t>
      </w:r>
    </w:p>
    <w:p w:rsidR="0090502C" w:rsidRDefault="0090502C" w:rsidP="0090502C">
      <w:pPr>
        <w:pStyle w:val="List2"/>
        <w:ind w:left="284" w:firstLine="0"/>
        <w:jc w:val="both"/>
      </w:pPr>
      <w:r>
        <w:t>16.2.3. pēc ieinteresēto personu pieprasījuma normatīvajos aktos noteiktajā kārtībā sniegt informāciju par Nolikumu.</w:t>
      </w:r>
    </w:p>
    <w:p w:rsidR="0090502C" w:rsidRDefault="0090502C" w:rsidP="0090502C">
      <w:pPr>
        <w:pStyle w:val="List2"/>
        <w:ind w:left="284" w:firstLine="0"/>
        <w:jc w:val="both"/>
      </w:pPr>
    </w:p>
    <w:p w:rsidR="0090502C" w:rsidRDefault="0090502C" w:rsidP="0090502C">
      <w:pPr>
        <w:pStyle w:val="BodyTextIndent"/>
        <w:spacing w:before="120" w:after="0"/>
        <w:ind w:left="0"/>
        <w:jc w:val="both"/>
        <w:rPr>
          <w:b/>
          <w:bCs/>
        </w:rPr>
      </w:pPr>
      <w:r>
        <w:rPr>
          <w:b/>
          <w:bCs/>
        </w:rPr>
        <w:lastRenderedPageBreak/>
        <w:t>17.Pretendenta tiesības un pienākumi</w:t>
      </w:r>
    </w:p>
    <w:p w:rsidR="0090502C" w:rsidRDefault="0090502C" w:rsidP="0090502C">
      <w:pPr>
        <w:pStyle w:val="Heading6"/>
        <w:numPr>
          <w:ilvl w:val="0"/>
          <w:numId w:val="0"/>
        </w:numPr>
        <w:ind w:firstLine="284"/>
        <w:jc w:val="both"/>
        <w:rPr>
          <w:bCs/>
          <w:sz w:val="24"/>
        </w:rPr>
      </w:pPr>
      <w:r>
        <w:rPr>
          <w:bCs/>
          <w:sz w:val="24"/>
        </w:rPr>
        <w:t>17.1. Pretendenta tiesības:</w:t>
      </w:r>
    </w:p>
    <w:p w:rsidR="0090502C" w:rsidRDefault="0090502C" w:rsidP="0090502C">
      <w:pPr>
        <w:pStyle w:val="Heading6"/>
        <w:numPr>
          <w:ilvl w:val="0"/>
          <w:numId w:val="0"/>
        </w:numPr>
        <w:ind w:left="360" w:hanging="76"/>
        <w:jc w:val="both"/>
        <w:rPr>
          <w:sz w:val="24"/>
        </w:rPr>
      </w:pPr>
      <w:r>
        <w:rPr>
          <w:sz w:val="24"/>
        </w:rPr>
        <w:t>17.1.1. iesniegt savu piedāvājumu atklātām konkursam;</w:t>
      </w:r>
    </w:p>
    <w:p w:rsidR="0090502C" w:rsidRDefault="0090502C" w:rsidP="0090502C">
      <w:pPr>
        <w:pStyle w:val="Heading6"/>
        <w:numPr>
          <w:ilvl w:val="0"/>
          <w:numId w:val="0"/>
        </w:numPr>
        <w:jc w:val="both"/>
        <w:rPr>
          <w:sz w:val="24"/>
        </w:rPr>
      </w:pPr>
      <w:r>
        <w:rPr>
          <w:sz w:val="24"/>
        </w:rPr>
        <w:t xml:space="preserve">     17.1.2. līdz piedāvājuma iesniegšanas termiņa beigām grozīt vai atsaukt savu piedāvājumu;</w:t>
      </w:r>
    </w:p>
    <w:p w:rsidR="0090502C" w:rsidRDefault="0090502C" w:rsidP="0090502C">
      <w:pPr>
        <w:ind w:firstLine="284"/>
        <w:jc w:val="both"/>
      </w:pPr>
      <w:r>
        <w:t>17.1.3. piedalīties pieteikumu atvēršanas sanāksmē un pēc pieprasījuma saņemt sanāksmes protokola kopiju;</w:t>
      </w:r>
    </w:p>
    <w:p w:rsidR="0090502C" w:rsidRDefault="0090502C" w:rsidP="0090502C">
      <w:pPr>
        <w:pStyle w:val="Heading6"/>
        <w:numPr>
          <w:ilvl w:val="0"/>
          <w:numId w:val="0"/>
        </w:numPr>
        <w:tabs>
          <w:tab w:val="num" w:pos="1260"/>
        </w:tabs>
        <w:ind w:left="360" w:hanging="76"/>
        <w:jc w:val="both"/>
        <w:rPr>
          <w:sz w:val="24"/>
        </w:rPr>
      </w:pPr>
      <w:r>
        <w:rPr>
          <w:sz w:val="24"/>
        </w:rPr>
        <w:t>17.1.4. saņemt informāciju par atklātā konkursa rezultātiem;</w:t>
      </w:r>
    </w:p>
    <w:p w:rsidR="0090502C" w:rsidRDefault="0090502C" w:rsidP="0090502C">
      <w:pPr>
        <w:pStyle w:val="Heading6"/>
        <w:numPr>
          <w:ilvl w:val="0"/>
          <w:numId w:val="0"/>
        </w:numPr>
        <w:tabs>
          <w:tab w:val="num" w:pos="2132"/>
        </w:tabs>
        <w:ind w:firstLine="284"/>
        <w:jc w:val="both"/>
        <w:rPr>
          <w:sz w:val="24"/>
        </w:rPr>
      </w:pPr>
      <w:r>
        <w:rPr>
          <w:sz w:val="24"/>
        </w:rPr>
        <w:t>17.1.5. iesniegt sūdzību par pasūtītāja darbību attiecībā uz atklātā konkursa likumību ( līdz vispārīgās vienošanās noslēgšanai).</w:t>
      </w:r>
    </w:p>
    <w:p w:rsidR="0090502C" w:rsidRDefault="0090502C" w:rsidP="0090502C"/>
    <w:p w:rsidR="0090502C" w:rsidRDefault="0090502C" w:rsidP="0090502C">
      <w:pPr>
        <w:pStyle w:val="List4"/>
        <w:numPr>
          <w:ilvl w:val="1"/>
          <w:numId w:val="8"/>
        </w:numPr>
        <w:tabs>
          <w:tab w:val="num" w:pos="540"/>
        </w:tabs>
        <w:ind w:left="540" w:hanging="540"/>
        <w:jc w:val="both"/>
        <w:rPr>
          <w:bCs/>
        </w:rPr>
      </w:pPr>
      <w:r>
        <w:rPr>
          <w:bCs/>
        </w:rPr>
        <w:t>Pretendenta pienākumi:</w:t>
      </w:r>
    </w:p>
    <w:p w:rsidR="0090502C" w:rsidRDefault="0090502C" w:rsidP="0090502C">
      <w:pPr>
        <w:pStyle w:val="List2"/>
        <w:ind w:left="284" w:firstLine="0"/>
        <w:jc w:val="both"/>
      </w:pPr>
      <w:r>
        <w:t>17.2.1. iesniedzot piedāvājumu ievērot visus atklātā konkursa nolikumā minētos nosacījumus kā pamatu iepirkuma izpildei;</w:t>
      </w:r>
    </w:p>
    <w:p w:rsidR="0090502C" w:rsidRDefault="0090502C" w:rsidP="0090502C">
      <w:pPr>
        <w:pStyle w:val="List2"/>
        <w:ind w:left="284" w:firstLine="0"/>
        <w:jc w:val="both"/>
      </w:pPr>
      <w:r>
        <w:t xml:space="preserve">17.2.2. iepirkuma komisijas noteiktajā termiņā sniegt atbildes uz pieprasītajiem paskaidrojumiem; </w:t>
      </w:r>
    </w:p>
    <w:p w:rsidR="0090502C" w:rsidRDefault="0090502C" w:rsidP="0090502C">
      <w:pPr>
        <w:pStyle w:val="List2"/>
        <w:numPr>
          <w:ilvl w:val="2"/>
          <w:numId w:val="8"/>
        </w:numPr>
        <w:tabs>
          <w:tab w:val="num" w:pos="993"/>
        </w:tabs>
        <w:ind w:hanging="940"/>
        <w:jc w:val="both"/>
      </w:pPr>
      <w:r>
        <w:t xml:space="preserve">sniegt patiesu informāciju. </w:t>
      </w:r>
    </w:p>
    <w:p w:rsidR="0090502C" w:rsidRDefault="0090502C" w:rsidP="0090502C">
      <w:pPr>
        <w:pStyle w:val="List2"/>
        <w:ind w:left="1224" w:firstLine="0"/>
        <w:jc w:val="both"/>
      </w:pPr>
    </w:p>
    <w:p w:rsidR="0090502C" w:rsidRDefault="0090502C" w:rsidP="0090502C">
      <w:pPr>
        <w:jc w:val="both"/>
        <w:rPr>
          <w:b/>
        </w:rPr>
      </w:pPr>
      <w:r>
        <w:rPr>
          <w:b/>
        </w:rPr>
        <w:t>18. Cita informācija</w:t>
      </w:r>
    </w:p>
    <w:p w:rsidR="0090502C" w:rsidRDefault="0090502C" w:rsidP="0090502C">
      <w:pPr>
        <w:ind w:left="284"/>
        <w:jc w:val="both"/>
        <w:rPr>
          <w:color w:val="000000"/>
          <w:spacing w:val="-9"/>
        </w:rPr>
      </w:pPr>
      <w:r>
        <w:t>18.1. Vispārīgās vienošanās jāizpilda saskaņā ar LR normatīvajiem aktiem un ES normatīvajiem aktiem.</w:t>
      </w:r>
    </w:p>
    <w:p w:rsidR="0090502C" w:rsidRDefault="0090502C" w:rsidP="0090502C">
      <w:pPr>
        <w:shd w:val="clear" w:color="auto" w:fill="FFFFFF"/>
        <w:ind w:left="284"/>
        <w:jc w:val="both"/>
        <w:rPr>
          <w:color w:val="0D0D0D"/>
        </w:rPr>
      </w:pPr>
      <w:r>
        <w:rPr>
          <w:color w:val="0D0D0D"/>
        </w:rPr>
        <w:t xml:space="preserve">18.2. Sazināšanās starp Pasūtītāju un ieinteresētajiem Piegādātājiem iepirkuma jautājumos notiek latviešu valodā pa pastu, e-pastu, izmantojot drošu elektronisko parakstu, faksu vai klātienē. </w:t>
      </w:r>
    </w:p>
    <w:p w:rsidR="0090502C" w:rsidRDefault="0090502C" w:rsidP="0090502C">
      <w:pPr>
        <w:shd w:val="clear" w:color="auto" w:fill="FFFFFF"/>
        <w:ind w:left="284"/>
        <w:jc w:val="both"/>
        <w:rPr>
          <w:color w:val="0D0D0D"/>
          <w:spacing w:val="-9"/>
        </w:rPr>
      </w:pPr>
      <w:r>
        <w:rPr>
          <w:color w:val="0D0D0D"/>
        </w:rPr>
        <w:t xml:space="preserve">18.3. Pasūtītājs nodrošina to, lai piedāvājumā ietvertā informācija nav pieejama līdz tā atvēršanas brīdim. </w:t>
      </w:r>
    </w:p>
    <w:p w:rsidR="0090502C" w:rsidRDefault="0090502C" w:rsidP="0090502C">
      <w:pPr>
        <w:shd w:val="clear" w:color="auto" w:fill="FFFFFF"/>
        <w:ind w:left="284"/>
        <w:jc w:val="both"/>
        <w:rPr>
          <w:color w:val="0D0D0D"/>
          <w:spacing w:val="-9"/>
        </w:rPr>
      </w:pPr>
      <w:r>
        <w:rPr>
          <w:color w:val="0D0D0D"/>
        </w:rPr>
        <w:t xml:space="preserve">18.4. Pretendents sedz visus izdevumus, kas ir saistīti ar piedāvājuma sagatavošanu un iesniegšanu Pasūtītājam. </w:t>
      </w:r>
    </w:p>
    <w:p w:rsidR="0090502C" w:rsidRDefault="0090502C" w:rsidP="0090502C"/>
    <w:p w:rsidR="0090502C" w:rsidRDefault="0090502C" w:rsidP="0090502C"/>
    <w:p w:rsidR="0090502C" w:rsidRDefault="0090502C" w:rsidP="0090502C"/>
    <w:p w:rsidR="0090502C" w:rsidRDefault="0090502C" w:rsidP="0090502C"/>
    <w:p w:rsidR="0090502C" w:rsidRDefault="0090502C" w:rsidP="0090502C">
      <w:r>
        <w:tab/>
      </w:r>
      <w:r>
        <w:tab/>
      </w:r>
    </w:p>
    <w:p w:rsidR="0090502C" w:rsidRDefault="0090502C" w:rsidP="0090502C">
      <w:pPr>
        <w:jc w:val="right"/>
      </w:pPr>
      <w:r>
        <w:br w:type="page"/>
      </w:r>
      <w:r>
        <w:lastRenderedPageBreak/>
        <w:t>Pielikums Nr.1</w:t>
      </w:r>
    </w:p>
    <w:p w:rsidR="0090502C" w:rsidRDefault="0090502C" w:rsidP="0090502C">
      <w:pPr>
        <w:jc w:val="right"/>
      </w:pPr>
      <w:r>
        <w:t xml:space="preserve">Atklātā konkursa nolikumam  </w:t>
      </w:r>
    </w:p>
    <w:p w:rsidR="0090502C" w:rsidRDefault="00375F5C" w:rsidP="0090502C">
      <w:pPr>
        <w:jc w:val="right"/>
      </w:pPr>
      <w:proofErr w:type="spellStart"/>
      <w:r>
        <w:t>ident.Nr</w:t>
      </w:r>
      <w:proofErr w:type="spellEnd"/>
      <w:r>
        <w:t>. ASDS/2015/55</w:t>
      </w:r>
    </w:p>
    <w:p w:rsidR="0090502C" w:rsidRDefault="0090502C" w:rsidP="0090502C">
      <w:pPr>
        <w:jc w:val="both"/>
      </w:pPr>
    </w:p>
    <w:p w:rsidR="0090502C" w:rsidRDefault="0090502C" w:rsidP="0090502C">
      <w:pPr>
        <w:pStyle w:val="Heading7"/>
      </w:pPr>
      <w:r>
        <w:t>TEHNISKĀ SPECIFIKĀCIJA</w:t>
      </w:r>
    </w:p>
    <w:p w:rsidR="0090502C" w:rsidRDefault="0090502C" w:rsidP="0090502C">
      <w:pPr>
        <w:jc w:val="both"/>
        <w:rPr>
          <w:b/>
          <w:sz w:val="28"/>
        </w:rPr>
      </w:pPr>
    </w:p>
    <w:p w:rsidR="0090502C" w:rsidRDefault="0090502C" w:rsidP="0090502C">
      <w:pPr>
        <w:pStyle w:val="List2"/>
        <w:numPr>
          <w:ilvl w:val="0"/>
          <w:numId w:val="9"/>
        </w:numPr>
        <w:jc w:val="both"/>
      </w:pPr>
      <w:r>
        <w:t xml:space="preserve">Dīzeļdegvielas iegāde AS ,,Daugavpils satiksme’’ vajadzībām vispārīgās vienošanās darbības laikā: </w:t>
      </w:r>
    </w:p>
    <w:p w:rsidR="0090502C" w:rsidRDefault="0090502C" w:rsidP="0090502C">
      <w:pPr>
        <w:ind w:left="720"/>
        <w:jc w:val="both"/>
        <w:rPr>
          <w:b/>
        </w:rPr>
      </w:pPr>
    </w:p>
    <w:tbl>
      <w:tblPr>
        <w:tblW w:w="9096"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4064"/>
        <w:gridCol w:w="4111"/>
      </w:tblGrid>
      <w:tr w:rsidR="0090502C" w:rsidTr="0090502C">
        <w:trPr>
          <w:trHeight w:val="427"/>
        </w:trPr>
        <w:tc>
          <w:tcPr>
            <w:tcW w:w="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502C" w:rsidRDefault="0090502C">
            <w:pPr>
              <w:jc w:val="center"/>
              <w:rPr>
                <w:b/>
                <w:kern w:val="2"/>
              </w:rPr>
            </w:pPr>
            <w:proofErr w:type="spellStart"/>
            <w:r>
              <w:rPr>
                <w:b/>
                <w:kern w:val="2"/>
              </w:rPr>
              <w:t>Nr.p.k</w:t>
            </w:r>
            <w:proofErr w:type="spellEnd"/>
            <w:r>
              <w:rPr>
                <w:b/>
                <w:kern w:val="2"/>
              </w:rPr>
              <w:t>.</w:t>
            </w:r>
          </w:p>
        </w:tc>
        <w:tc>
          <w:tcPr>
            <w:tcW w:w="40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502C" w:rsidRDefault="0090502C">
            <w:pPr>
              <w:jc w:val="center"/>
              <w:rPr>
                <w:b/>
                <w:kern w:val="2"/>
              </w:rPr>
            </w:pPr>
            <w:r>
              <w:rPr>
                <w:b/>
                <w:kern w:val="2"/>
              </w:rPr>
              <w:t>Parametrs</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502C" w:rsidRDefault="0090502C">
            <w:pPr>
              <w:jc w:val="center"/>
              <w:rPr>
                <w:b/>
                <w:kern w:val="2"/>
              </w:rPr>
            </w:pPr>
            <w:r>
              <w:rPr>
                <w:b/>
                <w:kern w:val="2"/>
              </w:rPr>
              <w:t>Prasības</w:t>
            </w:r>
          </w:p>
        </w:tc>
      </w:tr>
      <w:tr w:rsidR="0090502C" w:rsidTr="0090502C">
        <w:trPr>
          <w:trHeight w:val="276"/>
        </w:trPr>
        <w:tc>
          <w:tcPr>
            <w:tcW w:w="921" w:type="dxa"/>
            <w:tcBorders>
              <w:top w:val="single" w:sz="4" w:space="0" w:color="auto"/>
              <w:left w:val="single" w:sz="4" w:space="0" w:color="auto"/>
              <w:bottom w:val="single" w:sz="4" w:space="0" w:color="auto"/>
              <w:right w:val="single" w:sz="4" w:space="0" w:color="auto"/>
            </w:tcBorders>
          </w:tcPr>
          <w:p w:rsidR="0090502C" w:rsidRDefault="0090502C">
            <w:pPr>
              <w:ind w:left="360"/>
              <w:jc w:val="both"/>
              <w:rPr>
                <w:kern w:val="2"/>
              </w:rPr>
            </w:pPr>
          </w:p>
          <w:p w:rsidR="0090502C" w:rsidRDefault="0090502C">
            <w:pPr>
              <w:ind w:left="360"/>
              <w:jc w:val="both"/>
              <w:rPr>
                <w:kern w:val="2"/>
              </w:rPr>
            </w:pPr>
            <w:r>
              <w:rPr>
                <w:kern w:val="2"/>
              </w:rPr>
              <w:t>1.</w:t>
            </w:r>
          </w:p>
          <w:p w:rsidR="0090502C" w:rsidRDefault="0090502C">
            <w:pPr>
              <w:jc w:val="both"/>
              <w:rPr>
                <w:kern w:val="2"/>
              </w:rPr>
            </w:pPr>
          </w:p>
        </w:tc>
        <w:tc>
          <w:tcPr>
            <w:tcW w:w="4064" w:type="dxa"/>
            <w:tcBorders>
              <w:top w:val="single" w:sz="4" w:space="0" w:color="auto"/>
              <w:left w:val="single" w:sz="4" w:space="0" w:color="auto"/>
              <w:bottom w:val="single" w:sz="4" w:space="0" w:color="auto"/>
              <w:right w:val="single" w:sz="4" w:space="0" w:color="auto"/>
            </w:tcBorders>
            <w:vAlign w:val="center"/>
            <w:hideMark/>
          </w:tcPr>
          <w:p w:rsidR="0090502C" w:rsidRDefault="0090502C">
            <w:pPr>
              <w:tabs>
                <w:tab w:val="left" w:pos="319"/>
              </w:tabs>
              <w:jc w:val="both"/>
            </w:pPr>
            <w:r>
              <w:t>Dīzeļdegviela AO, A1, A2</w:t>
            </w:r>
          </w:p>
        </w:tc>
        <w:tc>
          <w:tcPr>
            <w:tcW w:w="4111" w:type="dxa"/>
            <w:tcBorders>
              <w:top w:val="single" w:sz="4" w:space="0" w:color="auto"/>
              <w:left w:val="single" w:sz="4" w:space="0" w:color="auto"/>
              <w:bottom w:val="single" w:sz="4" w:space="0" w:color="auto"/>
              <w:right w:val="single" w:sz="4" w:space="0" w:color="auto"/>
            </w:tcBorders>
          </w:tcPr>
          <w:p w:rsidR="0090502C" w:rsidRDefault="0090502C">
            <w:pPr>
              <w:jc w:val="both"/>
              <w:rPr>
                <w:kern w:val="2"/>
              </w:rPr>
            </w:pPr>
          </w:p>
          <w:p w:rsidR="0090502C" w:rsidRDefault="0090502C">
            <w:pPr>
              <w:jc w:val="both"/>
              <w:rPr>
                <w:kern w:val="2"/>
              </w:rPr>
            </w:pPr>
            <w:r>
              <w:rPr>
                <w:kern w:val="2"/>
              </w:rPr>
              <w:t>Kopējais apjoms: līdz 1 500 000 lit.</w:t>
            </w:r>
          </w:p>
        </w:tc>
      </w:tr>
    </w:tbl>
    <w:p w:rsidR="0090502C" w:rsidRDefault="0090502C" w:rsidP="0090502C">
      <w:pPr>
        <w:jc w:val="both"/>
        <w:rPr>
          <w:color w:val="000000"/>
        </w:rPr>
      </w:pPr>
    </w:p>
    <w:p w:rsidR="0090502C" w:rsidRDefault="0090502C" w:rsidP="0090502C">
      <w:pPr>
        <w:numPr>
          <w:ilvl w:val="0"/>
          <w:numId w:val="9"/>
        </w:numPr>
        <w:jc w:val="both"/>
      </w:pPr>
      <w:r>
        <w:rPr>
          <w:bCs/>
        </w:rPr>
        <w:t xml:space="preserve">Piedāvātai dīzeļdegvielai jābūt  kvalitātes atbilstība Ministru Kabineta 26.09.2000. noteikumiem Nr.332 „Noteikumi par benzīna un dīzeļdegvielas atbilstības novērtēšanu” </w:t>
      </w:r>
      <w:r>
        <w:t xml:space="preserve"> un citām spēkā esošo normatīvo aktu prasībām.</w:t>
      </w:r>
    </w:p>
    <w:p w:rsidR="0090502C" w:rsidRDefault="0090502C" w:rsidP="0090502C">
      <w:pPr>
        <w:jc w:val="both"/>
        <w:rPr>
          <w:b/>
          <w:sz w:val="28"/>
        </w:rPr>
      </w:pPr>
    </w:p>
    <w:p w:rsidR="0090502C" w:rsidRDefault="0090502C" w:rsidP="0090502C">
      <w:pPr>
        <w:numPr>
          <w:ilvl w:val="0"/>
          <w:numId w:val="9"/>
        </w:numPr>
        <w:tabs>
          <w:tab w:val="left" w:pos="319"/>
        </w:tabs>
        <w:jc w:val="both"/>
      </w:pPr>
      <w:r>
        <w:rPr>
          <w:bCs/>
        </w:rPr>
        <w:t xml:space="preserve">Piedāvātai dīzeļdegvielai jābūt kvalitātes atbilstība standartam </w:t>
      </w:r>
      <w:r>
        <w:t>LVS EN 590 „</w:t>
      </w:r>
      <w:proofErr w:type="spellStart"/>
      <w:r>
        <w:t>Autodegvielas</w:t>
      </w:r>
      <w:proofErr w:type="spellEnd"/>
      <w:r>
        <w:t>. Dīzeļdegviela. Prasības un testēšanas metodes”.</w:t>
      </w:r>
    </w:p>
    <w:p w:rsidR="0090502C" w:rsidRDefault="0090502C" w:rsidP="0090502C">
      <w:pPr>
        <w:pStyle w:val="ListParagraph"/>
      </w:pPr>
    </w:p>
    <w:p w:rsidR="0090502C" w:rsidRDefault="0090502C" w:rsidP="0090502C">
      <w:pPr>
        <w:tabs>
          <w:tab w:val="left" w:pos="319"/>
        </w:tabs>
        <w:jc w:val="both"/>
      </w:pPr>
    </w:p>
    <w:p w:rsidR="0090502C" w:rsidRDefault="0090502C" w:rsidP="0090502C">
      <w:pPr>
        <w:pStyle w:val="ListParagraph"/>
      </w:pPr>
    </w:p>
    <w:p w:rsidR="0090502C" w:rsidRDefault="0090502C" w:rsidP="0090502C">
      <w:pPr>
        <w:tabs>
          <w:tab w:val="left" w:pos="319"/>
        </w:tabs>
        <w:jc w:val="both"/>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375F5C"/>
    <w:p w:rsidR="0090502C" w:rsidRDefault="0090502C" w:rsidP="0090502C">
      <w:pPr>
        <w:jc w:val="right"/>
      </w:pPr>
    </w:p>
    <w:p w:rsidR="0090502C" w:rsidRDefault="0090502C" w:rsidP="0090502C">
      <w:pPr>
        <w:jc w:val="right"/>
      </w:pPr>
    </w:p>
    <w:p w:rsidR="0090502C" w:rsidRDefault="0090502C" w:rsidP="0090502C">
      <w:pPr>
        <w:jc w:val="right"/>
      </w:pPr>
      <w:r>
        <w:lastRenderedPageBreak/>
        <w:t>Pielikums Nr.2</w:t>
      </w:r>
    </w:p>
    <w:p w:rsidR="0090502C" w:rsidRDefault="0090502C" w:rsidP="0090502C">
      <w:pPr>
        <w:jc w:val="right"/>
      </w:pPr>
      <w:r>
        <w:t xml:space="preserve">Atklātā konkursa nolikumam  </w:t>
      </w:r>
    </w:p>
    <w:p w:rsidR="0090502C" w:rsidRDefault="00375F5C" w:rsidP="0090502C">
      <w:pPr>
        <w:jc w:val="right"/>
      </w:pPr>
      <w:proofErr w:type="spellStart"/>
      <w:r>
        <w:t>ident.Nr</w:t>
      </w:r>
      <w:proofErr w:type="spellEnd"/>
      <w:r>
        <w:t>. ASDS/2015/55</w:t>
      </w:r>
    </w:p>
    <w:p w:rsidR="0090502C" w:rsidRDefault="0090502C" w:rsidP="0090502C">
      <w:pPr>
        <w:jc w:val="both"/>
      </w:pPr>
    </w:p>
    <w:p w:rsidR="0090502C" w:rsidRDefault="0090502C" w:rsidP="0090502C">
      <w:pPr>
        <w:jc w:val="both"/>
      </w:pPr>
    </w:p>
    <w:p w:rsidR="0090502C" w:rsidRDefault="0090502C" w:rsidP="0090502C">
      <w:pPr>
        <w:pStyle w:val="Heading4"/>
        <w:numPr>
          <w:ilvl w:val="0"/>
          <w:numId w:val="0"/>
        </w:numPr>
        <w:jc w:val="center"/>
      </w:pPr>
      <w:r>
        <w:t>Pieteikums</w:t>
      </w:r>
    </w:p>
    <w:p w:rsidR="0090502C" w:rsidRDefault="0090502C" w:rsidP="0090502C">
      <w:pPr>
        <w:jc w:val="center"/>
        <w:rPr>
          <w:b/>
        </w:rPr>
      </w:pPr>
      <w:r>
        <w:rPr>
          <w:b/>
        </w:rPr>
        <w:t xml:space="preserve">par piedalīšanos atklātā konkursā  </w:t>
      </w:r>
    </w:p>
    <w:p w:rsidR="0090502C" w:rsidRDefault="0090502C" w:rsidP="0090502C">
      <w:pPr>
        <w:jc w:val="center"/>
        <w:rPr>
          <w:b/>
        </w:rPr>
      </w:pPr>
      <w:r>
        <w:rPr>
          <w:b/>
        </w:rPr>
        <w:t>,,Par tiesībām noslēgt vispārīgo vienošanos par dīzeļdegvielas iegādi’’</w:t>
      </w:r>
    </w:p>
    <w:p w:rsidR="0090502C" w:rsidRDefault="00375F5C" w:rsidP="0090502C">
      <w:pPr>
        <w:jc w:val="center"/>
        <w:rPr>
          <w:b/>
        </w:rPr>
      </w:pPr>
      <w:r>
        <w:rPr>
          <w:b/>
        </w:rPr>
        <w:t xml:space="preserve">identifikācijas </w:t>
      </w:r>
      <w:proofErr w:type="spellStart"/>
      <w:r>
        <w:rPr>
          <w:b/>
        </w:rPr>
        <w:t>Nr.ASDS</w:t>
      </w:r>
      <w:proofErr w:type="spellEnd"/>
      <w:r>
        <w:rPr>
          <w:b/>
        </w:rPr>
        <w:t>/2015/55</w:t>
      </w:r>
    </w:p>
    <w:p w:rsidR="0090502C" w:rsidRDefault="0090502C" w:rsidP="0090502C">
      <w:pPr>
        <w:jc w:val="both"/>
        <w:rPr>
          <w:b/>
        </w:rPr>
      </w:pPr>
    </w:p>
    <w:p w:rsidR="0090502C" w:rsidRDefault="0090502C" w:rsidP="0090502C">
      <w:pPr>
        <w:jc w:val="both"/>
      </w:pPr>
      <w:r>
        <w:t xml:space="preserve">Pretendents (pretendenta nosaukums), </w:t>
      </w:r>
      <w:proofErr w:type="spellStart"/>
      <w:r>
        <w:rPr>
          <w:rFonts w:eastAsia="SimSun"/>
        </w:rPr>
        <w:t>reģ.Nr</w:t>
      </w:r>
      <w:proofErr w:type="spellEnd"/>
      <w:r>
        <w:rPr>
          <w:rFonts w:eastAsia="SimSun"/>
        </w:rPr>
        <w:t xml:space="preserve">. (reģistrācijas numurs), (adrese), tā (personas, kas paraksta, pilnvarojums, amats, vārds, uzvārds) </w:t>
      </w:r>
      <w:r>
        <w:t>personā, ar š</w:t>
      </w:r>
      <w:r>
        <w:rPr>
          <w:rFonts w:eastAsia="SimSun"/>
        </w:rPr>
        <w:t>ā</w:t>
      </w:r>
      <w:r>
        <w:t xml:space="preserve"> piedāvājuma iesniegšanu, piesakās piedalīties atklātā konkursā</w:t>
      </w:r>
      <w:r>
        <w:rPr>
          <w:b/>
        </w:rPr>
        <w:t xml:space="preserve"> </w:t>
      </w:r>
      <w:r>
        <w:t>,,Par tiesībām noslēgt vispārīgo vienošanos par degvielas piegādi’’</w:t>
      </w:r>
      <w:r>
        <w:rPr>
          <w:b/>
        </w:rPr>
        <w:t xml:space="preserve"> </w:t>
      </w:r>
      <w:r w:rsidR="00375F5C">
        <w:t xml:space="preserve">identifikācijas </w:t>
      </w:r>
      <w:proofErr w:type="spellStart"/>
      <w:r w:rsidR="00375F5C">
        <w:t>Nr.ASDS</w:t>
      </w:r>
      <w:proofErr w:type="spellEnd"/>
      <w:r w:rsidR="00375F5C">
        <w:t>/2015/55</w:t>
      </w:r>
      <w:r>
        <w:rPr>
          <w:b/>
        </w:rPr>
        <w:t xml:space="preserve"> </w:t>
      </w:r>
      <w:r>
        <w:t>un apliecina, ka:</w:t>
      </w:r>
    </w:p>
    <w:p w:rsidR="0090502C" w:rsidRDefault="0090502C" w:rsidP="0090502C">
      <w:pPr>
        <w:numPr>
          <w:ilvl w:val="0"/>
          <w:numId w:val="10"/>
        </w:numPr>
        <w:ind w:left="990" w:hanging="390"/>
        <w:jc w:val="both"/>
      </w:pPr>
      <w:r>
        <w:t>pilnībā apņemas ievērot atklātā konkursa nolikumu;</w:t>
      </w:r>
    </w:p>
    <w:p w:rsidR="0090502C" w:rsidRDefault="0090502C" w:rsidP="0090502C">
      <w:pPr>
        <w:numPr>
          <w:ilvl w:val="0"/>
          <w:numId w:val="10"/>
        </w:numPr>
        <w:ind w:left="990" w:hanging="390"/>
        <w:jc w:val="both"/>
      </w:pPr>
      <w:r>
        <w:t>piedāvājums ir  spēkā 60 kalendārās dienas no piedāvājuma atvēršanas brīža;</w:t>
      </w:r>
    </w:p>
    <w:p w:rsidR="0090502C" w:rsidRDefault="0090502C" w:rsidP="0090502C">
      <w:pPr>
        <w:numPr>
          <w:ilvl w:val="0"/>
          <w:numId w:val="10"/>
        </w:numPr>
        <w:ind w:left="990" w:hanging="390"/>
        <w:jc w:val="both"/>
      </w:pPr>
      <w:r>
        <w:t>apņemas slēgt vispārīgo vienošanos un izpildīt visus šīs vispārīgās vienošanās noteikumus;</w:t>
      </w:r>
    </w:p>
    <w:p w:rsidR="0090502C" w:rsidRDefault="0090502C" w:rsidP="0090502C">
      <w:pPr>
        <w:numPr>
          <w:ilvl w:val="0"/>
          <w:numId w:val="10"/>
        </w:numPr>
        <w:ind w:left="990" w:hanging="390"/>
        <w:jc w:val="both"/>
      </w:pPr>
      <w:r>
        <w:t>apliecina, ka visas sniegtās ziņas ir patiesas.</w:t>
      </w:r>
    </w:p>
    <w:p w:rsidR="0090502C" w:rsidRDefault="0090502C" w:rsidP="0090502C">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662"/>
      </w:tblGrid>
      <w:tr w:rsidR="0090502C" w:rsidTr="0090502C">
        <w:trPr>
          <w:trHeight w:val="361"/>
        </w:trPr>
        <w:tc>
          <w:tcPr>
            <w:tcW w:w="2694" w:type="dxa"/>
            <w:tcBorders>
              <w:top w:val="single" w:sz="6" w:space="0" w:color="auto"/>
              <w:left w:val="single" w:sz="6" w:space="0" w:color="auto"/>
              <w:bottom w:val="single" w:sz="6" w:space="0" w:color="auto"/>
              <w:right w:val="single" w:sz="6" w:space="0" w:color="auto"/>
            </w:tcBorders>
            <w:hideMark/>
          </w:tcPr>
          <w:p w:rsidR="0090502C" w:rsidRDefault="0090502C">
            <w:r>
              <w:t>Pretendents</w:t>
            </w:r>
          </w:p>
        </w:tc>
        <w:tc>
          <w:tcPr>
            <w:tcW w:w="6662" w:type="dxa"/>
            <w:tcBorders>
              <w:top w:val="single" w:sz="6" w:space="0" w:color="auto"/>
              <w:left w:val="single" w:sz="6" w:space="0" w:color="auto"/>
              <w:bottom w:val="single" w:sz="6" w:space="0" w:color="auto"/>
              <w:right w:val="single" w:sz="6" w:space="0" w:color="auto"/>
            </w:tcBorders>
          </w:tcPr>
          <w:p w:rsidR="0090502C" w:rsidRDefault="0090502C">
            <w:pPr>
              <w:jc w:val="both"/>
            </w:pPr>
          </w:p>
        </w:tc>
      </w:tr>
      <w:tr w:rsidR="0090502C" w:rsidTr="0090502C">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Amats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bl>
    <w:p w:rsidR="0090502C" w:rsidRDefault="0090502C" w:rsidP="0090502C">
      <w:pPr>
        <w:jc w:val="both"/>
        <w:rPr>
          <w:b/>
        </w:rPr>
      </w:pPr>
      <w:r>
        <w:t xml:space="preserve">* </w:t>
      </w:r>
      <w:r>
        <w:rPr>
          <w:iCs/>
        </w:rPr>
        <w:t>Pretendenta vai tā pilnvarotās personas vārds, uzvārds</w:t>
      </w:r>
    </w:p>
    <w:p w:rsidR="0090502C" w:rsidRDefault="0090502C" w:rsidP="0090502C">
      <w:pPr>
        <w:jc w:val="both"/>
        <w:rPr>
          <w:b/>
        </w:rPr>
      </w:pPr>
    </w:p>
    <w:p w:rsidR="0090502C" w:rsidRDefault="0090502C" w:rsidP="0090502C">
      <w:pPr>
        <w:jc w:val="both"/>
      </w:pPr>
    </w:p>
    <w:p w:rsidR="0090502C" w:rsidRDefault="0090502C" w:rsidP="0090502C">
      <w:pPr>
        <w:jc w:val="both"/>
      </w:pPr>
    </w:p>
    <w:p w:rsidR="0090502C" w:rsidRDefault="0090502C" w:rsidP="0090502C">
      <w:pPr>
        <w:jc w:val="both"/>
      </w:pPr>
      <w:r>
        <w:t xml:space="preserve">   Paraksts</w:t>
      </w:r>
    </w:p>
    <w:p w:rsidR="0090502C" w:rsidRDefault="0090502C" w:rsidP="0090502C">
      <w:pPr>
        <w:jc w:val="both"/>
      </w:pPr>
    </w:p>
    <w:p w:rsidR="0090502C" w:rsidRDefault="0090502C" w:rsidP="0090502C">
      <w:pPr>
        <w:jc w:val="both"/>
      </w:pPr>
      <w:r>
        <w:t xml:space="preserve">   z.v.</w:t>
      </w:r>
    </w:p>
    <w:p w:rsidR="0090502C" w:rsidRDefault="0090502C" w:rsidP="0090502C">
      <w:pPr>
        <w:jc w:val="right"/>
      </w:pPr>
      <w:r>
        <w:br w:type="page"/>
      </w:r>
      <w:r>
        <w:lastRenderedPageBreak/>
        <w:t>Pielikums Nr.3</w:t>
      </w:r>
    </w:p>
    <w:p w:rsidR="0090502C" w:rsidRDefault="0090502C" w:rsidP="0090502C">
      <w:pPr>
        <w:jc w:val="right"/>
      </w:pPr>
      <w:r>
        <w:t xml:space="preserve">Atklātā konkursa nolikumam  </w:t>
      </w:r>
    </w:p>
    <w:p w:rsidR="0090502C" w:rsidRDefault="00375F5C" w:rsidP="0090502C">
      <w:pPr>
        <w:jc w:val="right"/>
      </w:pPr>
      <w:proofErr w:type="spellStart"/>
      <w:r>
        <w:t>ident.Nr</w:t>
      </w:r>
      <w:proofErr w:type="spellEnd"/>
      <w:r>
        <w:t>. ASDS/2015/55</w:t>
      </w:r>
    </w:p>
    <w:p w:rsidR="0090502C" w:rsidRDefault="0090502C" w:rsidP="0090502C">
      <w:pPr>
        <w:jc w:val="center"/>
      </w:pPr>
    </w:p>
    <w:p w:rsidR="0090502C" w:rsidRDefault="0090502C" w:rsidP="0090502C">
      <w:pPr>
        <w:jc w:val="center"/>
      </w:pPr>
    </w:p>
    <w:p w:rsidR="0090502C" w:rsidRDefault="0090502C" w:rsidP="0090502C">
      <w:pPr>
        <w:jc w:val="center"/>
      </w:pPr>
    </w:p>
    <w:p w:rsidR="0090502C" w:rsidRDefault="0090502C" w:rsidP="0090502C">
      <w:pPr>
        <w:jc w:val="center"/>
        <w:rPr>
          <w:b/>
          <w:bCs/>
        </w:rPr>
      </w:pPr>
      <w:r>
        <w:rPr>
          <w:b/>
          <w:bCs/>
        </w:rPr>
        <w:t>VISPĀRĪGĀ VIENOŠANĀS</w:t>
      </w:r>
    </w:p>
    <w:p w:rsidR="0090502C" w:rsidRDefault="0090502C" w:rsidP="0090502C">
      <w:pPr>
        <w:rPr>
          <w:b/>
          <w:bCs/>
        </w:rPr>
      </w:pPr>
    </w:p>
    <w:p w:rsidR="0090502C" w:rsidRDefault="0090502C" w:rsidP="0090502C">
      <w:pPr>
        <w:rPr>
          <w:b/>
          <w:bCs/>
        </w:rPr>
      </w:pPr>
      <w:r>
        <w:rPr>
          <w:sz w:val="22"/>
          <w:szCs w:val="22"/>
        </w:rPr>
        <w:t> </w:t>
      </w:r>
      <w:r>
        <w:t xml:space="preserve">Daugavpilī,                                                                  </w:t>
      </w:r>
      <w:r w:rsidR="00375F5C">
        <w:t xml:space="preserve">        </w:t>
      </w:r>
      <w:r w:rsidR="0071047A">
        <w:t xml:space="preserve">   2015</w:t>
      </w:r>
      <w:r>
        <w:t>. gada  __.________</w:t>
      </w:r>
    </w:p>
    <w:p w:rsidR="0090502C" w:rsidRDefault="0090502C" w:rsidP="0090502C">
      <w:pPr>
        <w:pStyle w:val="NormalWeb"/>
        <w:spacing w:after="0" w:afterAutospacing="0"/>
        <w:jc w:val="both"/>
        <w:rPr>
          <w:sz w:val="22"/>
        </w:rPr>
      </w:pPr>
      <w:r>
        <w:rPr>
          <w:b/>
          <w:bCs/>
          <w:sz w:val="22"/>
          <w:szCs w:val="22"/>
        </w:rPr>
        <w:t xml:space="preserve">AS „Daugavpils satiksme”, </w:t>
      </w:r>
      <w:r>
        <w:rPr>
          <w:bCs/>
          <w:sz w:val="22"/>
          <w:szCs w:val="22"/>
        </w:rPr>
        <w:t xml:space="preserve">vienotais reģistrācijas </w:t>
      </w:r>
      <w:r>
        <w:rPr>
          <w:sz w:val="22"/>
          <w:szCs w:val="22"/>
        </w:rPr>
        <w:t>reģ.Nr.41503002269, juridiskā adrese 18.Novembra ielā 183, Daugavpilī</w:t>
      </w:r>
      <w:r>
        <w:rPr>
          <w:bCs/>
          <w:sz w:val="22"/>
        </w:rPr>
        <w:t xml:space="preserve">, </w:t>
      </w:r>
      <w:r w:rsidR="00375F5C">
        <w:rPr>
          <w:bCs/>
          <w:sz w:val="22"/>
        </w:rPr>
        <w:t xml:space="preserve">turpmāk tekstā- Pasūtītājs, </w:t>
      </w:r>
      <w:r>
        <w:rPr>
          <w:bCs/>
          <w:sz w:val="22"/>
        </w:rPr>
        <w:t xml:space="preserve">kuru pārstāv tās valdes loceklis Ēvalds </w:t>
      </w:r>
      <w:proofErr w:type="spellStart"/>
      <w:r>
        <w:rPr>
          <w:bCs/>
          <w:sz w:val="22"/>
        </w:rPr>
        <w:t>Mekš</w:t>
      </w:r>
      <w:r w:rsidR="00375F5C">
        <w:rPr>
          <w:bCs/>
          <w:sz w:val="22"/>
        </w:rPr>
        <w:t>s</w:t>
      </w:r>
      <w:proofErr w:type="spellEnd"/>
      <w:r w:rsidR="00375F5C">
        <w:rPr>
          <w:bCs/>
          <w:sz w:val="22"/>
        </w:rPr>
        <w:t>,</w:t>
      </w:r>
      <w:r>
        <w:rPr>
          <w:bCs/>
          <w:sz w:val="22"/>
        </w:rPr>
        <w:t xml:space="preserve"> valdes locekle Sabīne Šņepste, ku</w:t>
      </w:r>
      <w:r w:rsidR="00375F5C">
        <w:rPr>
          <w:bCs/>
          <w:sz w:val="22"/>
        </w:rPr>
        <w:t>ri rīkojas saskaņā ar statūtiem</w:t>
      </w:r>
      <w:r>
        <w:rPr>
          <w:sz w:val="22"/>
        </w:rPr>
        <w:t>, no vienas puses, un</w:t>
      </w:r>
    </w:p>
    <w:p w:rsidR="0090502C" w:rsidRDefault="0090502C" w:rsidP="0090502C">
      <w:pPr>
        <w:jc w:val="both"/>
        <w:rPr>
          <w:sz w:val="22"/>
          <w:szCs w:val="22"/>
        </w:rPr>
      </w:pPr>
      <w:r>
        <w:rPr>
          <w:sz w:val="22"/>
          <w:szCs w:val="22"/>
        </w:rPr>
        <w:t xml:space="preserve">      Piegādātāji, kuri atklātā konkursa ,,Par tiesībām noslēgt vispārīgo vienošanos par degvielas piegādi’’, </w:t>
      </w:r>
      <w:r w:rsidR="00375F5C">
        <w:rPr>
          <w:sz w:val="22"/>
          <w:szCs w:val="22"/>
        </w:rPr>
        <w:t xml:space="preserve">identifikācijas </w:t>
      </w:r>
      <w:proofErr w:type="spellStart"/>
      <w:r w:rsidR="00375F5C">
        <w:rPr>
          <w:sz w:val="22"/>
          <w:szCs w:val="22"/>
        </w:rPr>
        <w:t>Nr.ASDS</w:t>
      </w:r>
      <w:proofErr w:type="spellEnd"/>
      <w:r w:rsidR="00375F5C">
        <w:rPr>
          <w:sz w:val="22"/>
          <w:szCs w:val="22"/>
        </w:rPr>
        <w:t>/2015/55</w:t>
      </w:r>
      <w:r>
        <w:rPr>
          <w:sz w:val="22"/>
          <w:szCs w:val="22"/>
        </w:rPr>
        <w:t>, turpmāk tekstā – Atklāts konkurss, rezultātā</w:t>
      </w:r>
      <w:r>
        <w:rPr>
          <w:bCs/>
          <w:sz w:val="22"/>
          <w:szCs w:val="22"/>
        </w:rPr>
        <w:t xml:space="preserve"> </w:t>
      </w:r>
      <w:r>
        <w:rPr>
          <w:sz w:val="22"/>
          <w:szCs w:val="22"/>
        </w:rPr>
        <w:t>ir ieguvuši tiesības piegādāt dīzeļdegvielu:</w:t>
      </w:r>
    </w:p>
    <w:p w:rsidR="0090502C" w:rsidRDefault="0090502C" w:rsidP="0090502C">
      <w:pPr>
        <w:numPr>
          <w:ilvl w:val="0"/>
          <w:numId w:val="11"/>
        </w:numPr>
        <w:spacing w:before="100" w:beforeAutospacing="1" w:after="100" w:afterAutospacing="1"/>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 xml:space="preserve">personā, kas darbojas uz __________ pamata; </w:t>
      </w:r>
    </w:p>
    <w:p w:rsidR="0090502C" w:rsidRDefault="0090502C" w:rsidP="0090502C">
      <w:pPr>
        <w:numPr>
          <w:ilvl w:val="0"/>
          <w:numId w:val="11"/>
        </w:numPr>
        <w:spacing w:before="100" w:beforeAutospacing="1" w:after="100" w:afterAutospacing="1"/>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rsidR="0090502C" w:rsidRDefault="0090502C" w:rsidP="0090502C">
      <w:pPr>
        <w:numPr>
          <w:ilvl w:val="0"/>
          <w:numId w:val="11"/>
        </w:numPr>
        <w:spacing w:before="100" w:beforeAutospacing="1"/>
        <w:ind w:left="714" w:hanging="357"/>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rsidR="0090502C" w:rsidRDefault="0090502C" w:rsidP="0090502C">
      <w:pPr>
        <w:pStyle w:val="NormalWeb"/>
        <w:spacing w:before="0" w:beforeAutospacing="0" w:after="0" w:afterAutospacing="0"/>
        <w:jc w:val="both"/>
        <w:rPr>
          <w:sz w:val="22"/>
          <w:szCs w:val="22"/>
        </w:rPr>
      </w:pPr>
      <w:r>
        <w:rPr>
          <w:sz w:val="22"/>
        </w:rPr>
        <w:t>turpmāk tekstā katrs atsevišķi saukts – Piegādātājs,</w:t>
      </w:r>
      <w:r>
        <w:rPr>
          <w:b/>
          <w:bCs/>
          <w:i/>
          <w:iCs/>
          <w:sz w:val="22"/>
        </w:rPr>
        <w:t xml:space="preserve"> </w:t>
      </w:r>
      <w:r>
        <w:rPr>
          <w:sz w:val="22"/>
        </w:rPr>
        <w:t xml:space="preserve">no otras puses, visi līgumslēdzēji kopā turpmāk tekstā - Puses, pamatojoties uz </w:t>
      </w:r>
      <w:r>
        <w:rPr>
          <w:sz w:val="22"/>
          <w:szCs w:val="22"/>
        </w:rPr>
        <w:t xml:space="preserve">AS ,,Daugavpils satiksme’’ iepirkuma komisijas 20__.gada ______ lēmumu (20__.gada _____ protokols Nr.__), </w:t>
      </w:r>
      <w:r>
        <w:rPr>
          <w:sz w:val="22"/>
        </w:rPr>
        <w:t xml:space="preserve">noslēdz Vispārīgo vienošanos (turpmāk tekstā – </w:t>
      </w:r>
      <w:r>
        <w:rPr>
          <w:b/>
          <w:sz w:val="22"/>
        </w:rPr>
        <w:t>Vienošanās</w:t>
      </w:r>
      <w:r>
        <w:rPr>
          <w:sz w:val="22"/>
        </w:rPr>
        <w:t>) par sekojošo: </w:t>
      </w:r>
    </w:p>
    <w:p w:rsidR="0090502C" w:rsidRDefault="0090502C" w:rsidP="0090502C">
      <w:pPr>
        <w:pStyle w:val="NormalWeb"/>
        <w:numPr>
          <w:ilvl w:val="0"/>
          <w:numId w:val="12"/>
        </w:numPr>
        <w:spacing w:before="240" w:beforeAutospacing="0" w:after="120" w:afterAutospacing="0"/>
        <w:ind w:left="357" w:hanging="357"/>
        <w:jc w:val="both"/>
        <w:rPr>
          <w:sz w:val="22"/>
        </w:rPr>
      </w:pPr>
      <w:r>
        <w:rPr>
          <w:b/>
          <w:bCs/>
          <w:sz w:val="22"/>
        </w:rPr>
        <w:t>Vienošanās priekšmets</w:t>
      </w:r>
    </w:p>
    <w:p w:rsidR="00375F5C" w:rsidRDefault="0090502C" w:rsidP="0090502C">
      <w:pPr>
        <w:pStyle w:val="NormalWeb"/>
        <w:numPr>
          <w:ilvl w:val="1"/>
          <w:numId w:val="12"/>
        </w:numPr>
        <w:jc w:val="both"/>
        <w:rPr>
          <w:sz w:val="22"/>
        </w:rPr>
      </w:pPr>
      <w:r w:rsidRPr="00375F5C">
        <w:rPr>
          <w:b/>
          <w:bCs/>
          <w:sz w:val="22"/>
        </w:rPr>
        <w:t>Vienošanās</w:t>
      </w:r>
      <w:r w:rsidRPr="00375F5C">
        <w:rPr>
          <w:sz w:val="22"/>
        </w:rPr>
        <w:t xml:space="preserve"> nosaka kārtību, kādā Pasūtītājs 11.2.punktā noteiktajā </w:t>
      </w:r>
      <w:r w:rsidRPr="00375F5C">
        <w:rPr>
          <w:b/>
          <w:bCs/>
          <w:sz w:val="22"/>
        </w:rPr>
        <w:t>Vienošanās</w:t>
      </w:r>
      <w:r w:rsidRPr="00375F5C">
        <w:rPr>
          <w:sz w:val="22"/>
        </w:rPr>
        <w:t xml:space="preserve"> darbības laikā izvēlas </w:t>
      </w:r>
      <w:r w:rsidRPr="00375F5C">
        <w:rPr>
          <w:color w:val="000000"/>
          <w:sz w:val="22"/>
        </w:rPr>
        <w:t>Piegādātājus</w:t>
      </w:r>
      <w:r w:rsidRPr="00375F5C">
        <w:rPr>
          <w:i/>
          <w:iCs/>
          <w:color w:val="000000"/>
          <w:sz w:val="22"/>
        </w:rPr>
        <w:t xml:space="preserve"> </w:t>
      </w:r>
      <w:r w:rsidRPr="00375F5C">
        <w:rPr>
          <w:color w:val="000000"/>
          <w:sz w:val="22"/>
        </w:rPr>
        <w:t>par dīzeļdegvielas piegādi Kārklu ielā 24, Daugavpilī</w:t>
      </w:r>
      <w:r w:rsidR="00375F5C" w:rsidRPr="00375F5C">
        <w:rPr>
          <w:color w:val="000000"/>
          <w:sz w:val="22"/>
        </w:rPr>
        <w:t>,</w:t>
      </w:r>
      <w:r w:rsidRPr="00375F5C">
        <w:rPr>
          <w:color w:val="000000"/>
          <w:sz w:val="22"/>
        </w:rPr>
        <w:t xml:space="preserve"> vai dīzeļdegvielas iegādi pa taloniem no Piegādātāju </w:t>
      </w:r>
      <w:proofErr w:type="spellStart"/>
      <w:r w:rsidRPr="00375F5C">
        <w:rPr>
          <w:color w:val="000000"/>
          <w:sz w:val="22"/>
        </w:rPr>
        <w:t>uzpildstacijām</w:t>
      </w:r>
      <w:proofErr w:type="spellEnd"/>
      <w:r w:rsidRPr="00375F5C">
        <w:rPr>
          <w:color w:val="000000"/>
          <w:sz w:val="22"/>
        </w:rPr>
        <w:t xml:space="preserve"> (</w:t>
      </w:r>
      <w:r w:rsidRPr="00375F5C">
        <w:rPr>
          <w:color w:val="000000"/>
          <w:sz w:val="22"/>
          <w:szCs w:val="22"/>
        </w:rPr>
        <w:t xml:space="preserve">Dīzeļdegvielas </w:t>
      </w:r>
      <w:proofErr w:type="spellStart"/>
      <w:r w:rsidRPr="00375F5C">
        <w:rPr>
          <w:color w:val="000000"/>
          <w:sz w:val="22"/>
          <w:szCs w:val="22"/>
        </w:rPr>
        <w:t>uzpildstacijām</w:t>
      </w:r>
      <w:proofErr w:type="spellEnd"/>
      <w:r w:rsidRPr="00375F5C">
        <w:rPr>
          <w:color w:val="000000"/>
          <w:sz w:val="22"/>
          <w:szCs w:val="22"/>
        </w:rPr>
        <w:t xml:space="preserve"> Daugavpilī jābūt ne mazāk kā trīs;</w:t>
      </w:r>
      <w:r w:rsidRPr="00375F5C">
        <w:rPr>
          <w:color w:val="000000"/>
        </w:rPr>
        <w:t xml:space="preserve"> </w:t>
      </w:r>
      <w:r w:rsidRPr="00375F5C">
        <w:rPr>
          <w:color w:val="000000"/>
          <w:sz w:val="22"/>
          <w:szCs w:val="22"/>
        </w:rPr>
        <w:t xml:space="preserve">talonu nomināls ir 20 litri un 10 litri), </w:t>
      </w:r>
      <w:r w:rsidRPr="00375F5C">
        <w:rPr>
          <w:color w:val="000000"/>
          <w:sz w:val="22"/>
        </w:rPr>
        <w:t>Līguma</w:t>
      </w:r>
      <w:r w:rsidRPr="00375F5C">
        <w:rPr>
          <w:sz w:val="22"/>
        </w:rPr>
        <w:t xml:space="preserve"> noslēgšanai, </w:t>
      </w:r>
      <w:r w:rsidRPr="00375F5C">
        <w:rPr>
          <w:color w:val="000000"/>
          <w:sz w:val="22"/>
        </w:rPr>
        <w:t>turpmāk tekstā -  Līguma</w:t>
      </w:r>
      <w:r w:rsidRPr="00375F5C">
        <w:rPr>
          <w:sz w:val="22"/>
        </w:rPr>
        <w:t xml:space="preserve"> piešķiršanas kārtība. </w:t>
      </w:r>
    </w:p>
    <w:p w:rsidR="0090502C" w:rsidRPr="00375F5C" w:rsidRDefault="0090502C" w:rsidP="0090502C">
      <w:pPr>
        <w:pStyle w:val="NormalWeb"/>
        <w:numPr>
          <w:ilvl w:val="1"/>
          <w:numId w:val="12"/>
        </w:numPr>
        <w:jc w:val="both"/>
        <w:rPr>
          <w:sz w:val="22"/>
        </w:rPr>
      </w:pPr>
      <w:r w:rsidRPr="00375F5C">
        <w:rPr>
          <w:sz w:val="22"/>
        </w:rPr>
        <w:t xml:space="preserve">Pasūtītājs noslēdz </w:t>
      </w:r>
      <w:r w:rsidRPr="00375F5C">
        <w:rPr>
          <w:b/>
          <w:bCs/>
          <w:sz w:val="22"/>
        </w:rPr>
        <w:t>Vienošanos</w:t>
      </w:r>
      <w:r w:rsidRPr="00375F5C">
        <w:rPr>
          <w:sz w:val="22"/>
        </w:rPr>
        <w:t xml:space="preserve"> ar _____ Piegādātājiem par </w:t>
      </w:r>
      <w:r w:rsidRPr="00375F5C">
        <w:rPr>
          <w:color w:val="000000"/>
          <w:sz w:val="22"/>
        </w:rPr>
        <w:t>dīzeļdegvielas iegādi</w:t>
      </w:r>
      <w:r w:rsidRPr="00375F5C">
        <w:rPr>
          <w:sz w:val="22"/>
        </w:rPr>
        <w:t xml:space="preserve"> saskaņā ar Pasūtītāja pasūtījumu. </w:t>
      </w:r>
    </w:p>
    <w:p w:rsidR="0090502C" w:rsidRDefault="0090502C" w:rsidP="0090502C">
      <w:pPr>
        <w:pStyle w:val="NormalWeb"/>
        <w:numPr>
          <w:ilvl w:val="0"/>
          <w:numId w:val="12"/>
        </w:numPr>
        <w:spacing w:before="240" w:beforeAutospacing="0" w:after="120" w:afterAutospacing="0"/>
        <w:ind w:left="357" w:hanging="357"/>
        <w:jc w:val="both"/>
        <w:rPr>
          <w:b/>
          <w:bCs/>
          <w:sz w:val="22"/>
        </w:rPr>
      </w:pPr>
      <w:r>
        <w:rPr>
          <w:b/>
          <w:bCs/>
          <w:sz w:val="22"/>
        </w:rPr>
        <w:t>Vispārīgie noteikumi</w:t>
      </w:r>
    </w:p>
    <w:p w:rsidR="0090502C" w:rsidRDefault="0090502C" w:rsidP="0090502C">
      <w:pPr>
        <w:pStyle w:val="NormalWeb"/>
        <w:numPr>
          <w:ilvl w:val="1"/>
          <w:numId w:val="12"/>
        </w:numPr>
        <w:jc w:val="both"/>
        <w:rPr>
          <w:b/>
          <w:bCs/>
          <w:sz w:val="22"/>
        </w:rPr>
      </w:pPr>
      <w:r>
        <w:rPr>
          <w:b/>
          <w:bCs/>
          <w:sz w:val="22"/>
        </w:rPr>
        <w:t>Vienošanās</w:t>
      </w:r>
      <w:r>
        <w:rPr>
          <w:sz w:val="22"/>
        </w:rPr>
        <w:t xml:space="preserve"> mērķis ir noteikt šīs </w:t>
      </w:r>
      <w:r>
        <w:rPr>
          <w:b/>
          <w:bCs/>
          <w:sz w:val="22"/>
        </w:rPr>
        <w:t>Vienošanās</w:t>
      </w:r>
      <w:r>
        <w:rPr>
          <w:sz w:val="22"/>
        </w:rPr>
        <w:t xml:space="preserve"> spēkā esamības laikā starp Pasūtītāju un Piegādātājiem slēdzamos Līgumus un paredzēt kārtību, pamatojoties uz kuru tiks slēgti šie Līgumi, tai skaitā paredzot vispārējus noteikumus attiecībā uz Līguma priek</w:t>
      </w:r>
      <w:r w:rsidR="00F957A1">
        <w:rPr>
          <w:sz w:val="22"/>
        </w:rPr>
        <w:t>šmetu, cenu, norēķinu kārtību, d</w:t>
      </w:r>
      <w:r>
        <w:rPr>
          <w:sz w:val="22"/>
        </w:rPr>
        <w:t xml:space="preserve">īzeļdegvielas kvalitāti, termiņiem un citiem pamatnoteikumiem. </w:t>
      </w:r>
    </w:p>
    <w:p w:rsidR="0090502C" w:rsidRDefault="0090502C" w:rsidP="0090502C">
      <w:pPr>
        <w:pStyle w:val="NormalWeb"/>
        <w:numPr>
          <w:ilvl w:val="1"/>
          <w:numId w:val="12"/>
        </w:numPr>
        <w:jc w:val="both"/>
        <w:rPr>
          <w:b/>
          <w:bCs/>
          <w:sz w:val="22"/>
        </w:rPr>
      </w:pPr>
      <w:r>
        <w:rPr>
          <w:b/>
          <w:bCs/>
          <w:sz w:val="22"/>
        </w:rPr>
        <w:t xml:space="preserve">Vienošanās </w:t>
      </w:r>
      <w:r>
        <w:rPr>
          <w:sz w:val="22"/>
        </w:rPr>
        <w:t xml:space="preserve">kopējā paredzamā vērtība, neņemot vērā pievienotās vērtības nodokli, līdz 1 600 000 EUR (viens miljons  seši simti tūkstoši </w:t>
      </w:r>
      <w:proofErr w:type="spellStart"/>
      <w:r>
        <w:rPr>
          <w:sz w:val="22"/>
        </w:rPr>
        <w:t>euro</w:t>
      </w:r>
      <w:proofErr w:type="spellEnd"/>
      <w:r>
        <w:rPr>
          <w:sz w:val="22"/>
        </w:rPr>
        <w:t xml:space="preserve"> un 00 centi).</w:t>
      </w:r>
    </w:p>
    <w:p w:rsidR="0090502C" w:rsidRDefault="0090502C" w:rsidP="0090502C">
      <w:pPr>
        <w:pStyle w:val="NormalWeb"/>
        <w:numPr>
          <w:ilvl w:val="0"/>
          <w:numId w:val="12"/>
        </w:numPr>
        <w:spacing w:before="240" w:beforeAutospacing="0" w:after="120" w:afterAutospacing="0"/>
        <w:ind w:left="357" w:hanging="357"/>
        <w:jc w:val="both"/>
        <w:rPr>
          <w:b/>
          <w:bCs/>
          <w:color w:val="000000"/>
          <w:sz w:val="22"/>
        </w:rPr>
      </w:pPr>
      <w:r>
        <w:rPr>
          <w:b/>
          <w:bCs/>
          <w:sz w:val="22"/>
        </w:rPr>
        <w:t>Preces cena un norēķinu kārtība</w:t>
      </w:r>
    </w:p>
    <w:p w:rsidR="0090502C" w:rsidRDefault="0090502C" w:rsidP="0090502C">
      <w:pPr>
        <w:pStyle w:val="NormalWeb"/>
        <w:numPr>
          <w:ilvl w:val="1"/>
          <w:numId w:val="12"/>
        </w:numPr>
        <w:jc w:val="both"/>
        <w:rPr>
          <w:color w:val="000000"/>
          <w:sz w:val="22"/>
        </w:rPr>
      </w:pPr>
      <w:r>
        <w:rPr>
          <w:color w:val="000000"/>
          <w:sz w:val="22"/>
        </w:rPr>
        <w:t xml:space="preserve">Dīzeļdegvielas vienas vienības cena, ieskaitot visus izdevumus par Dīzeļdegvielas piegādi Kārklu ielā 24, Daugavpilī  (turpmāk – Cena) tiek noteikta saskaņā ar </w:t>
      </w:r>
      <w:r>
        <w:rPr>
          <w:color w:val="000000"/>
          <w:sz w:val="22"/>
        </w:rPr>
        <w:lastRenderedPageBreak/>
        <w:t xml:space="preserve">Piegādātāja piedāvājumu un pamatojoties uz Pasūtītāja paziņojumu par lēmuma pieņemšanu. </w:t>
      </w:r>
    </w:p>
    <w:p w:rsidR="0090502C" w:rsidRDefault="0090502C" w:rsidP="0090502C">
      <w:pPr>
        <w:pStyle w:val="NormalWeb"/>
        <w:numPr>
          <w:ilvl w:val="1"/>
          <w:numId w:val="12"/>
        </w:numPr>
        <w:jc w:val="both"/>
        <w:rPr>
          <w:color w:val="000000"/>
          <w:sz w:val="22"/>
        </w:rPr>
      </w:pPr>
      <w:r>
        <w:rPr>
          <w:color w:val="000000"/>
          <w:sz w:val="22"/>
        </w:rPr>
        <w:t>Dīzeļdegvielas 1l (viena litra) cena tiek uzrādīta Līgumā, cenā ir iekļauts 21% pievienotās vērtības nodoklis. Šajā summā ietilpst: dīzeļdegvielas piegādes izmaksas līdz Pasūtī</w:t>
      </w:r>
      <w:r w:rsidR="00F957A1">
        <w:rPr>
          <w:color w:val="000000"/>
          <w:sz w:val="22"/>
        </w:rPr>
        <w:t>tāja degvielas uzpildes stacijas</w:t>
      </w:r>
      <w:r>
        <w:rPr>
          <w:color w:val="000000"/>
          <w:sz w:val="22"/>
        </w:rPr>
        <w:t xml:space="preserve"> Kārklu iela 24, Daugavpilī, visi Latvijas Republikā noteiktie nodokļi, nodevas, citas izmaksas vai dīzeļdegvielas iegāde no Piegādātāja </w:t>
      </w:r>
      <w:proofErr w:type="spellStart"/>
      <w:r>
        <w:rPr>
          <w:color w:val="000000"/>
          <w:sz w:val="22"/>
        </w:rPr>
        <w:t>uzpildstacijām</w:t>
      </w:r>
      <w:proofErr w:type="spellEnd"/>
      <w:r>
        <w:rPr>
          <w:color w:val="000000"/>
          <w:sz w:val="22"/>
        </w:rPr>
        <w:t xml:space="preserve"> pa taloniem.  </w:t>
      </w:r>
    </w:p>
    <w:p w:rsidR="0090502C" w:rsidRDefault="0090502C" w:rsidP="0090502C">
      <w:pPr>
        <w:pStyle w:val="NormalWeb"/>
        <w:numPr>
          <w:ilvl w:val="1"/>
          <w:numId w:val="12"/>
        </w:numPr>
        <w:jc w:val="both"/>
        <w:rPr>
          <w:color w:val="000000"/>
          <w:sz w:val="22"/>
        </w:rPr>
      </w:pPr>
      <w:r>
        <w:rPr>
          <w:color w:val="000000"/>
          <w:sz w:val="22"/>
        </w:rPr>
        <w:t xml:space="preserve">Samaksa par kvalitatīvo un </w:t>
      </w:r>
      <w:r>
        <w:rPr>
          <w:b/>
          <w:bCs/>
          <w:color w:val="000000"/>
          <w:sz w:val="22"/>
        </w:rPr>
        <w:t>Vienošanās</w:t>
      </w:r>
      <w:r>
        <w:rPr>
          <w:color w:val="000000"/>
          <w:sz w:val="22"/>
        </w:rPr>
        <w:t xml:space="preserve"> noteikumiem a</w:t>
      </w:r>
      <w:r w:rsidR="00F957A1">
        <w:rPr>
          <w:color w:val="000000"/>
          <w:sz w:val="22"/>
        </w:rPr>
        <w:t>tbilstošo saņemto Dīzeļdegvielu</w:t>
      </w:r>
      <w:r>
        <w:rPr>
          <w:color w:val="000000"/>
          <w:sz w:val="22"/>
        </w:rPr>
        <w:t xml:space="preserve"> notiek ar pārskaitījumu uz Piegādātāja bankas kontu.</w:t>
      </w:r>
    </w:p>
    <w:p w:rsidR="0090502C" w:rsidRDefault="0090502C" w:rsidP="0090502C">
      <w:pPr>
        <w:pStyle w:val="NormalWeb"/>
        <w:numPr>
          <w:ilvl w:val="1"/>
          <w:numId w:val="12"/>
        </w:numPr>
        <w:jc w:val="both"/>
        <w:rPr>
          <w:color w:val="000000"/>
          <w:sz w:val="22"/>
          <w:szCs w:val="22"/>
        </w:rPr>
      </w:pPr>
      <w:r>
        <w:rPr>
          <w:color w:val="000000"/>
          <w:sz w:val="22"/>
        </w:rPr>
        <w:t>Pasūtītājs apmaksā Dīzeļdegvielas pirkuma summu ne vēlāk kā 15 (piecpadsmit) darba dienu laikā:</w:t>
      </w:r>
    </w:p>
    <w:p w:rsidR="0090502C" w:rsidRDefault="0090502C" w:rsidP="0090502C">
      <w:pPr>
        <w:pStyle w:val="NormalWeb"/>
        <w:numPr>
          <w:ilvl w:val="2"/>
          <w:numId w:val="12"/>
        </w:numPr>
        <w:jc w:val="both"/>
        <w:rPr>
          <w:color w:val="000000"/>
          <w:sz w:val="22"/>
          <w:szCs w:val="22"/>
        </w:rPr>
      </w:pPr>
      <w:r>
        <w:rPr>
          <w:color w:val="000000"/>
          <w:sz w:val="22"/>
          <w:szCs w:val="22"/>
        </w:rPr>
        <w:t xml:space="preserve">Dīzeļdegvielas piegādes Kārklu ielā 24, Daugavpilī gadījumā - </w:t>
      </w:r>
      <w:r>
        <w:rPr>
          <w:color w:val="000000"/>
          <w:sz w:val="22"/>
        </w:rPr>
        <w:t>pēc Dīzeļdegvielas piegādes norādītajā adresē, pavadzīmes parakstīšanas un saņemšanas;</w:t>
      </w:r>
    </w:p>
    <w:p w:rsidR="0090502C" w:rsidRDefault="0090502C" w:rsidP="0090502C">
      <w:pPr>
        <w:pStyle w:val="NormalWeb"/>
        <w:numPr>
          <w:ilvl w:val="2"/>
          <w:numId w:val="12"/>
        </w:numPr>
        <w:jc w:val="both"/>
        <w:rPr>
          <w:color w:val="000000"/>
          <w:sz w:val="22"/>
          <w:szCs w:val="22"/>
        </w:rPr>
      </w:pPr>
      <w:r>
        <w:rPr>
          <w:color w:val="000000"/>
          <w:sz w:val="22"/>
          <w:szCs w:val="22"/>
        </w:rPr>
        <w:t>Dīzeļdegvielas iegāde pa taloniem gadījumā -</w:t>
      </w:r>
      <w:r>
        <w:rPr>
          <w:color w:val="000000"/>
          <w:sz w:val="22"/>
        </w:rPr>
        <w:t xml:space="preserve">  pēc pavadzīmes parakstīšanas un saņemšanas</w:t>
      </w:r>
      <w:r>
        <w:rPr>
          <w:color w:val="000000"/>
        </w:rPr>
        <w:t xml:space="preserve">, </w:t>
      </w:r>
      <w:r>
        <w:rPr>
          <w:color w:val="000000"/>
          <w:sz w:val="22"/>
          <w:szCs w:val="22"/>
        </w:rPr>
        <w:t>kurā norādīts par dīzeļdegvielas taloniem pārdotās dīzeļdegvielas daudzums, marka, cena.</w:t>
      </w:r>
    </w:p>
    <w:p w:rsidR="0090502C" w:rsidRDefault="0090502C" w:rsidP="0090502C">
      <w:pPr>
        <w:pStyle w:val="NormalWeb"/>
        <w:numPr>
          <w:ilvl w:val="1"/>
          <w:numId w:val="12"/>
        </w:numPr>
        <w:jc w:val="both"/>
        <w:rPr>
          <w:color w:val="000000"/>
          <w:sz w:val="22"/>
          <w:szCs w:val="22"/>
        </w:rPr>
      </w:pPr>
      <w:r>
        <w:rPr>
          <w:color w:val="000000"/>
          <w:sz w:val="22"/>
        </w:rPr>
        <w:t>Par apmaksas dienu tiek uzskatīta diena, kad Pasūtītājs veicis bankas pārskaitījumu Piegādātāja kontā.</w:t>
      </w:r>
    </w:p>
    <w:p w:rsidR="0090502C" w:rsidRDefault="0090502C" w:rsidP="0090502C">
      <w:pPr>
        <w:pStyle w:val="NormalWeb"/>
        <w:numPr>
          <w:ilvl w:val="0"/>
          <w:numId w:val="12"/>
        </w:numPr>
        <w:spacing w:before="240" w:beforeAutospacing="0" w:after="120" w:afterAutospacing="0"/>
        <w:ind w:left="357" w:hanging="357"/>
        <w:jc w:val="both"/>
        <w:rPr>
          <w:b/>
          <w:bCs/>
          <w:color w:val="000000"/>
          <w:sz w:val="22"/>
        </w:rPr>
      </w:pPr>
      <w:r>
        <w:rPr>
          <w:b/>
          <w:bCs/>
          <w:color w:val="000000"/>
          <w:sz w:val="22"/>
        </w:rPr>
        <w:t>Dīzeļdegvielas kvalitāte</w:t>
      </w:r>
    </w:p>
    <w:p w:rsidR="0090502C" w:rsidRDefault="0090502C" w:rsidP="0090502C">
      <w:pPr>
        <w:pStyle w:val="NormalWeb"/>
        <w:numPr>
          <w:ilvl w:val="1"/>
          <w:numId w:val="12"/>
        </w:numPr>
        <w:jc w:val="both"/>
        <w:rPr>
          <w:sz w:val="22"/>
        </w:rPr>
      </w:pPr>
      <w:r>
        <w:rPr>
          <w:sz w:val="22"/>
        </w:rPr>
        <w:t>Dīzeļdegvielas kvalitātei jābūt apliecinātai ar Dīzeļdegvielas ražotāju un izplatītāju sertifikātiem, kuriem jāatbilst Latvijas Republikas likumos un citos tiesību aktos noteiktajām prasībām.</w:t>
      </w:r>
    </w:p>
    <w:p w:rsidR="0090502C" w:rsidRDefault="0090502C" w:rsidP="0090502C">
      <w:pPr>
        <w:pStyle w:val="NormalWeb"/>
        <w:numPr>
          <w:ilvl w:val="1"/>
          <w:numId w:val="12"/>
        </w:numPr>
        <w:jc w:val="both"/>
        <w:rPr>
          <w:sz w:val="22"/>
        </w:rPr>
      </w:pPr>
      <w:r>
        <w:rPr>
          <w:sz w:val="22"/>
        </w:rPr>
        <w:t>Piegādātājs nodrošina Dīzeļdegvielas kvalitātes atbilstību kvalitātes sertifikātiem un atbilstības sertifikātiem un citiem Latvijas Republikas likumos un citos tiesību aktos noteiktiem normatīviem un iesniedz pasūtītājam Latvijas Republikā noteiktajā kārtībā noformētu Dīzeļdegvielas atbilstības sertifikātu kopijas.</w:t>
      </w:r>
    </w:p>
    <w:p w:rsidR="0090502C" w:rsidRDefault="0090502C" w:rsidP="0090502C">
      <w:pPr>
        <w:pStyle w:val="NormalWeb"/>
        <w:numPr>
          <w:ilvl w:val="1"/>
          <w:numId w:val="12"/>
        </w:numPr>
        <w:jc w:val="both"/>
        <w:rPr>
          <w:sz w:val="22"/>
          <w:szCs w:val="22"/>
        </w:rPr>
      </w:pPr>
      <w:r>
        <w:rPr>
          <w:sz w:val="22"/>
          <w:szCs w:val="22"/>
        </w:rPr>
        <w:t>Dīzeļdegvielas piegādes Kārklu ielā 24, Daugavpilī gadījumā:</w:t>
      </w:r>
    </w:p>
    <w:p w:rsidR="0090502C" w:rsidRDefault="0090502C" w:rsidP="0090502C">
      <w:pPr>
        <w:pStyle w:val="NormalWeb"/>
        <w:numPr>
          <w:ilvl w:val="2"/>
          <w:numId w:val="12"/>
        </w:numPr>
        <w:tabs>
          <w:tab w:val="num" w:pos="1134"/>
        </w:tabs>
        <w:jc w:val="both"/>
        <w:rPr>
          <w:sz w:val="22"/>
          <w:szCs w:val="22"/>
        </w:rPr>
      </w:pPr>
      <w:r>
        <w:rPr>
          <w:sz w:val="22"/>
          <w:szCs w:val="22"/>
        </w:rPr>
        <w:t xml:space="preserve">Par konstatēto nekvalitatīvo vai </w:t>
      </w:r>
      <w:r>
        <w:rPr>
          <w:b/>
          <w:bCs/>
          <w:sz w:val="22"/>
          <w:szCs w:val="22"/>
        </w:rPr>
        <w:t>Vienošanās</w:t>
      </w:r>
      <w:r>
        <w:rPr>
          <w:sz w:val="22"/>
          <w:szCs w:val="22"/>
        </w:rPr>
        <w:t xml:space="preserve"> noteikumiem neatbilstošo konkrēto Dīzeļdegvielas partiju Pasūtītājs paziņo Piegādātājam 8 (astoņu) stundu laikā pēc konkrētās Dīzeļdegvielas partijas saņemšanas, uzaicinot ierasties Piegādātāja pārstāvi. Piegādātāja pārstāvis, saskaņojot ar Pasūtītāju dienu, laiku un vietu, ne vēlāk kā 8 (astoņu) stundu laikā no paziņojuma saņemšanas, ierodas Pasūtītāja norādītajā vietā;</w:t>
      </w:r>
    </w:p>
    <w:p w:rsidR="0090502C" w:rsidRDefault="0090502C" w:rsidP="0090502C">
      <w:pPr>
        <w:pStyle w:val="NormalWeb"/>
        <w:numPr>
          <w:ilvl w:val="2"/>
          <w:numId w:val="12"/>
        </w:numPr>
        <w:tabs>
          <w:tab w:val="num" w:pos="1134"/>
        </w:tabs>
        <w:jc w:val="both"/>
        <w:rPr>
          <w:sz w:val="22"/>
          <w:szCs w:val="22"/>
        </w:rPr>
      </w:pPr>
      <w:r>
        <w:rPr>
          <w:sz w:val="22"/>
        </w:rPr>
        <w:t xml:space="preserve">Piegādātāja un Pasūtītāja pārstāvju klātbūtnē tiek noņemti un noplombēti 3 (trīs) Dīzeļdegvielas paraugi no automašīnas bākas un 3 (trīs) Dīzeļdegvielas paraugi no DUS sūkņa. No katra Dīzeļdegvielas parauga veida viens paliek pie Pasūtītāja un viens pie Piegādātāja kā </w:t>
      </w:r>
      <w:proofErr w:type="spellStart"/>
      <w:r>
        <w:rPr>
          <w:sz w:val="22"/>
        </w:rPr>
        <w:t>kontrolparaugi</w:t>
      </w:r>
      <w:proofErr w:type="spellEnd"/>
      <w:r>
        <w:rPr>
          <w:sz w:val="22"/>
        </w:rPr>
        <w:t>, bet trešais tiek nodots kvalitātes pārbaudē.</w:t>
      </w:r>
    </w:p>
    <w:p w:rsidR="0090502C" w:rsidRDefault="0090502C" w:rsidP="0090502C">
      <w:pPr>
        <w:pStyle w:val="NormalWeb"/>
        <w:numPr>
          <w:ilvl w:val="2"/>
          <w:numId w:val="12"/>
        </w:numPr>
        <w:tabs>
          <w:tab w:val="num" w:pos="1134"/>
        </w:tabs>
        <w:jc w:val="both"/>
        <w:rPr>
          <w:sz w:val="22"/>
          <w:szCs w:val="22"/>
        </w:rPr>
      </w:pPr>
      <w:r>
        <w:rPr>
          <w:sz w:val="22"/>
        </w:rPr>
        <w:t>Par veiktajām darbībām tiek sastādīts un parakstīts divpusējs akts. Piegādātāja pārstāvja neierašanās gadījumā Pasūtītājam ir tiesības sastādīt aktu bez Piegādātāja pārstāvja klātbūtnes, pieaicinot neieinteresētu personu.</w:t>
      </w:r>
    </w:p>
    <w:p w:rsidR="0090502C" w:rsidRDefault="0090502C" w:rsidP="0090502C">
      <w:pPr>
        <w:pStyle w:val="NormalWeb"/>
        <w:numPr>
          <w:ilvl w:val="2"/>
          <w:numId w:val="12"/>
        </w:numPr>
        <w:tabs>
          <w:tab w:val="num" w:pos="1134"/>
        </w:tabs>
        <w:jc w:val="both"/>
        <w:rPr>
          <w:sz w:val="22"/>
          <w:szCs w:val="22"/>
        </w:rPr>
      </w:pPr>
      <w:r>
        <w:rPr>
          <w:sz w:val="22"/>
        </w:rPr>
        <w:t xml:space="preserve">Pēc </w:t>
      </w:r>
      <w:r>
        <w:rPr>
          <w:b/>
          <w:bCs/>
          <w:sz w:val="22"/>
        </w:rPr>
        <w:t>Vienošanās</w:t>
      </w:r>
      <w:r>
        <w:rPr>
          <w:sz w:val="22"/>
        </w:rPr>
        <w:t xml:space="preserve"> 4.3., 4.4. un 4.5. punktu noteiktajā kārtībā sastādītā akta parakstīšanas Pusēm ir tiesības veikt konkrētās Dīzeļdegvielas partijas parauga kvalitātes pārbaudi Latvijas Republikā sertificētā laboratorijā.</w:t>
      </w:r>
    </w:p>
    <w:p w:rsidR="0090502C" w:rsidRDefault="0090502C" w:rsidP="0090502C">
      <w:pPr>
        <w:pStyle w:val="NormalWeb"/>
        <w:numPr>
          <w:ilvl w:val="2"/>
          <w:numId w:val="12"/>
        </w:numPr>
        <w:tabs>
          <w:tab w:val="num" w:pos="1276"/>
        </w:tabs>
        <w:jc w:val="both"/>
        <w:rPr>
          <w:sz w:val="22"/>
          <w:szCs w:val="22"/>
        </w:rPr>
      </w:pPr>
      <w:r>
        <w:rPr>
          <w:sz w:val="22"/>
        </w:rPr>
        <w:t xml:space="preserve">Laboratorijas pakalpojumu apmaksu veic Piegādātājs, izņemot gadījumus, kad laboratorijas pārbaude ir veikta pēc Pasūtītāja ierosinājuma un Dīzeļdegvielas kvalitāte ir atzīta kā atbilstoša noteiktajām standartu un </w:t>
      </w:r>
      <w:r>
        <w:rPr>
          <w:b/>
          <w:bCs/>
          <w:sz w:val="22"/>
        </w:rPr>
        <w:t>Vienošanās</w:t>
      </w:r>
      <w:r>
        <w:rPr>
          <w:sz w:val="22"/>
        </w:rPr>
        <w:t xml:space="preserve"> noteikumu prasībām.</w:t>
      </w:r>
    </w:p>
    <w:p w:rsidR="0090502C" w:rsidRDefault="0090502C" w:rsidP="0090502C">
      <w:pPr>
        <w:pStyle w:val="NormalWeb"/>
        <w:numPr>
          <w:ilvl w:val="1"/>
          <w:numId w:val="12"/>
        </w:numPr>
        <w:jc w:val="both"/>
        <w:rPr>
          <w:sz w:val="22"/>
          <w:szCs w:val="22"/>
        </w:rPr>
      </w:pPr>
      <w:r>
        <w:rPr>
          <w:sz w:val="22"/>
          <w:szCs w:val="22"/>
        </w:rPr>
        <w:t>Dīzeļdegvielas iegāde pa taloniem gadījumā:</w:t>
      </w:r>
    </w:p>
    <w:p w:rsidR="0090502C" w:rsidRDefault="0090502C" w:rsidP="0090502C">
      <w:pPr>
        <w:pStyle w:val="NormalWeb"/>
        <w:numPr>
          <w:ilvl w:val="2"/>
          <w:numId w:val="12"/>
        </w:numPr>
        <w:tabs>
          <w:tab w:val="num" w:pos="1276"/>
        </w:tabs>
        <w:jc w:val="both"/>
        <w:rPr>
          <w:sz w:val="22"/>
          <w:szCs w:val="22"/>
        </w:rPr>
      </w:pPr>
      <w:r>
        <w:rPr>
          <w:sz w:val="22"/>
          <w:szCs w:val="22"/>
        </w:rPr>
        <w:t>Pretenzijas par dīzeļdegvielas kvalitāti Pircējam ir tiesības pieteikt 3 (trīs) kalendāro dienu laikā no dīzeļdegvielas saņemšanas dienas, ko apliecina attiecīgās DUS kases čeka izdruka</w:t>
      </w:r>
      <w:r>
        <w:t>.</w:t>
      </w:r>
    </w:p>
    <w:p w:rsidR="0090502C" w:rsidRDefault="0090502C" w:rsidP="0090502C">
      <w:pPr>
        <w:pStyle w:val="NormalWeb"/>
        <w:numPr>
          <w:ilvl w:val="2"/>
          <w:numId w:val="12"/>
        </w:numPr>
        <w:tabs>
          <w:tab w:val="num" w:pos="1276"/>
        </w:tabs>
        <w:jc w:val="both"/>
        <w:rPr>
          <w:sz w:val="22"/>
          <w:szCs w:val="22"/>
        </w:rPr>
      </w:pPr>
      <w:r>
        <w:rPr>
          <w:sz w:val="22"/>
          <w:szCs w:val="22"/>
        </w:rPr>
        <w:lastRenderedPageBreak/>
        <w:t xml:space="preserve">Šajā  gadījumā Piegādātājs par saviem līdzekļiem veic dīzeļdegvielas ekspertīzi, paraugu ņemot no attiecīgās DUS degvielas tvertnes, </w:t>
      </w:r>
      <w:r>
        <w:rPr>
          <w:sz w:val="22"/>
        </w:rPr>
        <w:t xml:space="preserve">izņemot gadījumus, kad ekspertīze ir veikta pēc Pasūtītāja ierosinājuma un Dīzeļdegvielas kvalitāte ir atzīta kā atbilstoša noteiktajām standartu un </w:t>
      </w:r>
      <w:r>
        <w:rPr>
          <w:b/>
          <w:bCs/>
          <w:sz w:val="22"/>
        </w:rPr>
        <w:t>Vienošanās</w:t>
      </w:r>
      <w:r>
        <w:rPr>
          <w:sz w:val="22"/>
        </w:rPr>
        <w:t xml:space="preserve"> noteikumu prasībām.</w:t>
      </w:r>
    </w:p>
    <w:p w:rsidR="0090502C" w:rsidRDefault="0090502C" w:rsidP="0090502C">
      <w:pPr>
        <w:pStyle w:val="NormalWeb"/>
        <w:numPr>
          <w:ilvl w:val="1"/>
          <w:numId w:val="12"/>
        </w:numPr>
        <w:jc w:val="both"/>
        <w:rPr>
          <w:sz w:val="22"/>
          <w:szCs w:val="22"/>
        </w:rPr>
      </w:pPr>
      <w:r>
        <w:rPr>
          <w:sz w:val="22"/>
          <w:szCs w:val="22"/>
        </w:rPr>
        <w:t>Gadījumā,  ja eksperts savā slēdzienā dod atzinumu, ka dīzeļdegvielas paraugs neatbilst kvalitātes atbilstības sertifikātam, tad Pārdevējs apņemas segt visus tiešos izdevumus, kas saistīti ar nekvalitatīvas dīzeļdegvielas izsniegšanu.</w:t>
      </w:r>
    </w:p>
    <w:p w:rsidR="0090502C" w:rsidRDefault="0090502C" w:rsidP="0090502C">
      <w:pPr>
        <w:pStyle w:val="NormalWeb"/>
        <w:numPr>
          <w:ilvl w:val="0"/>
          <w:numId w:val="12"/>
        </w:numPr>
        <w:spacing w:before="240" w:beforeAutospacing="0" w:after="120" w:afterAutospacing="0"/>
        <w:ind w:left="357" w:hanging="357"/>
        <w:rPr>
          <w:sz w:val="22"/>
        </w:rPr>
      </w:pPr>
      <w:r>
        <w:rPr>
          <w:b/>
          <w:bCs/>
          <w:sz w:val="22"/>
        </w:rPr>
        <w:t>Līguma piešķiršanas kārtība</w:t>
      </w:r>
    </w:p>
    <w:p w:rsidR="0090502C" w:rsidRDefault="0090502C" w:rsidP="0090502C">
      <w:pPr>
        <w:pStyle w:val="NormalWeb"/>
        <w:numPr>
          <w:ilvl w:val="1"/>
          <w:numId w:val="12"/>
        </w:numPr>
        <w:jc w:val="both"/>
        <w:rPr>
          <w:sz w:val="22"/>
        </w:rPr>
      </w:pPr>
      <w:r>
        <w:rPr>
          <w:sz w:val="22"/>
        </w:rPr>
        <w:t xml:space="preserve">Līgumus saskaņā ar </w:t>
      </w:r>
      <w:r>
        <w:rPr>
          <w:b/>
          <w:bCs/>
          <w:sz w:val="22"/>
        </w:rPr>
        <w:t>Vienošanās</w:t>
      </w:r>
      <w:r>
        <w:rPr>
          <w:sz w:val="22"/>
        </w:rPr>
        <w:t xml:space="preserve"> noteikto līguma piešķiršanas kārtību slēdz Pasūtītājs ar vienu Piegādātāju. </w:t>
      </w:r>
    </w:p>
    <w:p w:rsidR="0090502C" w:rsidRDefault="0090502C" w:rsidP="0090502C">
      <w:pPr>
        <w:pStyle w:val="NormalWeb"/>
        <w:numPr>
          <w:ilvl w:val="1"/>
          <w:numId w:val="12"/>
        </w:numPr>
        <w:jc w:val="both"/>
        <w:rPr>
          <w:sz w:val="22"/>
        </w:rPr>
      </w:pPr>
      <w:r>
        <w:rPr>
          <w:sz w:val="22"/>
        </w:rPr>
        <w:t xml:space="preserve">Pasūtījumu veikšanas periodiskums: </w:t>
      </w:r>
    </w:p>
    <w:p w:rsidR="0090502C" w:rsidRDefault="0090502C" w:rsidP="0090502C">
      <w:pPr>
        <w:pStyle w:val="NormalWeb"/>
        <w:numPr>
          <w:ilvl w:val="2"/>
          <w:numId w:val="12"/>
        </w:numPr>
        <w:jc w:val="both"/>
        <w:rPr>
          <w:bCs/>
          <w:iCs/>
          <w:sz w:val="22"/>
        </w:rPr>
      </w:pPr>
      <w:r>
        <w:rPr>
          <w:bCs/>
          <w:iCs/>
          <w:sz w:val="22"/>
        </w:rPr>
        <w:t xml:space="preserve">Pasūtītājs vismaz reizi mēnesī veic </w:t>
      </w:r>
      <w:r>
        <w:rPr>
          <w:sz w:val="22"/>
        </w:rPr>
        <w:t>Dīzeļdegvielas</w:t>
      </w:r>
      <w:r>
        <w:rPr>
          <w:bCs/>
          <w:iCs/>
          <w:sz w:val="22"/>
        </w:rPr>
        <w:t xml:space="preserve"> pasūtījumu, nosūtot uzaicinājumu visiem Piegādātājiem, paredzot piedāvājumu iesniegšanas termiņu ne ilgāku kā 2 (divas) darba dienas no pieprasījuma nosūtīšanas dienas. </w:t>
      </w:r>
    </w:p>
    <w:p w:rsidR="0090502C" w:rsidRDefault="0090502C" w:rsidP="0090502C">
      <w:pPr>
        <w:pStyle w:val="NormalWeb"/>
        <w:numPr>
          <w:ilvl w:val="1"/>
          <w:numId w:val="12"/>
        </w:numPr>
        <w:rPr>
          <w:bCs/>
          <w:iCs/>
          <w:sz w:val="22"/>
        </w:rPr>
      </w:pPr>
      <w:r>
        <w:rPr>
          <w:bCs/>
          <w:iCs/>
          <w:sz w:val="22"/>
        </w:rPr>
        <w:t xml:space="preserve">Līguma slēgšanas tiesību piešķiršanas kārtība : </w:t>
      </w:r>
    </w:p>
    <w:p w:rsidR="0090502C" w:rsidRDefault="00AC38F2" w:rsidP="0090502C">
      <w:pPr>
        <w:pStyle w:val="NormalWeb"/>
        <w:numPr>
          <w:ilvl w:val="2"/>
          <w:numId w:val="12"/>
        </w:numPr>
        <w:tabs>
          <w:tab w:val="num" w:pos="1276"/>
        </w:tabs>
        <w:jc w:val="both"/>
        <w:rPr>
          <w:bCs/>
          <w:iCs/>
          <w:sz w:val="22"/>
        </w:rPr>
      </w:pPr>
      <w:r>
        <w:rPr>
          <w:bCs/>
          <w:iCs/>
          <w:sz w:val="22"/>
        </w:rPr>
        <w:t>Ikmēneša uzaicinājumu (P</w:t>
      </w:r>
      <w:r w:rsidR="007013E4">
        <w:rPr>
          <w:bCs/>
          <w:iCs/>
          <w:sz w:val="22"/>
        </w:rPr>
        <w:t>ielikums Nr.1)</w:t>
      </w:r>
      <w:r w:rsidR="0090502C">
        <w:rPr>
          <w:bCs/>
          <w:iCs/>
          <w:sz w:val="22"/>
        </w:rPr>
        <w:t xml:space="preserve"> Pasūtītāja pilnvarota persona nosūta pa e-pastu /faksu Piegādātājiem, norādot paredzamo </w:t>
      </w:r>
      <w:r w:rsidR="0090502C">
        <w:rPr>
          <w:sz w:val="22"/>
        </w:rPr>
        <w:t>Dīzeļdegvielas</w:t>
      </w:r>
      <w:r w:rsidR="0090502C">
        <w:rPr>
          <w:bCs/>
          <w:iCs/>
          <w:sz w:val="22"/>
        </w:rPr>
        <w:t xml:space="preserve"> apjomu, veidu, iegādes vietu un laiku, iegādes veidu.</w:t>
      </w:r>
    </w:p>
    <w:p w:rsidR="0090502C" w:rsidRDefault="0090502C" w:rsidP="0090502C">
      <w:pPr>
        <w:pStyle w:val="NormalWeb"/>
        <w:numPr>
          <w:ilvl w:val="2"/>
          <w:numId w:val="12"/>
        </w:numPr>
        <w:tabs>
          <w:tab w:val="num" w:pos="1276"/>
        </w:tabs>
        <w:jc w:val="both"/>
        <w:rPr>
          <w:bCs/>
          <w:iCs/>
          <w:sz w:val="22"/>
        </w:rPr>
      </w:pPr>
      <w:r>
        <w:rPr>
          <w:bCs/>
          <w:iCs/>
          <w:sz w:val="22"/>
        </w:rPr>
        <w:t xml:space="preserve">Uzaicinājums uzskatāms par nosūtītu, ja Pasūtītājam ir attiecīgs apstiprinājums par nosūtīto e-pastu / faksu. </w:t>
      </w:r>
    </w:p>
    <w:p w:rsidR="0090502C" w:rsidRDefault="0090502C" w:rsidP="0090502C">
      <w:pPr>
        <w:numPr>
          <w:ilvl w:val="2"/>
          <w:numId w:val="12"/>
        </w:numPr>
        <w:tabs>
          <w:tab w:val="num" w:pos="1276"/>
        </w:tabs>
        <w:spacing w:before="100" w:beforeAutospacing="1" w:after="100" w:afterAutospacing="1"/>
        <w:jc w:val="both"/>
        <w:rPr>
          <w:bCs/>
          <w:iCs/>
          <w:sz w:val="22"/>
        </w:rPr>
      </w:pPr>
      <w:r>
        <w:rPr>
          <w:bCs/>
          <w:iCs/>
          <w:sz w:val="22"/>
        </w:rPr>
        <w:t>Piegādātāji pēc uzaicinājuma saņemšanas nosūta Pasūtītājam pa faksu/ e-pastu/pastu vai i</w:t>
      </w:r>
      <w:r w:rsidR="00AC38F2">
        <w:rPr>
          <w:bCs/>
          <w:iCs/>
          <w:sz w:val="22"/>
        </w:rPr>
        <w:t>esniedz personīgi piedāvājumu (P</w:t>
      </w:r>
      <w:r>
        <w:rPr>
          <w:bCs/>
          <w:iCs/>
          <w:sz w:val="22"/>
        </w:rPr>
        <w:t>ielikums Nr.2) par Dīzeļdegvielas p</w:t>
      </w:r>
      <w:r w:rsidR="007013E4">
        <w:rPr>
          <w:bCs/>
          <w:iCs/>
          <w:sz w:val="22"/>
        </w:rPr>
        <w:t>iegādes iespējām uzaicinājumā</w:t>
      </w:r>
      <w:r w:rsidR="00AC38F2">
        <w:rPr>
          <w:bCs/>
          <w:iCs/>
          <w:sz w:val="22"/>
        </w:rPr>
        <w:t xml:space="preserve"> (P</w:t>
      </w:r>
      <w:r>
        <w:rPr>
          <w:bCs/>
          <w:iCs/>
          <w:sz w:val="22"/>
        </w:rPr>
        <w:t xml:space="preserve">ielikums Nr.1) noradītājā vietā un laikā. Pasūtītājs </w:t>
      </w:r>
      <w:r>
        <w:t>norāda saņemšanas datumu un laiku, kad piedāvājums ir saņemts, un apstiprina ar savu parakstu, kā arī reģistrē piedāvājumu piegādātāju sarakstā to iesniegšanas secībā.</w:t>
      </w:r>
    </w:p>
    <w:p w:rsidR="0090502C" w:rsidRDefault="0090502C" w:rsidP="0090502C">
      <w:pPr>
        <w:numPr>
          <w:ilvl w:val="2"/>
          <w:numId w:val="12"/>
        </w:numPr>
        <w:tabs>
          <w:tab w:val="num" w:pos="1276"/>
        </w:tabs>
        <w:spacing w:before="100" w:beforeAutospacing="1" w:after="100" w:afterAutospacing="1"/>
        <w:jc w:val="both"/>
        <w:rPr>
          <w:bCs/>
          <w:iCs/>
          <w:sz w:val="22"/>
        </w:rPr>
      </w:pPr>
      <w:r>
        <w:rPr>
          <w:bCs/>
          <w:iCs/>
          <w:sz w:val="22"/>
        </w:rPr>
        <w:t>Visi Piegādātāji i</w:t>
      </w:r>
      <w:r w:rsidR="00AC38F2">
        <w:rPr>
          <w:bCs/>
          <w:iCs/>
          <w:sz w:val="22"/>
        </w:rPr>
        <w:t>erodas personīgi uzaicinājumā (P</w:t>
      </w:r>
      <w:r>
        <w:rPr>
          <w:bCs/>
          <w:iCs/>
          <w:sz w:val="22"/>
        </w:rPr>
        <w:t>ielikums Nr.1) noradītājā vietā un laikā. Gadījumā,  ja Piegādātājs nevar ierasti</w:t>
      </w:r>
      <w:r w:rsidR="007013E4">
        <w:rPr>
          <w:bCs/>
          <w:iCs/>
          <w:sz w:val="22"/>
        </w:rPr>
        <w:t>es uzaicinājumā norādītājā laikā</w:t>
      </w:r>
      <w:r>
        <w:rPr>
          <w:bCs/>
          <w:iCs/>
          <w:sz w:val="22"/>
        </w:rPr>
        <w:t xml:space="preserve"> un vietā, tad nosūta savu piedāvājumu Pasūtītājam pa faksu / e-pastu</w:t>
      </w:r>
      <w:r w:rsidR="007013E4">
        <w:rPr>
          <w:bCs/>
          <w:iCs/>
          <w:sz w:val="22"/>
        </w:rPr>
        <w:t xml:space="preserve">/pastu  </w:t>
      </w:r>
      <w:r w:rsidR="00AC38F2">
        <w:rPr>
          <w:bCs/>
          <w:iCs/>
          <w:sz w:val="22"/>
        </w:rPr>
        <w:t xml:space="preserve"> (P</w:t>
      </w:r>
      <w:r>
        <w:rPr>
          <w:bCs/>
          <w:iCs/>
          <w:sz w:val="22"/>
        </w:rPr>
        <w:t xml:space="preserve">ielikums Nr.2). </w:t>
      </w:r>
    </w:p>
    <w:p w:rsidR="0090502C" w:rsidRDefault="0090502C" w:rsidP="0090502C">
      <w:pPr>
        <w:numPr>
          <w:ilvl w:val="2"/>
          <w:numId w:val="12"/>
        </w:numPr>
        <w:tabs>
          <w:tab w:val="num" w:pos="1134"/>
        </w:tabs>
        <w:spacing w:before="100" w:beforeAutospacing="1" w:after="100" w:afterAutospacing="1"/>
        <w:jc w:val="both"/>
        <w:rPr>
          <w:bCs/>
          <w:iCs/>
          <w:sz w:val="22"/>
        </w:rPr>
      </w:pPr>
      <w:r>
        <w:rPr>
          <w:bCs/>
          <w:iCs/>
          <w:sz w:val="22"/>
        </w:rPr>
        <w:t xml:space="preserve">Ja </w:t>
      </w:r>
      <w:r>
        <w:rPr>
          <w:b/>
          <w:iCs/>
          <w:sz w:val="22"/>
        </w:rPr>
        <w:t>Vienošanās</w:t>
      </w:r>
      <w:r w:rsidR="007013E4">
        <w:rPr>
          <w:bCs/>
          <w:iCs/>
          <w:sz w:val="22"/>
        </w:rPr>
        <w:t xml:space="preserve"> 5.2.1</w:t>
      </w:r>
      <w:r>
        <w:rPr>
          <w:bCs/>
          <w:iCs/>
          <w:sz w:val="22"/>
        </w:rPr>
        <w:t>.punktā noteiktajā termiņā Piegādātājs piedāvājumu neiesniedz vai personīgi neierodas uzaicinājumā (</w:t>
      </w:r>
      <w:r w:rsidR="00AC38F2">
        <w:rPr>
          <w:bCs/>
          <w:iCs/>
          <w:sz w:val="22"/>
        </w:rPr>
        <w:t>P</w:t>
      </w:r>
      <w:r>
        <w:rPr>
          <w:bCs/>
          <w:iCs/>
          <w:sz w:val="22"/>
        </w:rPr>
        <w:t>ielikums Nr.1) noradītājā vietā un laikā, tad uzskatāms, ka Piegādātājs atsakās no konkrētās piegādes.</w:t>
      </w:r>
    </w:p>
    <w:p w:rsidR="0090502C" w:rsidRDefault="007013E4" w:rsidP="0090502C">
      <w:pPr>
        <w:numPr>
          <w:ilvl w:val="2"/>
          <w:numId w:val="12"/>
        </w:numPr>
        <w:tabs>
          <w:tab w:val="num" w:pos="1134"/>
        </w:tabs>
        <w:spacing w:before="100" w:beforeAutospacing="1" w:after="100" w:afterAutospacing="1"/>
        <w:jc w:val="both"/>
        <w:rPr>
          <w:bCs/>
          <w:iCs/>
          <w:sz w:val="22"/>
        </w:rPr>
      </w:pPr>
      <w:r>
        <w:rPr>
          <w:bCs/>
          <w:iCs/>
          <w:sz w:val="22"/>
          <w:szCs w:val="22"/>
        </w:rPr>
        <w:t>Pasūtītājs noradītājā</w:t>
      </w:r>
      <w:r w:rsidR="0090502C">
        <w:rPr>
          <w:bCs/>
          <w:iCs/>
          <w:sz w:val="22"/>
          <w:szCs w:val="22"/>
        </w:rPr>
        <w:t xml:space="preserve"> uzaicinājumā laikā un vietā uzsāk izsoli.</w:t>
      </w:r>
      <w:r>
        <w:rPr>
          <w:sz w:val="22"/>
          <w:szCs w:val="22"/>
        </w:rPr>
        <w:t xml:space="preserve"> Pasūtītājs piedāvājumu</w:t>
      </w:r>
      <w:r w:rsidR="0090502C">
        <w:rPr>
          <w:sz w:val="22"/>
          <w:szCs w:val="22"/>
        </w:rPr>
        <w:t xml:space="preserve"> iesniegšanas secībā nosauc Piegādātāju, piedāvājuma iesniegšanas laiku,  piedāvāto cenu</w:t>
      </w:r>
      <w:r w:rsidR="0090502C">
        <w:rPr>
          <w:color w:val="000000"/>
          <w:sz w:val="22"/>
          <w:szCs w:val="22"/>
        </w:rPr>
        <w:t xml:space="preserve">. Pēc piedāvājumu cenas nosaukšanas Piegādātāji ir tiesīgi mutiski piedāvāt zemāko cenu. </w:t>
      </w:r>
      <w:r w:rsidR="0090502C">
        <w:rPr>
          <w:bCs/>
          <w:iCs/>
          <w:sz w:val="22"/>
        </w:rPr>
        <w:t xml:space="preserve">Pasūtītājs izvēlas piedāvājumu ar viszemāko cenu. </w:t>
      </w:r>
    </w:p>
    <w:p w:rsidR="0090502C" w:rsidRDefault="0090502C" w:rsidP="0090502C">
      <w:pPr>
        <w:numPr>
          <w:ilvl w:val="2"/>
          <w:numId w:val="12"/>
        </w:numPr>
        <w:tabs>
          <w:tab w:val="num" w:pos="1134"/>
        </w:tabs>
        <w:spacing w:before="100" w:beforeAutospacing="1" w:after="100" w:afterAutospacing="1"/>
        <w:jc w:val="both"/>
        <w:rPr>
          <w:bCs/>
          <w:iCs/>
          <w:sz w:val="22"/>
        </w:rPr>
      </w:pPr>
      <w:r>
        <w:rPr>
          <w:bCs/>
          <w:iCs/>
          <w:sz w:val="22"/>
        </w:rPr>
        <w:t xml:space="preserve">Pēc </w:t>
      </w:r>
      <w:r>
        <w:rPr>
          <w:b/>
          <w:iCs/>
          <w:sz w:val="22"/>
        </w:rPr>
        <w:t>Vienošanās</w:t>
      </w:r>
      <w:r>
        <w:rPr>
          <w:bCs/>
          <w:iCs/>
          <w:sz w:val="22"/>
        </w:rPr>
        <w:t xml:space="preserve"> 5.3.6.punktā minēto darbību veikšanas Pasūtītājs nosūta pa e-pastu/f</w:t>
      </w:r>
      <w:r w:rsidR="00AC38F2">
        <w:rPr>
          <w:bCs/>
          <w:iCs/>
          <w:sz w:val="22"/>
        </w:rPr>
        <w:t>aksu Piegādātājiem paziņojumu (P</w:t>
      </w:r>
      <w:r>
        <w:rPr>
          <w:bCs/>
          <w:iCs/>
          <w:sz w:val="22"/>
        </w:rPr>
        <w:t xml:space="preserve">ielikums Nr.3), norādot Piegādātāju, kuram tiek piešķirtas tiesības slēgt līgumu ar Pasūtītāju, </w:t>
      </w:r>
      <w:r>
        <w:rPr>
          <w:sz w:val="22"/>
        </w:rPr>
        <w:t>dīzeļdegvielas</w:t>
      </w:r>
      <w:r>
        <w:rPr>
          <w:bCs/>
          <w:iCs/>
          <w:sz w:val="22"/>
        </w:rPr>
        <w:t xml:space="preserve"> nosaukumu, veidu, termiņus un lēmuma pamatojumu. </w:t>
      </w:r>
    </w:p>
    <w:p w:rsidR="0090502C" w:rsidRDefault="00AC38F2" w:rsidP="0090502C">
      <w:pPr>
        <w:numPr>
          <w:ilvl w:val="2"/>
          <w:numId w:val="12"/>
        </w:numPr>
        <w:tabs>
          <w:tab w:val="num" w:pos="1276"/>
        </w:tabs>
        <w:spacing w:before="100" w:beforeAutospacing="1" w:after="100" w:afterAutospacing="1"/>
        <w:jc w:val="both"/>
        <w:rPr>
          <w:sz w:val="22"/>
        </w:rPr>
      </w:pPr>
      <w:r>
        <w:rPr>
          <w:sz w:val="22"/>
        </w:rPr>
        <w:t>Pasūtītājs noslēdz Līgumu (P</w:t>
      </w:r>
      <w:r w:rsidR="0090502C">
        <w:rPr>
          <w:sz w:val="22"/>
        </w:rPr>
        <w:t>ielikums Nr.4) ar izraudzīto Piegādātāju 1 (vienas)</w:t>
      </w:r>
      <w:r w:rsidR="0090502C">
        <w:rPr>
          <w:color w:val="FF0000"/>
          <w:sz w:val="22"/>
        </w:rPr>
        <w:t xml:space="preserve"> </w:t>
      </w:r>
      <w:r w:rsidR="0090502C">
        <w:rPr>
          <w:sz w:val="22"/>
        </w:rPr>
        <w:t xml:space="preserve">darba dienas laikā pēc </w:t>
      </w:r>
      <w:r w:rsidR="0090502C">
        <w:rPr>
          <w:b/>
          <w:bCs/>
          <w:sz w:val="22"/>
        </w:rPr>
        <w:t>Vienošanās</w:t>
      </w:r>
      <w:r w:rsidR="0090502C">
        <w:rPr>
          <w:sz w:val="22"/>
        </w:rPr>
        <w:t xml:space="preserve"> 5.3.7. punktā minētā paziņojuma nosūtīšanas. </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Piegādes noteikumi un termiņi </w:t>
      </w:r>
    </w:p>
    <w:p w:rsidR="0090502C" w:rsidRDefault="0090502C" w:rsidP="0090502C">
      <w:pPr>
        <w:pStyle w:val="NormalWeb"/>
        <w:numPr>
          <w:ilvl w:val="1"/>
          <w:numId w:val="12"/>
        </w:numPr>
        <w:spacing w:before="240" w:beforeAutospacing="0" w:after="120" w:afterAutospacing="0"/>
        <w:rPr>
          <w:b/>
          <w:bCs/>
          <w:sz w:val="22"/>
        </w:rPr>
      </w:pPr>
      <w:r>
        <w:rPr>
          <w:sz w:val="22"/>
          <w:szCs w:val="22"/>
        </w:rPr>
        <w:t>Dīzeļdegvielas piegādes Kārklu ielā 24, Daugavpilī gadījumā:</w:t>
      </w:r>
    </w:p>
    <w:p w:rsidR="0090502C" w:rsidRDefault="0090502C" w:rsidP="0090502C">
      <w:pPr>
        <w:pStyle w:val="Heading3"/>
        <w:numPr>
          <w:ilvl w:val="2"/>
          <w:numId w:val="12"/>
        </w:numPr>
        <w:tabs>
          <w:tab w:val="num" w:pos="1276"/>
        </w:tabs>
        <w:jc w:val="both"/>
        <w:rPr>
          <w:b w:val="0"/>
          <w:bCs/>
          <w:sz w:val="22"/>
          <w:szCs w:val="22"/>
          <w:lang w:val="lv-LV"/>
        </w:rPr>
      </w:pPr>
      <w:r>
        <w:rPr>
          <w:b w:val="0"/>
          <w:sz w:val="22"/>
          <w:szCs w:val="22"/>
          <w:lang w:val="lv-LV"/>
        </w:rPr>
        <w:t>Dīzeļdegviela tiek piegādāta saskaņā ar Pasūtītāja rakstveida pieteikumu, kurā norādīts nepieciešamais dīzeļdegvielas veids, daudzums, vieta un laiks.</w:t>
      </w:r>
    </w:p>
    <w:p w:rsidR="0090502C" w:rsidRDefault="0090502C" w:rsidP="0090502C">
      <w:pPr>
        <w:pStyle w:val="Heading3"/>
        <w:numPr>
          <w:ilvl w:val="2"/>
          <w:numId w:val="12"/>
        </w:numPr>
        <w:tabs>
          <w:tab w:val="num" w:pos="1276"/>
        </w:tabs>
        <w:jc w:val="both"/>
        <w:rPr>
          <w:b w:val="0"/>
          <w:bCs/>
          <w:sz w:val="22"/>
          <w:szCs w:val="22"/>
          <w:lang w:val="lv-LV"/>
        </w:rPr>
      </w:pPr>
      <w:r>
        <w:rPr>
          <w:b w:val="0"/>
          <w:sz w:val="22"/>
          <w:szCs w:val="22"/>
          <w:lang w:val="lv-LV"/>
        </w:rPr>
        <w:t xml:space="preserve">Piegādātājs saskaņā ar Pasūtītāja rakstveida pieteikumu ne vēlāk kā pieteikumā norādītajā dienā un laikā piegādā Pasūtītājam Degvielu iepriekš telefoniski </w:t>
      </w:r>
      <w:r>
        <w:rPr>
          <w:b w:val="0"/>
          <w:sz w:val="22"/>
          <w:szCs w:val="22"/>
          <w:lang w:val="lv-LV"/>
        </w:rPr>
        <w:lastRenderedPageBreak/>
        <w:t xml:space="preserve">saskaņojot piegādi ar atbildīgo personu no Pasūtītāja puses. </w:t>
      </w:r>
    </w:p>
    <w:p w:rsidR="0090502C" w:rsidRDefault="0090502C" w:rsidP="0090502C">
      <w:pPr>
        <w:pStyle w:val="Heading3"/>
        <w:numPr>
          <w:ilvl w:val="2"/>
          <w:numId w:val="12"/>
        </w:numPr>
        <w:jc w:val="both"/>
        <w:rPr>
          <w:b w:val="0"/>
          <w:bCs/>
          <w:sz w:val="22"/>
          <w:szCs w:val="22"/>
          <w:lang w:val="lv-LV"/>
        </w:rPr>
      </w:pPr>
      <w:r>
        <w:rPr>
          <w:b w:val="0"/>
          <w:sz w:val="22"/>
          <w:szCs w:val="22"/>
          <w:lang w:val="lv-LV"/>
        </w:rPr>
        <w:t xml:space="preserve">Piegādātājs nodrošina iespēju Pasūtītājam vai tā pilnvarotai personai pārbaudīt Piegādātāja darbību, kas ir saistīta ar  Dīzeļdegvielas piegādi. </w:t>
      </w:r>
    </w:p>
    <w:p w:rsidR="0090502C" w:rsidRDefault="0090502C" w:rsidP="0090502C">
      <w:pPr>
        <w:pStyle w:val="Heading3"/>
        <w:numPr>
          <w:ilvl w:val="2"/>
          <w:numId w:val="12"/>
        </w:numPr>
        <w:jc w:val="both"/>
        <w:rPr>
          <w:b w:val="0"/>
          <w:bCs/>
          <w:sz w:val="22"/>
          <w:szCs w:val="22"/>
          <w:lang w:val="lv-LV"/>
        </w:rPr>
      </w:pPr>
      <w:r>
        <w:rPr>
          <w:b w:val="0"/>
          <w:sz w:val="22"/>
          <w:szCs w:val="22"/>
          <w:lang w:val="lv-LV"/>
        </w:rPr>
        <w:t xml:space="preserve">Piegādātājs ir atbildīgs par piegādājamās Dīzeļdegvielas pilnīgu vai daļēju bojāeju līdz tās nodošanai Pasūtītājam. </w:t>
      </w:r>
    </w:p>
    <w:p w:rsidR="0090502C" w:rsidRDefault="0090502C" w:rsidP="0090502C">
      <w:pPr>
        <w:pStyle w:val="Heading3"/>
        <w:numPr>
          <w:ilvl w:val="2"/>
          <w:numId w:val="12"/>
        </w:numPr>
        <w:tabs>
          <w:tab w:val="num" w:pos="1276"/>
        </w:tabs>
        <w:jc w:val="both"/>
        <w:rPr>
          <w:b w:val="0"/>
          <w:sz w:val="22"/>
          <w:szCs w:val="22"/>
          <w:lang w:val="lv-LV"/>
        </w:rPr>
      </w:pPr>
      <w:r>
        <w:rPr>
          <w:b w:val="0"/>
          <w:sz w:val="22"/>
          <w:szCs w:val="22"/>
          <w:lang w:val="lv-LV"/>
        </w:rPr>
        <w:t>Katras Dīzeļdegvielas partijas nodošana un pieņemšana tiek noformēta ar pavadzīmi, kuru paraksta abu pušu pilnvarotie pārstāvji.</w:t>
      </w:r>
    </w:p>
    <w:p w:rsidR="0090502C" w:rsidRDefault="0090502C" w:rsidP="0090502C">
      <w:pPr>
        <w:numPr>
          <w:ilvl w:val="1"/>
          <w:numId w:val="12"/>
        </w:numPr>
        <w:rPr>
          <w:lang w:val="en-US"/>
        </w:rPr>
      </w:pPr>
      <w:r>
        <w:rPr>
          <w:sz w:val="22"/>
          <w:szCs w:val="22"/>
        </w:rPr>
        <w:t>Dīzeļdegvielas iegāde pa taloniem gadījumā:</w:t>
      </w:r>
    </w:p>
    <w:p w:rsidR="0090502C" w:rsidRDefault="0090502C" w:rsidP="0090502C">
      <w:pPr>
        <w:pStyle w:val="Heading3"/>
        <w:numPr>
          <w:ilvl w:val="2"/>
          <w:numId w:val="12"/>
        </w:numPr>
        <w:tabs>
          <w:tab w:val="num" w:pos="1276"/>
        </w:tabs>
        <w:jc w:val="both"/>
        <w:rPr>
          <w:b w:val="0"/>
          <w:sz w:val="22"/>
          <w:szCs w:val="22"/>
          <w:lang w:val="lv-LV"/>
        </w:rPr>
      </w:pPr>
      <w:r>
        <w:rPr>
          <w:b w:val="0"/>
          <w:sz w:val="22"/>
          <w:szCs w:val="22"/>
          <w:lang w:val="lv-LV"/>
        </w:rPr>
        <w:t>Dīzeļdegviela tiek iegādāta saskaņā ar Pasūtītāja rakstisku pieteikumu, kurā norādīts nepieciešamais dīzeļdegvielas veids, dīzeļdegvielas talonu daudzums un veids (10 litri un/vai 20 litri).</w:t>
      </w:r>
    </w:p>
    <w:p w:rsidR="0090502C" w:rsidRDefault="0090502C" w:rsidP="0090502C">
      <w:pPr>
        <w:numPr>
          <w:ilvl w:val="2"/>
          <w:numId w:val="12"/>
        </w:numPr>
        <w:tabs>
          <w:tab w:val="num" w:pos="1276"/>
        </w:tabs>
        <w:jc w:val="both"/>
        <w:rPr>
          <w:sz w:val="22"/>
          <w:szCs w:val="22"/>
        </w:rPr>
      </w:pPr>
      <w:r>
        <w:rPr>
          <w:sz w:val="22"/>
          <w:szCs w:val="22"/>
        </w:rPr>
        <w:t>Piegādātājs izsniedz dīzeļdegvielas talonus saskaņā ar Pasūtītāja pieteikumu ne vēlāk kā pieteikumā norādītajā dienā.</w:t>
      </w:r>
    </w:p>
    <w:p w:rsidR="0090502C" w:rsidRDefault="0090502C" w:rsidP="0090502C">
      <w:pPr>
        <w:numPr>
          <w:ilvl w:val="2"/>
          <w:numId w:val="12"/>
        </w:numPr>
        <w:tabs>
          <w:tab w:val="num" w:pos="1276"/>
        </w:tabs>
        <w:jc w:val="both"/>
        <w:rPr>
          <w:sz w:val="22"/>
          <w:szCs w:val="22"/>
        </w:rPr>
      </w:pPr>
      <w:r>
        <w:rPr>
          <w:sz w:val="22"/>
          <w:szCs w:val="22"/>
        </w:rPr>
        <w:t xml:space="preserve">Piegādātājs izsniedz Pasūtītājam dīzeļdegvielu pret dīzeļdegvielas taloniem. </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Pušu saistības</w:t>
      </w:r>
    </w:p>
    <w:p w:rsidR="0090502C" w:rsidRDefault="0090502C" w:rsidP="0090502C">
      <w:pPr>
        <w:numPr>
          <w:ilvl w:val="1"/>
          <w:numId w:val="12"/>
        </w:numPr>
        <w:spacing w:before="100" w:beforeAutospacing="1" w:after="100" w:afterAutospacing="1"/>
        <w:jc w:val="both"/>
        <w:rPr>
          <w:b/>
          <w:bCs/>
          <w:sz w:val="22"/>
        </w:rPr>
      </w:pPr>
      <w:r>
        <w:rPr>
          <w:b/>
          <w:bCs/>
          <w:sz w:val="22"/>
        </w:rPr>
        <w:t xml:space="preserve">Piegādātāja saistības: </w:t>
      </w:r>
    </w:p>
    <w:p w:rsidR="0090502C" w:rsidRDefault="0090502C" w:rsidP="0090502C">
      <w:pPr>
        <w:numPr>
          <w:ilvl w:val="2"/>
          <w:numId w:val="12"/>
        </w:numPr>
        <w:tabs>
          <w:tab w:val="num" w:pos="1134"/>
        </w:tabs>
        <w:spacing w:before="100" w:beforeAutospacing="1" w:after="100" w:afterAutospacing="1"/>
        <w:jc w:val="both"/>
        <w:rPr>
          <w:sz w:val="22"/>
        </w:rPr>
      </w:pPr>
      <w:r>
        <w:rPr>
          <w:sz w:val="22"/>
        </w:rPr>
        <w:t xml:space="preserve">Piegādātājs veic Dīzeļdegvielas piegādi </w:t>
      </w:r>
      <w:r>
        <w:rPr>
          <w:sz w:val="22"/>
          <w:szCs w:val="22"/>
        </w:rPr>
        <w:t>Kārklu ielā 24, Daugavpilī</w:t>
      </w:r>
      <w:r>
        <w:rPr>
          <w:sz w:val="22"/>
        </w:rPr>
        <w:t xml:space="preserve"> Pasūtītājam vai pārdod dīzeļdegvielu pa taloniem par Piedāvājumā (pielikums Nr.2) fiksēto vienas vienības cenu. </w:t>
      </w:r>
    </w:p>
    <w:p w:rsidR="0090502C" w:rsidRDefault="0090502C" w:rsidP="0090502C">
      <w:pPr>
        <w:numPr>
          <w:ilvl w:val="2"/>
          <w:numId w:val="12"/>
        </w:numPr>
        <w:tabs>
          <w:tab w:val="num" w:pos="1134"/>
        </w:tabs>
        <w:spacing w:before="100" w:beforeAutospacing="1" w:after="100" w:afterAutospacing="1"/>
        <w:jc w:val="both"/>
        <w:rPr>
          <w:sz w:val="22"/>
        </w:rPr>
      </w:pPr>
      <w:r>
        <w:rPr>
          <w:sz w:val="22"/>
        </w:rPr>
        <w:t>Piegādātājs ir atbildīgs par Dīzeļdegvielas atbilstību visu to normatīvo aktu prasībām, kuras attiecas uz Dīz</w:t>
      </w:r>
      <w:r w:rsidR="00F45505">
        <w:rPr>
          <w:sz w:val="22"/>
        </w:rPr>
        <w:t>eļdegvielu</w:t>
      </w:r>
      <w:r>
        <w:rPr>
          <w:sz w:val="22"/>
        </w:rPr>
        <w:t xml:space="preserve"> un tās kvalitāti. </w:t>
      </w:r>
    </w:p>
    <w:p w:rsidR="0090502C" w:rsidRDefault="0090502C" w:rsidP="0090502C">
      <w:pPr>
        <w:numPr>
          <w:ilvl w:val="2"/>
          <w:numId w:val="12"/>
        </w:numPr>
        <w:tabs>
          <w:tab w:val="num" w:pos="1134"/>
        </w:tabs>
        <w:spacing w:before="100" w:beforeAutospacing="1" w:after="100" w:afterAutospacing="1"/>
        <w:jc w:val="both"/>
        <w:rPr>
          <w:sz w:val="22"/>
        </w:rPr>
      </w:pPr>
      <w:r>
        <w:rPr>
          <w:sz w:val="22"/>
        </w:rPr>
        <w:t xml:space="preserve">Piegādātājs </w:t>
      </w:r>
      <w:r>
        <w:rPr>
          <w:b/>
          <w:bCs/>
          <w:sz w:val="22"/>
        </w:rPr>
        <w:t>Vienošanās</w:t>
      </w:r>
      <w:r>
        <w:rPr>
          <w:sz w:val="22"/>
        </w:rPr>
        <w:t xml:space="preserve"> darbības laikā apņemas ievērot Līguma tiesību piešķiršanas kārtību (Vienošanās 5.sadaļa).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Ja Piegādātājs nepamatotu iemeslu dēļ nenodrošina Dīzeļdegvielas piegādi </w:t>
      </w:r>
      <w:r>
        <w:rPr>
          <w:b/>
          <w:bCs/>
          <w:sz w:val="22"/>
        </w:rPr>
        <w:t>Vienošanās</w:t>
      </w:r>
      <w:r>
        <w:rPr>
          <w:sz w:val="22"/>
        </w:rPr>
        <w:t xml:space="preserve"> 6.1.p., noteiktajā kārtībā un termiņā, tad tam, pamatojoties uz savstarpējo vienošanos, jāmaksā kavējuma procenti 1% apmērā no konkrētā pasūtījuma summas par katru nokavēto dienu, bet ne vairāk ka 10% no  Līguma summas.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Ja Piegādātājs pārdevis Pasūtītājam nekvalitatīvu vai </w:t>
      </w:r>
      <w:r>
        <w:rPr>
          <w:b/>
          <w:bCs/>
          <w:sz w:val="22"/>
        </w:rPr>
        <w:t>Vienošanās</w:t>
      </w:r>
      <w:r>
        <w:rPr>
          <w:sz w:val="22"/>
        </w:rPr>
        <w:t xml:space="preserve"> noteikumiem neatbilstošu Dīzeļdegvielu, un tas ir apliecināts ar sertificētas laboratorijas slēdzienu, tad Piegādātājs, pamatojoties uz attiecīgi apliecinošiem dokumentiem un savstarpējo vienošanos, atlīdzina visus</w:t>
      </w:r>
      <w:r w:rsidR="00F45505">
        <w:rPr>
          <w:sz w:val="22"/>
        </w:rPr>
        <w:t xml:space="preserve"> Pasūtītājam radušos zaudējumus</w:t>
      </w:r>
      <w:r>
        <w:rPr>
          <w:sz w:val="22"/>
        </w:rPr>
        <w:t xml:space="preserve"> 10 (desmit) darba dienu laikā no Pasūtītāja rēķina piestādīšanas dienas.</w:t>
      </w:r>
    </w:p>
    <w:p w:rsidR="0090502C" w:rsidRDefault="0090502C" w:rsidP="0090502C">
      <w:pPr>
        <w:numPr>
          <w:ilvl w:val="1"/>
          <w:numId w:val="12"/>
        </w:numPr>
        <w:spacing w:before="100" w:beforeAutospacing="1" w:after="100" w:afterAutospacing="1"/>
        <w:jc w:val="both"/>
        <w:rPr>
          <w:sz w:val="22"/>
        </w:rPr>
      </w:pPr>
      <w:r>
        <w:rPr>
          <w:b/>
          <w:bCs/>
          <w:sz w:val="22"/>
        </w:rPr>
        <w:t xml:space="preserve">Pasūtītāja saistības: </w:t>
      </w:r>
    </w:p>
    <w:p w:rsidR="0090502C" w:rsidRDefault="0090502C" w:rsidP="0090502C">
      <w:pPr>
        <w:numPr>
          <w:ilvl w:val="2"/>
          <w:numId w:val="12"/>
        </w:numPr>
        <w:tabs>
          <w:tab w:val="num" w:pos="1134"/>
        </w:tabs>
        <w:spacing w:before="100" w:beforeAutospacing="1" w:after="100" w:afterAutospacing="1"/>
        <w:jc w:val="both"/>
        <w:rPr>
          <w:sz w:val="22"/>
        </w:rPr>
      </w:pPr>
      <w:r>
        <w:rPr>
          <w:sz w:val="22"/>
        </w:rPr>
        <w:t>Pasūtītājs nodrošina visu Piegādātāju brīvu konkurenci un vienlīdzīgu un taisnīgu attieksmi pret tiem.</w:t>
      </w:r>
    </w:p>
    <w:p w:rsidR="0090502C" w:rsidRDefault="0090502C" w:rsidP="0090502C">
      <w:pPr>
        <w:numPr>
          <w:ilvl w:val="2"/>
          <w:numId w:val="12"/>
        </w:numPr>
        <w:tabs>
          <w:tab w:val="num" w:pos="1134"/>
        </w:tabs>
        <w:spacing w:before="100" w:beforeAutospacing="1" w:after="100" w:afterAutospacing="1"/>
        <w:jc w:val="both"/>
        <w:rPr>
          <w:sz w:val="22"/>
        </w:rPr>
      </w:pPr>
      <w:r>
        <w:rPr>
          <w:sz w:val="22"/>
        </w:rPr>
        <w:t xml:space="preserve">Pasūtītājs nodrošina Līguma piešķiršanas procedūras organizēšanu un norisi atbilstoši </w:t>
      </w:r>
      <w:r>
        <w:rPr>
          <w:b/>
          <w:bCs/>
          <w:sz w:val="22"/>
        </w:rPr>
        <w:t>Vienošanās</w:t>
      </w:r>
      <w:r>
        <w:rPr>
          <w:sz w:val="22"/>
        </w:rPr>
        <w:t xml:space="preserve"> noteiktajai kārtībai.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Pasūtītājs </w:t>
      </w:r>
      <w:r>
        <w:rPr>
          <w:b/>
          <w:bCs/>
          <w:sz w:val="22"/>
        </w:rPr>
        <w:t>Vienošanās</w:t>
      </w:r>
      <w:r>
        <w:rPr>
          <w:sz w:val="22"/>
        </w:rPr>
        <w:t xml:space="preserve"> darbības laikā nodrošina Līguma piešķiršanas kārtības (Vienošanās 5.sadaļa) ievērošanu.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Ja Pasūtītājs nepamatotu iemeslu dēļ neveic Dīzeļdegvielas apmaksu </w:t>
      </w:r>
      <w:r>
        <w:rPr>
          <w:b/>
          <w:bCs/>
          <w:sz w:val="22"/>
        </w:rPr>
        <w:t>Vienošanās</w:t>
      </w:r>
      <w:r>
        <w:rPr>
          <w:sz w:val="22"/>
        </w:rPr>
        <w:t xml:space="preserve"> 3.4. punktā noteiktā termiņā, tad tam tiesī</w:t>
      </w:r>
      <w:r w:rsidR="00F45505">
        <w:rPr>
          <w:sz w:val="22"/>
        </w:rPr>
        <w:t>bas aprēķināt  kavējuma procentu</w:t>
      </w:r>
      <w:r>
        <w:rPr>
          <w:sz w:val="22"/>
        </w:rPr>
        <w:t xml:space="preserve"> 0,1% apmērā no nokavētās maksājuma summas, bet ne vairāk ka 10% no nokavētās maksājuma summas un Piegādātājam ir tiesības, rakstiski brīdinot Pasūtītāju, apturēt Pasūtītāja dīzeļdegvielas piegādi.</w:t>
      </w:r>
    </w:p>
    <w:p w:rsidR="0090502C" w:rsidRDefault="0090502C" w:rsidP="0090502C">
      <w:pPr>
        <w:numPr>
          <w:ilvl w:val="1"/>
          <w:numId w:val="12"/>
        </w:numPr>
        <w:spacing w:before="100" w:beforeAutospacing="1" w:after="100" w:afterAutospacing="1"/>
        <w:jc w:val="both"/>
        <w:rPr>
          <w:sz w:val="22"/>
        </w:rPr>
      </w:pPr>
      <w:r>
        <w:rPr>
          <w:sz w:val="22"/>
        </w:rPr>
        <w:t>Puses savstarpēji ir atbildīgas par otrai Pusei nodarītajiem zaudējumiem, ja tie radušies vienas Puses vai tās darbinieku rupjas neuzmanības vai ļaunā nolūkā izdarīto darbību rezultātā. </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Vienošanās noteikumu grozīšana, tās darbības pārtraukšana</w:t>
      </w:r>
    </w:p>
    <w:p w:rsidR="0090502C" w:rsidRDefault="0090502C" w:rsidP="0090502C">
      <w:pPr>
        <w:numPr>
          <w:ilvl w:val="1"/>
          <w:numId w:val="12"/>
        </w:numPr>
        <w:spacing w:before="100" w:beforeAutospacing="1" w:after="100" w:afterAutospacing="1"/>
        <w:jc w:val="both"/>
        <w:rPr>
          <w:sz w:val="22"/>
        </w:rPr>
      </w:pPr>
      <w:r>
        <w:rPr>
          <w:sz w:val="22"/>
        </w:rPr>
        <w:lastRenderedPageBreak/>
        <w:t xml:space="preserve">Vienošanos var papildināt, grozīt vai izbeigt, Pusēm savstarpēji vienojoties. Jebkuras Vienošanās izmaiņas vai papildinājumi tiek noformēti rakstveidā un kļūst par šīs Vienošanās neatņemamām sastāvdaļām. </w:t>
      </w:r>
    </w:p>
    <w:p w:rsidR="0090502C" w:rsidRDefault="0090502C" w:rsidP="0090502C">
      <w:pPr>
        <w:numPr>
          <w:ilvl w:val="1"/>
          <w:numId w:val="12"/>
        </w:numPr>
        <w:spacing w:before="100" w:beforeAutospacing="1" w:after="100" w:afterAutospacing="1"/>
        <w:jc w:val="both"/>
        <w:rPr>
          <w:sz w:val="22"/>
        </w:rPr>
      </w:pPr>
      <w:r>
        <w:rPr>
          <w:sz w:val="22"/>
        </w:rPr>
        <w:t>Ja Piegādātājs veic Vienošanās prasībām neatbilstošu darbību, tad var uzskatīt, ka ar šīs darbības veikšanu Piegādātājs ir vienpusīgi lauzis Vienošanos un zaudē visas ar Vienošanos pielīgtās tiesības.</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Strīdu risināšanas kārtība</w:t>
      </w:r>
    </w:p>
    <w:p w:rsidR="0090502C" w:rsidRDefault="0090502C" w:rsidP="0090502C">
      <w:pPr>
        <w:numPr>
          <w:ilvl w:val="1"/>
          <w:numId w:val="12"/>
        </w:numPr>
        <w:spacing w:before="100" w:beforeAutospacing="1" w:after="100" w:afterAutospacing="1"/>
        <w:jc w:val="both"/>
        <w:rPr>
          <w:sz w:val="22"/>
        </w:rPr>
      </w:pPr>
      <w:r>
        <w:rPr>
          <w:sz w:val="22"/>
        </w:rPr>
        <w:t xml:space="preserve">Strīdus un nesaskaņas, kas var rasties </w:t>
      </w:r>
      <w:r>
        <w:rPr>
          <w:b/>
          <w:bCs/>
          <w:sz w:val="22"/>
        </w:rPr>
        <w:t>Vienošanās</w:t>
      </w:r>
      <w:r>
        <w:rPr>
          <w:sz w:val="22"/>
        </w:rPr>
        <w:t xml:space="preserve"> izpildes rezultātā vai sakarā ar </w:t>
      </w:r>
      <w:r>
        <w:rPr>
          <w:b/>
          <w:bCs/>
          <w:sz w:val="22"/>
        </w:rPr>
        <w:t>Vienošanos</w:t>
      </w:r>
      <w:r>
        <w:rPr>
          <w:sz w:val="22"/>
        </w:rPr>
        <w:t>, puses atrisina savstarpēju pārrunu ceļā. Ja Puses nevar panākt vienošanos, tad domstarpības izskatāmas Latvijas Republikas tiesā Latvijas Republikas likumos un citos normatīvajos aktos noteiktajā kārtībā.</w:t>
      </w:r>
    </w:p>
    <w:p w:rsidR="0090502C" w:rsidRDefault="0090502C" w:rsidP="0090502C">
      <w:pPr>
        <w:numPr>
          <w:ilvl w:val="1"/>
          <w:numId w:val="12"/>
        </w:numPr>
        <w:spacing w:before="100" w:beforeAutospacing="1" w:after="100" w:afterAutospacing="1"/>
        <w:jc w:val="both"/>
        <w:rPr>
          <w:sz w:val="22"/>
        </w:rPr>
      </w:pPr>
      <w:r>
        <w:rPr>
          <w:sz w:val="22"/>
        </w:rPr>
        <w:t xml:space="preserve">Ja viena Puse pārkāpusi kādu no </w:t>
      </w:r>
      <w:r>
        <w:rPr>
          <w:b/>
          <w:bCs/>
          <w:sz w:val="22"/>
        </w:rPr>
        <w:t>Vienošanās</w:t>
      </w:r>
      <w:r>
        <w:rPr>
          <w:sz w:val="22"/>
        </w:rPr>
        <w:t xml:space="preserve"> nosacījumiem, otrai Pusei ir tiesības pieteikt pretenziju, kurā norādīts pārkāpuma raksturs un </w:t>
      </w:r>
      <w:r>
        <w:rPr>
          <w:b/>
          <w:bCs/>
          <w:sz w:val="22"/>
        </w:rPr>
        <w:t>Vienošanās</w:t>
      </w:r>
      <w:r>
        <w:rPr>
          <w:sz w:val="22"/>
        </w:rPr>
        <w:t xml:space="preserve"> punkts, kuru Puse uzskata par pārkāptu. </w:t>
      </w:r>
    </w:p>
    <w:p w:rsidR="0090502C" w:rsidRDefault="0090502C" w:rsidP="0090502C">
      <w:pPr>
        <w:numPr>
          <w:ilvl w:val="1"/>
          <w:numId w:val="12"/>
        </w:numPr>
        <w:spacing w:before="100" w:beforeAutospacing="1" w:after="100" w:afterAutospacing="1"/>
        <w:jc w:val="both"/>
        <w:rPr>
          <w:sz w:val="22"/>
        </w:rPr>
      </w:pPr>
      <w:r>
        <w:rPr>
          <w:sz w:val="22"/>
        </w:rPr>
        <w:t xml:space="preserve">Puses savstarpēji vienojoties var atcelt </w:t>
      </w:r>
      <w:r>
        <w:rPr>
          <w:b/>
          <w:bCs/>
          <w:sz w:val="22"/>
        </w:rPr>
        <w:t>Vienošanās</w:t>
      </w:r>
      <w:r>
        <w:rPr>
          <w:sz w:val="22"/>
        </w:rPr>
        <w:t xml:space="preserve"> pirms </w:t>
      </w:r>
      <w:r>
        <w:rPr>
          <w:b/>
          <w:bCs/>
          <w:sz w:val="22"/>
        </w:rPr>
        <w:t>Vienošanās</w:t>
      </w:r>
      <w:r>
        <w:rPr>
          <w:sz w:val="22"/>
        </w:rPr>
        <w:t xml:space="preserve"> termiņa.</w:t>
      </w:r>
    </w:p>
    <w:p w:rsidR="0090502C" w:rsidRDefault="0090502C" w:rsidP="0090502C">
      <w:pPr>
        <w:numPr>
          <w:ilvl w:val="1"/>
          <w:numId w:val="12"/>
        </w:numPr>
        <w:spacing w:before="100" w:beforeAutospacing="1" w:after="100" w:afterAutospacing="1"/>
        <w:jc w:val="both"/>
        <w:rPr>
          <w:sz w:val="22"/>
        </w:rPr>
      </w:pPr>
      <w:r>
        <w:rPr>
          <w:sz w:val="22"/>
        </w:rPr>
        <w:t xml:space="preserve">Pasūtītājam ir tiesības vienpusējā kārtība atkāpties no </w:t>
      </w:r>
      <w:r>
        <w:rPr>
          <w:b/>
          <w:bCs/>
          <w:sz w:val="22"/>
        </w:rPr>
        <w:t>Vienošanās</w:t>
      </w:r>
      <w:r>
        <w:rPr>
          <w:sz w:val="22"/>
        </w:rPr>
        <w:t xml:space="preserve"> šādos gadījumos:</w:t>
      </w:r>
    </w:p>
    <w:p w:rsidR="0090502C" w:rsidRDefault="0090502C" w:rsidP="0090502C">
      <w:pPr>
        <w:pStyle w:val="BodyText"/>
        <w:numPr>
          <w:ilvl w:val="2"/>
          <w:numId w:val="12"/>
        </w:numPr>
        <w:tabs>
          <w:tab w:val="left" w:pos="5423"/>
        </w:tabs>
        <w:spacing w:after="0"/>
        <w:ind w:left="1440" w:hanging="720"/>
        <w:jc w:val="both"/>
        <w:rPr>
          <w:sz w:val="22"/>
        </w:rPr>
      </w:pPr>
      <w:r>
        <w:rPr>
          <w:sz w:val="22"/>
        </w:rPr>
        <w:t xml:space="preserve">ja Piegādātājs nenodrošina Dīzeļdegvielas piegādi 2 (divu) kalendāro dienu laikā no pasūtīšanas brīža; </w:t>
      </w:r>
    </w:p>
    <w:p w:rsidR="0090502C" w:rsidRDefault="0090502C" w:rsidP="0090502C">
      <w:pPr>
        <w:pStyle w:val="BodyText"/>
        <w:numPr>
          <w:ilvl w:val="2"/>
          <w:numId w:val="12"/>
        </w:numPr>
        <w:tabs>
          <w:tab w:val="left" w:pos="5423"/>
        </w:tabs>
        <w:spacing w:after="0"/>
        <w:ind w:left="1440" w:hanging="720"/>
        <w:jc w:val="both"/>
        <w:rPr>
          <w:color w:val="000000"/>
          <w:sz w:val="22"/>
        </w:rPr>
      </w:pPr>
      <w:r>
        <w:rPr>
          <w:color w:val="000000"/>
          <w:sz w:val="22"/>
        </w:rPr>
        <w:t>ja Piegādātājs nenodrošina Dīzeļdegvielas izsniegšanu pa taloniem;</w:t>
      </w:r>
    </w:p>
    <w:p w:rsidR="0090502C" w:rsidRDefault="0090502C" w:rsidP="0090502C">
      <w:pPr>
        <w:pStyle w:val="BodyText"/>
        <w:numPr>
          <w:ilvl w:val="2"/>
          <w:numId w:val="12"/>
        </w:numPr>
        <w:tabs>
          <w:tab w:val="left" w:pos="5423"/>
        </w:tabs>
        <w:spacing w:after="0"/>
        <w:ind w:left="1440" w:hanging="720"/>
        <w:jc w:val="both"/>
        <w:rPr>
          <w:sz w:val="22"/>
        </w:rPr>
      </w:pPr>
      <w:r>
        <w:rPr>
          <w:sz w:val="22"/>
        </w:rPr>
        <w:t xml:space="preserve">ja Piegādātājs pārdod nekvalitatīvu vai </w:t>
      </w:r>
      <w:r>
        <w:rPr>
          <w:b/>
          <w:bCs/>
          <w:sz w:val="22"/>
        </w:rPr>
        <w:t>Vienošanās</w:t>
      </w:r>
      <w:r>
        <w:rPr>
          <w:sz w:val="22"/>
        </w:rPr>
        <w:t xml:space="preserve"> noteikumiem neatbilstošu dīzeļdegvielu.</w:t>
      </w:r>
    </w:p>
    <w:p w:rsidR="0090502C" w:rsidRDefault="0090502C" w:rsidP="0090502C">
      <w:pPr>
        <w:pStyle w:val="BodyText"/>
        <w:numPr>
          <w:ilvl w:val="1"/>
          <w:numId w:val="12"/>
        </w:numPr>
        <w:tabs>
          <w:tab w:val="left" w:pos="900"/>
        </w:tabs>
        <w:spacing w:after="0"/>
        <w:ind w:left="788" w:hanging="431"/>
        <w:jc w:val="both"/>
        <w:rPr>
          <w:sz w:val="22"/>
        </w:rPr>
      </w:pPr>
      <w:r>
        <w:rPr>
          <w:sz w:val="22"/>
        </w:rPr>
        <w:t xml:space="preserve">Piegādātājam ir tiesības atkāpties no </w:t>
      </w:r>
      <w:r>
        <w:rPr>
          <w:b/>
          <w:bCs/>
          <w:sz w:val="22"/>
        </w:rPr>
        <w:t>Vienošanās</w:t>
      </w:r>
      <w:r>
        <w:rPr>
          <w:sz w:val="22"/>
        </w:rPr>
        <w:t xml:space="preserve">, ja Pasūtītājs neveic apmaksu saskaņā ar </w:t>
      </w:r>
      <w:r>
        <w:rPr>
          <w:b/>
          <w:bCs/>
          <w:sz w:val="22"/>
        </w:rPr>
        <w:t>Vienošanās</w:t>
      </w:r>
      <w:r>
        <w:rPr>
          <w:sz w:val="22"/>
        </w:rPr>
        <w:t xml:space="preserve"> noteikumiem.</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Nepārvarama vara</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Puses tiek atbrīvotas no atbildības par </w:t>
      </w:r>
      <w:r>
        <w:rPr>
          <w:b/>
          <w:bCs/>
          <w:sz w:val="22"/>
        </w:rPr>
        <w:t>Vienošanās</w:t>
      </w:r>
      <w:r>
        <w:rPr>
          <w:sz w:val="22"/>
        </w:rPr>
        <w:t xml:space="preserve"> pilnīgu vai daļēju neizpildi, ja šāda neizpilde radusies nepārvaramas varas vai ārkārtēja rakstura apstākļu rezultātā, kuru darbība sākusies pēc </w:t>
      </w:r>
      <w:r>
        <w:rPr>
          <w:b/>
          <w:bCs/>
          <w:sz w:val="22"/>
        </w:rPr>
        <w:t>Vienošanās</w:t>
      </w:r>
      <w:r>
        <w:rPr>
          <w:sz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Pr>
          <w:b/>
          <w:bCs/>
          <w:sz w:val="22"/>
        </w:rPr>
        <w:t>Vienošanās</w:t>
      </w:r>
      <w:r>
        <w:rPr>
          <w:sz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Nesavlaicīga paziņojuma gadījumā Puses netiek atbrīvotas no </w:t>
      </w:r>
      <w:r>
        <w:rPr>
          <w:b/>
          <w:bCs/>
          <w:sz w:val="22"/>
        </w:rPr>
        <w:t>Vienošanās</w:t>
      </w:r>
      <w:r>
        <w:rPr>
          <w:sz w:val="22"/>
        </w:rPr>
        <w:t xml:space="preserve"> noteikto saistību izpildes.</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Ja 10.1.punktā minētie apstākļi turpinās ilgāk par 3 (trīs) mēnešiem, katrai no Pusēm ir tiesības atteikties no </w:t>
      </w:r>
      <w:r>
        <w:rPr>
          <w:b/>
          <w:bCs/>
          <w:sz w:val="22"/>
        </w:rPr>
        <w:t>Vienošanās</w:t>
      </w:r>
      <w:r>
        <w:rPr>
          <w:sz w:val="22"/>
        </w:rPr>
        <w:t xml:space="preserve"> izpildes, par to rakstveidā brīdinot otru Pusi vismaz 10 (desmit) darba dienas iepriekš. Šajā gadījumā neviena no Pusēm nevar prasīt atlīdzināt zaudējumus, kas radušies izbeidzot šajā </w:t>
      </w:r>
      <w:r>
        <w:rPr>
          <w:b/>
          <w:bCs/>
          <w:sz w:val="22"/>
        </w:rPr>
        <w:t>Vienošanās</w:t>
      </w:r>
      <w:r>
        <w:rPr>
          <w:sz w:val="22"/>
        </w:rPr>
        <w:t xml:space="preserve"> noteiktās saistības.</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Citi noteikumi</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Šī </w:t>
      </w:r>
      <w:r>
        <w:rPr>
          <w:b/>
          <w:bCs/>
          <w:sz w:val="22"/>
        </w:rPr>
        <w:t>Vienošanās</w:t>
      </w:r>
      <w:r>
        <w:rPr>
          <w:sz w:val="22"/>
        </w:rPr>
        <w:t xml:space="preserve"> ir saistoša Pasūtītājam un Piegādātājiem, kā arī visām trešajām personām, kas ir to likumīgie tiesību un pienākumu pārņēmēji. </w:t>
      </w:r>
    </w:p>
    <w:p w:rsidR="0090502C" w:rsidRDefault="0090502C" w:rsidP="0090502C">
      <w:pPr>
        <w:numPr>
          <w:ilvl w:val="1"/>
          <w:numId w:val="12"/>
        </w:numPr>
        <w:spacing w:before="100" w:beforeAutospacing="1" w:after="100" w:afterAutospacing="1"/>
        <w:ind w:left="900" w:hanging="540"/>
        <w:jc w:val="both"/>
        <w:rPr>
          <w:sz w:val="22"/>
        </w:rPr>
      </w:pPr>
      <w:r>
        <w:rPr>
          <w:sz w:val="22"/>
        </w:rPr>
        <w:lastRenderedPageBreak/>
        <w:t xml:space="preserve">Šī </w:t>
      </w:r>
      <w:r>
        <w:rPr>
          <w:b/>
          <w:bCs/>
          <w:sz w:val="22"/>
        </w:rPr>
        <w:t>Vienošanās</w:t>
      </w:r>
      <w:r>
        <w:rPr>
          <w:sz w:val="22"/>
        </w:rPr>
        <w:t xml:space="preserve"> stājas spēkā no dienas, kad to parakstījuši visi līgumslēdzēji, un tā ir spēkā 12 mēnešus.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Pasūtītāja kontaktpersona šīs </w:t>
      </w:r>
      <w:r>
        <w:rPr>
          <w:b/>
          <w:bCs/>
          <w:sz w:val="22"/>
        </w:rPr>
        <w:t>Vienošanās</w:t>
      </w:r>
      <w:r>
        <w:rPr>
          <w:sz w:val="22"/>
        </w:rPr>
        <w:t xml:space="preserve"> izpildes laikā AS ,,Daugavpils satiksme’’ pārvaldnieks –Oļegs Tolmačovs, t.65433632;</w:t>
      </w:r>
      <w:r w:rsidR="00F45505">
        <w:rPr>
          <w:sz w:val="22"/>
        </w:rPr>
        <w:t xml:space="preserve"> 29527223;</w:t>
      </w:r>
      <w:r>
        <w:rPr>
          <w:sz w:val="22"/>
        </w:rPr>
        <w:t xml:space="preserve"> fakss 65434203, e-pasts:</w:t>
      </w:r>
      <w:r w:rsidR="00F45505">
        <w:rPr>
          <w:sz w:val="22"/>
        </w:rPr>
        <w:t xml:space="preserve"> </w:t>
      </w:r>
      <w:r>
        <w:rPr>
          <w:sz w:val="22"/>
        </w:rPr>
        <w:t>tramvaju@dautkom.lv</w:t>
      </w:r>
      <w:r>
        <w:rPr>
          <w:sz w:val="22"/>
          <w:u w:val="single"/>
        </w:rPr>
        <w:t xml:space="preserve"> </w:t>
      </w:r>
    </w:p>
    <w:p w:rsidR="0090502C" w:rsidRDefault="0090502C" w:rsidP="0090502C">
      <w:pPr>
        <w:numPr>
          <w:ilvl w:val="1"/>
          <w:numId w:val="12"/>
        </w:numPr>
        <w:spacing w:before="100" w:beforeAutospacing="1"/>
        <w:ind w:left="896" w:hanging="539"/>
        <w:jc w:val="both"/>
        <w:rPr>
          <w:sz w:val="22"/>
        </w:rPr>
      </w:pPr>
      <w:r>
        <w:rPr>
          <w:sz w:val="22"/>
        </w:rPr>
        <w:t xml:space="preserve">Piegādātāju kontaktpersonas šīs </w:t>
      </w:r>
      <w:r>
        <w:rPr>
          <w:b/>
          <w:bCs/>
          <w:sz w:val="22"/>
        </w:rPr>
        <w:t>Vienošanās</w:t>
      </w:r>
      <w:r>
        <w:rPr>
          <w:sz w:val="22"/>
        </w:rPr>
        <w:t xml:space="preserve"> izpildes laikā: </w:t>
      </w:r>
    </w:p>
    <w:p w:rsidR="0090502C" w:rsidRDefault="0090502C" w:rsidP="0090502C">
      <w:pPr>
        <w:numPr>
          <w:ilvl w:val="0"/>
          <w:numId w:val="13"/>
        </w:numPr>
        <w:tabs>
          <w:tab w:val="num" w:pos="1440"/>
        </w:tabs>
        <w:ind w:left="1434" w:hanging="357"/>
        <w:jc w:val="both"/>
        <w:rPr>
          <w:sz w:val="22"/>
        </w:rPr>
      </w:pPr>
      <w:r>
        <w:rPr>
          <w:sz w:val="22"/>
        </w:rPr>
        <w:t>_________________________</w:t>
      </w:r>
    </w:p>
    <w:p w:rsidR="0090502C" w:rsidRDefault="0090502C" w:rsidP="0090502C">
      <w:pPr>
        <w:numPr>
          <w:ilvl w:val="0"/>
          <w:numId w:val="13"/>
        </w:numPr>
        <w:tabs>
          <w:tab w:val="num" w:pos="1440"/>
        </w:tabs>
        <w:ind w:left="1434" w:hanging="357"/>
        <w:jc w:val="both"/>
        <w:rPr>
          <w:sz w:val="22"/>
        </w:rPr>
      </w:pPr>
      <w:r>
        <w:rPr>
          <w:sz w:val="22"/>
        </w:rPr>
        <w:t>_________________________</w:t>
      </w:r>
    </w:p>
    <w:p w:rsidR="0090502C" w:rsidRDefault="0090502C" w:rsidP="0090502C">
      <w:pPr>
        <w:numPr>
          <w:ilvl w:val="0"/>
          <w:numId w:val="13"/>
        </w:numPr>
        <w:tabs>
          <w:tab w:val="num" w:pos="1440"/>
        </w:tabs>
        <w:ind w:left="1434" w:hanging="357"/>
        <w:jc w:val="both"/>
        <w:rPr>
          <w:sz w:val="22"/>
        </w:rPr>
      </w:pPr>
      <w:r>
        <w:rPr>
          <w:sz w:val="22"/>
        </w:rPr>
        <w:t>_________________________</w:t>
      </w:r>
    </w:p>
    <w:p w:rsidR="0090502C" w:rsidRDefault="0090502C" w:rsidP="0090502C">
      <w:pPr>
        <w:pStyle w:val="NormalWeb"/>
        <w:numPr>
          <w:ilvl w:val="1"/>
          <w:numId w:val="14"/>
        </w:numPr>
        <w:tabs>
          <w:tab w:val="num" w:pos="900"/>
        </w:tabs>
        <w:spacing w:before="0" w:beforeAutospacing="0" w:afterAutospacing="0"/>
        <w:ind w:left="896" w:hanging="539"/>
        <w:jc w:val="both"/>
        <w:rPr>
          <w:sz w:val="22"/>
        </w:rPr>
      </w:pPr>
      <w:r>
        <w:rPr>
          <w:sz w:val="22"/>
        </w:rPr>
        <w:t xml:space="preserve">Visi </w:t>
      </w:r>
      <w:r>
        <w:rPr>
          <w:b/>
          <w:bCs/>
          <w:sz w:val="22"/>
        </w:rPr>
        <w:t>Vienošanās</w:t>
      </w:r>
      <w:r>
        <w:rPr>
          <w:sz w:val="22"/>
        </w:rPr>
        <w:t xml:space="preserve"> pielikumi ir </w:t>
      </w:r>
      <w:r>
        <w:rPr>
          <w:b/>
          <w:bCs/>
          <w:sz w:val="22"/>
        </w:rPr>
        <w:t>Vienošanās</w:t>
      </w:r>
      <w:r>
        <w:rPr>
          <w:sz w:val="22"/>
        </w:rPr>
        <w:t xml:space="preserve"> neatņemamas sastāvdaļas.</w:t>
      </w:r>
    </w:p>
    <w:p w:rsidR="0090502C" w:rsidRDefault="0090502C" w:rsidP="0090502C">
      <w:pPr>
        <w:pStyle w:val="NormalWeb"/>
        <w:numPr>
          <w:ilvl w:val="1"/>
          <w:numId w:val="14"/>
        </w:numPr>
        <w:tabs>
          <w:tab w:val="num" w:pos="900"/>
        </w:tabs>
        <w:ind w:left="900" w:hanging="540"/>
        <w:jc w:val="both"/>
        <w:rPr>
          <w:sz w:val="22"/>
        </w:rPr>
      </w:pPr>
      <w:r>
        <w:rPr>
          <w:sz w:val="22"/>
        </w:rPr>
        <w:t xml:space="preserve"> </w:t>
      </w:r>
      <w:r>
        <w:rPr>
          <w:b/>
          <w:bCs/>
          <w:sz w:val="22"/>
        </w:rPr>
        <w:t>Vienošanās</w:t>
      </w:r>
      <w:r>
        <w:rPr>
          <w:sz w:val="22"/>
        </w:rPr>
        <w:t xml:space="preserve"> sastādīta latviešu valodā, 4 (četros) eksemplāros, katra uz 5 (piecām) lapām, ar pielikumiem uz 9 (deviņām) lapām pa vienam eksemplāram katrai no Pusēm. Visiem eksemplāriem ir vienāds juridiskais spēks.</w:t>
      </w:r>
    </w:p>
    <w:p w:rsidR="0090502C" w:rsidRDefault="0090502C" w:rsidP="0090502C">
      <w:pPr>
        <w:pStyle w:val="NormalWeb"/>
        <w:numPr>
          <w:ilvl w:val="1"/>
          <w:numId w:val="14"/>
        </w:numPr>
        <w:tabs>
          <w:tab w:val="num" w:pos="900"/>
        </w:tabs>
        <w:ind w:left="900" w:hanging="540"/>
        <w:jc w:val="both"/>
        <w:rPr>
          <w:sz w:val="22"/>
        </w:rPr>
      </w:pPr>
      <w:r>
        <w:rPr>
          <w:sz w:val="22"/>
        </w:rPr>
        <w:t>Puses 5 (piecu) darba dienu laikā informē viena otru par adreses, bankas rēķinu vai citu rekvizītu izmaiņām.</w:t>
      </w:r>
    </w:p>
    <w:p w:rsidR="0090502C" w:rsidRDefault="0090502C" w:rsidP="0090502C">
      <w:pPr>
        <w:pStyle w:val="NormalWeb"/>
        <w:numPr>
          <w:ilvl w:val="0"/>
          <w:numId w:val="14"/>
        </w:numPr>
        <w:tabs>
          <w:tab w:val="left" w:pos="357"/>
        </w:tabs>
        <w:spacing w:before="240" w:beforeAutospacing="0" w:after="120" w:afterAutospacing="0"/>
        <w:ind w:left="357" w:hanging="357"/>
        <w:rPr>
          <w:b/>
          <w:bCs/>
          <w:sz w:val="22"/>
        </w:rPr>
      </w:pPr>
      <w:r>
        <w:rPr>
          <w:b/>
          <w:bCs/>
          <w:sz w:val="22"/>
        </w:rPr>
        <w:t>Pušu rekvizīti un paraksti</w:t>
      </w:r>
    </w:p>
    <w:tbl>
      <w:tblPr>
        <w:tblW w:w="8971" w:type="dxa"/>
        <w:tblCellSpacing w:w="15" w:type="dxa"/>
        <w:tblInd w:w="471" w:type="dxa"/>
        <w:tblLook w:val="04A0"/>
      </w:tblPr>
      <w:tblGrid>
        <w:gridCol w:w="4716"/>
        <w:gridCol w:w="4255"/>
      </w:tblGrid>
      <w:tr w:rsidR="0090502C" w:rsidTr="0090502C">
        <w:trPr>
          <w:tblCellSpacing w:w="15" w:type="dxa"/>
        </w:trPr>
        <w:tc>
          <w:tcPr>
            <w:tcW w:w="2628" w:type="pct"/>
            <w:tcMar>
              <w:top w:w="15" w:type="dxa"/>
              <w:left w:w="15" w:type="dxa"/>
              <w:bottom w:w="15" w:type="dxa"/>
              <w:right w:w="15" w:type="dxa"/>
            </w:tcMar>
            <w:hideMark/>
          </w:tcPr>
          <w:p w:rsidR="0090502C" w:rsidRDefault="0090502C">
            <w:pPr>
              <w:pStyle w:val="Heading1"/>
              <w:jc w:val="left"/>
              <w:rPr>
                <w:sz w:val="22"/>
              </w:rPr>
            </w:pPr>
            <w:bookmarkStart w:id="0" w:name="table01"/>
            <w:bookmarkEnd w:id="0"/>
            <w:r>
              <w:rPr>
                <w:sz w:val="22"/>
              </w:rPr>
              <w:t>Pasūtītājs</w:t>
            </w:r>
          </w:p>
        </w:tc>
        <w:tc>
          <w:tcPr>
            <w:tcW w:w="2321" w:type="pct"/>
            <w:tcMar>
              <w:top w:w="15" w:type="dxa"/>
              <w:left w:w="15" w:type="dxa"/>
              <w:bottom w:w="15" w:type="dxa"/>
              <w:right w:w="15" w:type="dxa"/>
            </w:tcMar>
            <w:hideMark/>
          </w:tcPr>
          <w:p w:rsidR="0090502C" w:rsidRDefault="0090502C">
            <w:pPr>
              <w:rPr>
                <w:sz w:val="22"/>
              </w:rPr>
            </w:pPr>
            <w:r>
              <w:rPr>
                <w:sz w:val="22"/>
              </w:rPr>
              <w:t>Piegādātājs</w:t>
            </w:r>
          </w:p>
        </w:tc>
      </w:tr>
      <w:tr w:rsidR="0090502C" w:rsidTr="0090502C">
        <w:trPr>
          <w:tblCellSpacing w:w="15" w:type="dxa"/>
        </w:trPr>
        <w:tc>
          <w:tcPr>
            <w:tcW w:w="2628" w:type="pct"/>
            <w:tcMar>
              <w:top w:w="15" w:type="dxa"/>
              <w:left w:w="15" w:type="dxa"/>
              <w:bottom w:w="15" w:type="dxa"/>
              <w:right w:w="15" w:type="dxa"/>
            </w:tcMar>
          </w:tcPr>
          <w:p w:rsidR="0090502C" w:rsidRDefault="0090502C">
            <w:pPr>
              <w:pStyle w:val="Heading3"/>
              <w:numPr>
                <w:ilvl w:val="0"/>
                <w:numId w:val="0"/>
              </w:numPr>
              <w:ind w:left="360" w:hanging="360"/>
              <w:rPr>
                <w:b w:val="0"/>
                <w:sz w:val="22"/>
                <w:szCs w:val="22"/>
                <w:lang w:val="lv-LV"/>
              </w:rPr>
            </w:pPr>
            <w:r>
              <w:rPr>
                <w:b w:val="0"/>
                <w:sz w:val="22"/>
                <w:szCs w:val="22"/>
                <w:lang w:val="lv-LV"/>
              </w:rPr>
              <w:t>Akciju sabiedrība ,,Daugavpils satiksme’’</w:t>
            </w:r>
          </w:p>
          <w:p w:rsidR="0090502C" w:rsidRDefault="0090502C">
            <w:pPr>
              <w:pStyle w:val="Heading3"/>
              <w:numPr>
                <w:ilvl w:val="0"/>
                <w:numId w:val="0"/>
              </w:numPr>
              <w:ind w:left="360" w:hanging="390"/>
              <w:rPr>
                <w:b w:val="0"/>
                <w:sz w:val="22"/>
                <w:szCs w:val="22"/>
                <w:lang w:val="lv-LV"/>
              </w:rPr>
            </w:pPr>
            <w:r>
              <w:rPr>
                <w:b w:val="0"/>
                <w:sz w:val="22"/>
                <w:szCs w:val="22"/>
                <w:lang w:val="lv-LV"/>
              </w:rPr>
              <w:t>18.Novembra iela 183, Daugavpils, LV-5417</w:t>
            </w:r>
          </w:p>
          <w:p w:rsidR="0090502C" w:rsidRDefault="0090502C">
            <w:pPr>
              <w:pStyle w:val="Heading3"/>
              <w:numPr>
                <w:ilvl w:val="0"/>
                <w:numId w:val="0"/>
              </w:numPr>
              <w:ind w:left="360" w:hanging="360"/>
              <w:rPr>
                <w:b w:val="0"/>
                <w:color w:val="0D0D0D"/>
                <w:sz w:val="22"/>
                <w:szCs w:val="22"/>
                <w:lang w:val="lv-LV"/>
              </w:rPr>
            </w:pPr>
            <w:proofErr w:type="spellStart"/>
            <w:r>
              <w:rPr>
                <w:b w:val="0"/>
                <w:sz w:val="22"/>
                <w:szCs w:val="22"/>
                <w:lang w:val="lv-LV"/>
              </w:rPr>
              <w:t>Reģ.Nr</w:t>
            </w:r>
            <w:proofErr w:type="spellEnd"/>
            <w:r>
              <w:rPr>
                <w:b w:val="0"/>
                <w:sz w:val="22"/>
                <w:szCs w:val="22"/>
                <w:lang w:val="lv-LV"/>
              </w:rPr>
              <w:t>.</w:t>
            </w:r>
            <w:r>
              <w:rPr>
                <w:b w:val="0"/>
                <w:color w:val="0D0D0D"/>
                <w:sz w:val="22"/>
                <w:szCs w:val="22"/>
                <w:lang w:val="lv-LV"/>
              </w:rPr>
              <w:t xml:space="preserve"> 41503002269</w:t>
            </w:r>
          </w:p>
          <w:p w:rsidR="0090502C" w:rsidRDefault="0090502C">
            <w:pPr>
              <w:pStyle w:val="Heading3"/>
              <w:numPr>
                <w:ilvl w:val="0"/>
                <w:numId w:val="0"/>
              </w:numPr>
              <w:ind w:left="360" w:hanging="360"/>
              <w:rPr>
                <w:b w:val="0"/>
                <w:color w:val="0D0D0D"/>
                <w:sz w:val="22"/>
                <w:szCs w:val="22"/>
                <w:lang w:val="lv-LV"/>
              </w:rPr>
            </w:pPr>
            <w:proofErr w:type="spellStart"/>
            <w:r>
              <w:rPr>
                <w:b w:val="0"/>
                <w:color w:val="0D0D0D"/>
                <w:sz w:val="22"/>
                <w:szCs w:val="22"/>
                <w:lang w:val="lv-LV"/>
              </w:rPr>
              <w:t>Nordea</w:t>
            </w:r>
            <w:proofErr w:type="spellEnd"/>
            <w:r>
              <w:rPr>
                <w:b w:val="0"/>
                <w:color w:val="0D0D0D"/>
                <w:sz w:val="22"/>
                <w:szCs w:val="22"/>
                <w:lang w:val="lv-LV"/>
              </w:rPr>
              <w:t xml:space="preserve"> </w:t>
            </w:r>
            <w:proofErr w:type="spellStart"/>
            <w:r>
              <w:rPr>
                <w:b w:val="0"/>
                <w:color w:val="0D0D0D"/>
                <w:sz w:val="22"/>
                <w:szCs w:val="22"/>
                <w:lang w:val="lv-LV"/>
              </w:rPr>
              <w:t>Bank</w:t>
            </w:r>
            <w:proofErr w:type="spellEnd"/>
            <w:r>
              <w:rPr>
                <w:b w:val="0"/>
                <w:color w:val="0D0D0D"/>
                <w:sz w:val="22"/>
                <w:szCs w:val="22"/>
                <w:lang w:val="lv-LV"/>
              </w:rPr>
              <w:t xml:space="preserve"> </w:t>
            </w:r>
            <w:proofErr w:type="spellStart"/>
            <w:r>
              <w:rPr>
                <w:b w:val="0"/>
                <w:color w:val="0D0D0D"/>
                <w:sz w:val="22"/>
                <w:szCs w:val="22"/>
                <w:lang w:val="lv-LV"/>
              </w:rPr>
              <w:t>Finland</w:t>
            </w:r>
            <w:proofErr w:type="spellEnd"/>
            <w:r>
              <w:rPr>
                <w:b w:val="0"/>
                <w:color w:val="0D0D0D"/>
                <w:sz w:val="22"/>
                <w:szCs w:val="22"/>
                <w:lang w:val="lv-LV"/>
              </w:rPr>
              <w:t xml:space="preserve"> </w:t>
            </w:r>
            <w:proofErr w:type="spellStart"/>
            <w:r>
              <w:rPr>
                <w:b w:val="0"/>
                <w:color w:val="0D0D0D"/>
                <w:sz w:val="22"/>
                <w:szCs w:val="22"/>
                <w:lang w:val="lv-LV"/>
              </w:rPr>
              <w:t>Plc</w:t>
            </w:r>
            <w:proofErr w:type="spellEnd"/>
            <w:r>
              <w:rPr>
                <w:b w:val="0"/>
                <w:color w:val="0D0D0D"/>
                <w:sz w:val="22"/>
                <w:szCs w:val="22"/>
                <w:lang w:val="lv-LV"/>
              </w:rPr>
              <w:t>, Latvijas filiāle</w:t>
            </w:r>
          </w:p>
          <w:p w:rsidR="0090502C" w:rsidRDefault="0090502C">
            <w:pPr>
              <w:pStyle w:val="Heading3"/>
              <w:numPr>
                <w:ilvl w:val="0"/>
                <w:numId w:val="0"/>
              </w:numPr>
              <w:ind w:left="360" w:hanging="360"/>
              <w:rPr>
                <w:b w:val="0"/>
                <w:color w:val="0D0D0D"/>
                <w:sz w:val="22"/>
                <w:szCs w:val="22"/>
                <w:lang w:val="lv-LV"/>
              </w:rPr>
            </w:pPr>
            <w:r>
              <w:rPr>
                <w:b w:val="0"/>
                <w:color w:val="0D0D0D"/>
                <w:sz w:val="22"/>
                <w:szCs w:val="22"/>
                <w:lang w:val="lv-LV"/>
              </w:rPr>
              <w:t>N/k:LV04NDEA0000084103457</w:t>
            </w:r>
          </w:p>
          <w:p w:rsidR="0090502C" w:rsidRDefault="0090502C">
            <w:pPr>
              <w:pStyle w:val="Heading3"/>
              <w:numPr>
                <w:ilvl w:val="0"/>
                <w:numId w:val="0"/>
              </w:numPr>
              <w:ind w:left="360" w:hanging="360"/>
              <w:rPr>
                <w:b w:val="0"/>
                <w:color w:val="0D0D0D"/>
                <w:sz w:val="22"/>
                <w:szCs w:val="22"/>
                <w:lang w:val="lv-LV"/>
              </w:rPr>
            </w:pPr>
            <w:r>
              <w:rPr>
                <w:b w:val="0"/>
                <w:color w:val="0D0D0D"/>
                <w:sz w:val="22"/>
                <w:szCs w:val="22"/>
                <w:lang w:val="lv-LV"/>
              </w:rPr>
              <w:t xml:space="preserve">Tāl.+37165433632,fakss </w:t>
            </w:r>
            <w:r>
              <w:rPr>
                <w:b w:val="0"/>
                <w:sz w:val="22"/>
                <w:szCs w:val="22"/>
              </w:rPr>
              <w:t>65434203</w:t>
            </w:r>
          </w:p>
          <w:p w:rsidR="0090502C" w:rsidRDefault="0090502C">
            <w:pPr>
              <w:rPr>
                <w:sz w:val="22"/>
                <w:szCs w:val="22"/>
              </w:rPr>
            </w:pPr>
          </w:p>
          <w:p w:rsidR="0090502C" w:rsidRDefault="0090502C">
            <w:pPr>
              <w:pStyle w:val="NormalWeb"/>
              <w:spacing w:before="0" w:beforeAutospacing="0" w:after="0" w:afterAutospacing="0"/>
              <w:rPr>
                <w:bCs/>
                <w:sz w:val="22"/>
                <w:szCs w:val="22"/>
                <w:lang w:eastAsia="en-US"/>
              </w:rPr>
            </w:pPr>
          </w:p>
          <w:p w:rsidR="0090502C" w:rsidRDefault="0090502C">
            <w:pPr>
              <w:rPr>
                <w:sz w:val="22"/>
                <w:szCs w:val="22"/>
              </w:rPr>
            </w:pPr>
            <w:r>
              <w:rPr>
                <w:bCs/>
                <w:sz w:val="22"/>
                <w:szCs w:val="22"/>
              </w:rPr>
              <w:t>__________________________________</w:t>
            </w:r>
          </w:p>
        </w:tc>
        <w:tc>
          <w:tcPr>
            <w:tcW w:w="2321" w:type="pct"/>
            <w:tcMar>
              <w:top w:w="15" w:type="dxa"/>
              <w:left w:w="15" w:type="dxa"/>
              <w:bottom w:w="15" w:type="dxa"/>
              <w:right w:w="15" w:type="dxa"/>
            </w:tcMar>
          </w:tcPr>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p>
          <w:p w:rsidR="0090502C" w:rsidRDefault="0090502C">
            <w:pPr>
              <w:pStyle w:val="NormalWeb"/>
              <w:spacing w:before="0" w:beforeAutospacing="0" w:after="0" w:afterAutospacing="0"/>
              <w:rPr>
                <w:bCs/>
                <w:sz w:val="22"/>
                <w:szCs w:val="22"/>
                <w:lang w:eastAsia="en-US"/>
              </w:rPr>
            </w:pPr>
          </w:p>
          <w:p w:rsidR="0090502C" w:rsidRDefault="0090502C">
            <w:pPr>
              <w:rPr>
                <w:sz w:val="22"/>
                <w:szCs w:val="22"/>
              </w:rPr>
            </w:pPr>
            <w:r>
              <w:rPr>
                <w:bCs/>
                <w:sz w:val="22"/>
                <w:szCs w:val="22"/>
              </w:rPr>
              <w:t>__________________________________</w:t>
            </w:r>
          </w:p>
        </w:tc>
      </w:tr>
      <w:tr w:rsidR="0090502C" w:rsidTr="0090502C">
        <w:trPr>
          <w:tblCellSpacing w:w="15" w:type="dxa"/>
        </w:trPr>
        <w:tc>
          <w:tcPr>
            <w:tcW w:w="2628" w:type="pct"/>
            <w:tcMar>
              <w:top w:w="15" w:type="dxa"/>
              <w:left w:w="15" w:type="dxa"/>
              <w:bottom w:w="15" w:type="dxa"/>
              <w:right w:w="15" w:type="dxa"/>
            </w:tcMar>
            <w:hideMark/>
          </w:tcPr>
          <w:p w:rsidR="0090502C" w:rsidRDefault="0090502C">
            <w:pPr>
              <w:pStyle w:val="Heading1"/>
              <w:jc w:val="left"/>
              <w:rPr>
                <w:sz w:val="22"/>
                <w:szCs w:val="22"/>
              </w:rPr>
            </w:pPr>
            <w:r>
              <w:rPr>
                <w:sz w:val="22"/>
                <w:szCs w:val="22"/>
              </w:rPr>
              <w:t xml:space="preserve">Pasūtītājs </w:t>
            </w:r>
          </w:p>
        </w:tc>
        <w:tc>
          <w:tcPr>
            <w:tcW w:w="2321" w:type="pct"/>
            <w:tcMar>
              <w:top w:w="15" w:type="dxa"/>
              <w:left w:w="15" w:type="dxa"/>
              <w:bottom w:w="15" w:type="dxa"/>
              <w:right w:w="15" w:type="dxa"/>
            </w:tcMar>
            <w:hideMark/>
          </w:tcPr>
          <w:p w:rsidR="0090502C" w:rsidRDefault="0090502C">
            <w:pPr>
              <w:pStyle w:val="Heading1"/>
              <w:jc w:val="left"/>
              <w:rPr>
                <w:sz w:val="22"/>
                <w:szCs w:val="22"/>
              </w:rPr>
            </w:pPr>
            <w:r>
              <w:rPr>
                <w:sz w:val="22"/>
                <w:szCs w:val="22"/>
              </w:rPr>
              <w:t>Piegādātājs</w:t>
            </w:r>
          </w:p>
        </w:tc>
      </w:tr>
      <w:tr w:rsidR="0090502C" w:rsidTr="0090502C">
        <w:trPr>
          <w:tblCellSpacing w:w="15" w:type="dxa"/>
        </w:trPr>
        <w:tc>
          <w:tcPr>
            <w:tcW w:w="2628" w:type="pct"/>
            <w:tcMar>
              <w:top w:w="15" w:type="dxa"/>
              <w:left w:w="15" w:type="dxa"/>
              <w:bottom w:w="15" w:type="dxa"/>
              <w:right w:w="15" w:type="dxa"/>
            </w:tcMar>
            <w:hideMark/>
          </w:tcPr>
          <w:p w:rsidR="0090502C" w:rsidRDefault="00F45505">
            <w:pPr>
              <w:rPr>
                <w:sz w:val="22"/>
                <w:szCs w:val="22"/>
              </w:rPr>
            </w:pPr>
            <w:r>
              <w:rPr>
                <w:sz w:val="22"/>
                <w:szCs w:val="22"/>
              </w:rPr>
              <w:t>2015</w:t>
            </w:r>
            <w:r w:rsidR="0090502C">
              <w:rPr>
                <w:sz w:val="22"/>
                <w:szCs w:val="22"/>
              </w:rPr>
              <w:t>.gada __________</w:t>
            </w:r>
          </w:p>
        </w:tc>
        <w:tc>
          <w:tcPr>
            <w:tcW w:w="2321" w:type="pct"/>
            <w:tcMar>
              <w:top w:w="15" w:type="dxa"/>
              <w:left w:w="15" w:type="dxa"/>
              <w:bottom w:w="15" w:type="dxa"/>
              <w:right w:w="15" w:type="dxa"/>
            </w:tcMar>
            <w:hideMark/>
          </w:tcPr>
          <w:p w:rsidR="0090502C" w:rsidRDefault="00F45505">
            <w:pPr>
              <w:rPr>
                <w:sz w:val="22"/>
                <w:szCs w:val="22"/>
              </w:rPr>
            </w:pPr>
            <w:r>
              <w:rPr>
                <w:sz w:val="22"/>
                <w:szCs w:val="22"/>
              </w:rPr>
              <w:t>2015</w:t>
            </w:r>
            <w:r w:rsidR="0090502C">
              <w:rPr>
                <w:sz w:val="22"/>
                <w:szCs w:val="22"/>
              </w:rPr>
              <w:t>.gada __________</w:t>
            </w:r>
          </w:p>
        </w:tc>
      </w:tr>
      <w:tr w:rsidR="0090502C" w:rsidTr="0090502C">
        <w:trPr>
          <w:tblCellSpacing w:w="15" w:type="dxa"/>
        </w:trPr>
        <w:tc>
          <w:tcPr>
            <w:tcW w:w="2628" w:type="pct"/>
            <w:tcMar>
              <w:top w:w="15" w:type="dxa"/>
              <w:left w:w="15" w:type="dxa"/>
              <w:bottom w:w="15" w:type="dxa"/>
              <w:right w:w="15" w:type="dxa"/>
            </w:tcMar>
            <w:hideMark/>
          </w:tcPr>
          <w:p w:rsidR="0090502C" w:rsidRDefault="0090502C">
            <w:pPr>
              <w:pStyle w:val="NormalWeb"/>
              <w:spacing w:before="0" w:beforeAutospacing="0" w:after="0" w:afterAutospacing="0"/>
              <w:rPr>
                <w:sz w:val="18"/>
                <w:szCs w:val="18"/>
                <w:lang w:eastAsia="en-US"/>
              </w:rPr>
            </w:pPr>
            <w:r>
              <w:rPr>
                <w:sz w:val="18"/>
                <w:szCs w:val="18"/>
                <w:lang w:eastAsia="en-US"/>
              </w:rPr>
              <w:t>z.v.</w:t>
            </w:r>
          </w:p>
        </w:tc>
        <w:tc>
          <w:tcPr>
            <w:tcW w:w="2321" w:type="pct"/>
            <w:tcMar>
              <w:top w:w="15" w:type="dxa"/>
              <w:left w:w="15" w:type="dxa"/>
              <w:bottom w:w="15" w:type="dxa"/>
              <w:right w:w="15" w:type="dxa"/>
            </w:tcMar>
            <w:hideMark/>
          </w:tcPr>
          <w:p w:rsidR="0090502C" w:rsidRDefault="0090502C">
            <w:pPr>
              <w:pStyle w:val="NormalWeb"/>
              <w:spacing w:before="0" w:beforeAutospacing="0" w:after="0" w:afterAutospacing="0"/>
              <w:rPr>
                <w:rFonts w:ascii="Courier New" w:hAnsi="Courier New" w:cs="Courier New"/>
                <w:sz w:val="18"/>
                <w:szCs w:val="18"/>
                <w:lang w:eastAsia="en-US"/>
              </w:rPr>
            </w:pPr>
            <w:r>
              <w:rPr>
                <w:sz w:val="18"/>
                <w:szCs w:val="18"/>
                <w:lang w:eastAsia="en-US"/>
              </w:rPr>
              <w:t>z.v</w:t>
            </w:r>
            <w:r>
              <w:rPr>
                <w:rFonts w:ascii="Courier New" w:hAnsi="Courier New" w:cs="Courier New"/>
                <w:sz w:val="18"/>
                <w:szCs w:val="18"/>
                <w:lang w:eastAsia="en-US"/>
              </w:rPr>
              <w:t>.</w:t>
            </w:r>
          </w:p>
        </w:tc>
      </w:tr>
    </w:tbl>
    <w:p w:rsidR="0090502C" w:rsidRDefault="0090502C" w:rsidP="0090502C">
      <w:pPr>
        <w:pStyle w:val="NormalWeb"/>
        <w:spacing w:before="0" w:beforeAutospacing="0" w:after="0" w:afterAutospacing="0"/>
        <w:rPr>
          <w:b/>
          <w:bCs/>
          <w:sz w:val="22"/>
        </w:rPr>
      </w:pPr>
    </w:p>
    <w:p w:rsidR="0090502C" w:rsidRDefault="0090502C" w:rsidP="0090502C">
      <w:pPr>
        <w:pStyle w:val="NormalWeb"/>
        <w:spacing w:before="0" w:beforeAutospacing="0" w:after="0" w:afterAutospacing="0"/>
        <w:ind w:left="5760"/>
        <w:jc w:val="right"/>
        <w:rPr>
          <w:sz w:val="22"/>
        </w:rPr>
      </w:pPr>
      <w:r>
        <w:rPr>
          <w:b/>
          <w:bCs/>
          <w:sz w:val="22"/>
        </w:rPr>
        <w:br w:type="page"/>
      </w:r>
      <w:r>
        <w:rPr>
          <w:sz w:val="22"/>
          <w:szCs w:val="20"/>
        </w:rPr>
        <w:lastRenderedPageBreak/>
        <w:t>Pielikums Nr.1</w:t>
      </w:r>
    </w:p>
    <w:p w:rsidR="0090502C" w:rsidRDefault="00396DC5" w:rsidP="0090502C">
      <w:pPr>
        <w:pStyle w:val="NormalWeb"/>
        <w:spacing w:before="0" w:beforeAutospacing="0" w:after="0" w:afterAutospacing="0"/>
        <w:ind w:left="5940"/>
        <w:jc w:val="right"/>
        <w:rPr>
          <w:sz w:val="22"/>
          <w:szCs w:val="20"/>
        </w:rPr>
      </w:pPr>
      <w:r>
        <w:rPr>
          <w:sz w:val="22"/>
          <w:szCs w:val="20"/>
        </w:rPr>
        <w:t>pie 2015</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Nr. ASDS/2015/55</w:t>
      </w:r>
      <w:r w:rsidR="0090502C">
        <w:rPr>
          <w:sz w:val="22"/>
          <w:szCs w:val="20"/>
        </w:rPr>
        <w:t>)</w:t>
      </w:r>
    </w:p>
    <w:p w:rsidR="0090502C" w:rsidRDefault="0090502C" w:rsidP="0090502C">
      <w:pPr>
        <w:pStyle w:val="NormalWeb"/>
        <w:ind w:left="2880"/>
        <w:jc w:val="right"/>
        <w:rPr>
          <w:sz w:val="22"/>
        </w:rPr>
      </w:pPr>
    </w:p>
    <w:p w:rsidR="0090502C" w:rsidRDefault="0090502C" w:rsidP="0090502C">
      <w:pPr>
        <w:pStyle w:val="NormalWeb"/>
        <w:jc w:val="center"/>
        <w:rPr>
          <w:sz w:val="22"/>
        </w:rPr>
      </w:pPr>
      <w:r>
        <w:rPr>
          <w:i/>
          <w:iCs/>
          <w:sz w:val="22"/>
        </w:rPr>
        <w:t>&lt;Pasūtītāja iestādes veidlapa&gt;</w:t>
      </w:r>
    </w:p>
    <w:p w:rsidR="0090502C" w:rsidRDefault="0090502C" w:rsidP="0090502C">
      <w:pPr>
        <w:pStyle w:val="NormalWeb"/>
        <w:jc w:val="center"/>
        <w:rPr>
          <w:sz w:val="22"/>
        </w:rPr>
      </w:pPr>
      <w:r>
        <w:rPr>
          <w:b/>
          <w:bCs/>
          <w:sz w:val="22"/>
        </w:rPr>
        <w:t>UZAICINĀJUMS</w:t>
      </w:r>
      <w:r>
        <w:rPr>
          <w:sz w:val="22"/>
        </w:rPr>
        <w:t> </w:t>
      </w:r>
      <w:r>
        <w:rPr>
          <w:sz w:val="22"/>
        </w:rPr>
        <w:br/>
        <w:t> </w:t>
      </w:r>
    </w:p>
    <w:p w:rsidR="0090502C" w:rsidRDefault="0090502C" w:rsidP="0090502C">
      <w:pPr>
        <w:pStyle w:val="NormalWeb"/>
        <w:rPr>
          <w:sz w:val="22"/>
        </w:rPr>
      </w:pPr>
      <w:r>
        <w:rPr>
          <w:sz w:val="22"/>
        </w:rPr>
        <w:t xml:space="preserve">Daugavpilī, </w:t>
      </w:r>
    </w:p>
    <w:p w:rsidR="0090502C" w:rsidRDefault="0090502C" w:rsidP="0090502C">
      <w:pPr>
        <w:pStyle w:val="NormalWeb"/>
        <w:rPr>
          <w:sz w:val="22"/>
        </w:rPr>
      </w:pPr>
      <w:proofErr w:type="spellStart"/>
      <w:r>
        <w:rPr>
          <w:sz w:val="22"/>
        </w:rPr>
        <w:t>Reģ</w:t>
      </w:r>
      <w:proofErr w:type="spellEnd"/>
      <w:r>
        <w:rPr>
          <w:sz w:val="22"/>
        </w:rPr>
        <w:t>. Nr. ....201_.gada &lt;</w:t>
      </w:r>
      <w:r>
        <w:rPr>
          <w:i/>
          <w:iCs/>
          <w:sz w:val="22"/>
        </w:rPr>
        <w:t>datums</w:t>
      </w:r>
      <w:r>
        <w:rPr>
          <w:sz w:val="22"/>
        </w:rPr>
        <w:t>&gt;. m</w:t>
      </w:r>
      <w:r>
        <w:rPr>
          <w:i/>
          <w:iCs/>
          <w:sz w:val="22"/>
        </w:rPr>
        <w:t>ēnesis</w:t>
      </w:r>
      <w:r>
        <w:rPr>
          <w:sz w:val="22"/>
        </w:rPr>
        <w:t>&gt; </w:t>
      </w:r>
      <w:r>
        <w:rPr>
          <w:sz w:val="22"/>
        </w:rPr>
        <w:br/>
        <w:t> </w:t>
      </w:r>
      <w:r>
        <w:rPr>
          <w:sz w:val="22"/>
        </w:rPr>
        <w:br/>
        <w:t> </w:t>
      </w:r>
    </w:p>
    <w:p w:rsidR="0090502C" w:rsidRDefault="0090502C" w:rsidP="0090502C">
      <w:pPr>
        <w:pStyle w:val="NormalWeb"/>
        <w:spacing w:before="0" w:beforeAutospacing="0" w:after="0" w:afterAutospacing="0"/>
        <w:jc w:val="right"/>
        <w:rPr>
          <w:sz w:val="22"/>
        </w:rPr>
      </w:pPr>
      <w:r>
        <w:rPr>
          <w:sz w:val="22"/>
        </w:rPr>
        <w:t>      </w:t>
      </w:r>
      <w:r>
        <w:rPr>
          <w:b/>
          <w:bCs/>
          <w:i/>
          <w:iCs/>
          <w:sz w:val="22"/>
        </w:rPr>
        <w:t>                          &lt;Piegādātāja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&gt;,</w:t>
      </w:r>
    </w:p>
    <w:p w:rsidR="0090502C" w:rsidRDefault="0090502C" w:rsidP="0090502C">
      <w:pPr>
        <w:pStyle w:val="NormalWeb"/>
        <w:spacing w:before="0" w:beforeAutospacing="0" w:after="0" w:afterAutospacing="0"/>
        <w:jc w:val="right"/>
        <w:rPr>
          <w:sz w:val="22"/>
        </w:rPr>
      </w:pPr>
      <w:r>
        <w:rPr>
          <w:sz w:val="22"/>
        </w:rPr>
        <w:t>&lt;</w:t>
      </w:r>
      <w:r>
        <w:rPr>
          <w:i/>
          <w:iCs/>
          <w:sz w:val="22"/>
        </w:rPr>
        <w:t>faksa numurs</w:t>
      </w:r>
      <w:r>
        <w:rPr>
          <w:sz w:val="22"/>
        </w:rPr>
        <w:t>&gt;</w:t>
      </w:r>
    </w:p>
    <w:p w:rsidR="0090502C" w:rsidRDefault="0090502C" w:rsidP="0090502C">
      <w:pPr>
        <w:pStyle w:val="NormalWeb"/>
        <w:spacing w:before="0" w:beforeAutospacing="0" w:after="0" w:afterAutospacing="0"/>
        <w:jc w:val="right"/>
        <w:rPr>
          <w:sz w:val="22"/>
        </w:rPr>
      </w:pPr>
    </w:p>
    <w:p w:rsidR="0090502C" w:rsidRDefault="0090502C" w:rsidP="0090502C">
      <w:pPr>
        <w:pStyle w:val="NormalWeb"/>
        <w:jc w:val="both"/>
        <w:rPr>
          <w:sz w:val="22"/>
        </w:rPr>
      </w:pPr>
      <w:r>
        <w:rPr>
          <w:sz w:val="22"/>
        </w:rPr>
        <w:t xml:space="preserve">      Lūdzu līdz __.__.___. plkst.__:__ nosūtīt AS ,,Daugavpils satiksme” piedāvājumu pa faksu 65434203 / e-pastu </w:t>
      </w:r>
      <w:r>
        <w:rPr>
          <w:sz w:val="22"/>
          <w:u w:val="single"/>
        </w:rPr>
        <w:t xml:space="preserve">tramvaju@dautkom.lv </w:t>
      </w:r>
      <w:r>
        <w:rPr>
          <w:sz w:val="22"/>
        </w:rPr>
        <w:t xml:space="preserve">vai ierasties personīgi 18.Novembra  ielā 183  __.__.___.plkst. </w:t>
      </w:r>
      <w:r>
        <w:rPr>
          <w:b/>
          <w:bCs/>
          <w:sz w:val="22"/>
        </w:rPr>
        <w:t>__:__</w:t>
      </w:r>
      <w:r>
        <w:rPr>
          <w:sz w:val="22"/>
        </w:rPr>
        <w:t xml:space="preserve"> kārtējā l</w:t>
      </w:r>
      <w:r w:rsidR="00396DC5">
        <w:rPr>
          <w:sz w:val="22"/>
        </w:rPr>
        <w:t>īguma noslēgšanai saskaņā ar 20</w:t>
      </w:r>
      <w:r>
        <w:rPr>
          <w:sz w:val="22"/>
        </w:rPr>
        <w:t xml:space="preserve">_. gada </w:t>
      </w:r>
      <w:r>
        <w:rPr>
          <w:i/>
          <w:iCs/>
          <w:sz w:val="22"/>
        </w:rPr>
        <w:t>&lt;datums, mēnesis &gt;</w:t>
      </w:r>
      <w:r>
        <w:rPr>
          <w:sz w:val="22"/>
        </w:rPr>
        <w:t xml:space="preserve"> noslēgtās Vispārīgās </w:t>
      </w:r>
      <w:r>
        <w:rPr>
          <w:bCs/>
          <w:sz w:val="22"/>
        </w:rPr>
        <w:t>vienošanās</w:t>
      </w:r>
      <w:r>
        <w:rPr>
          <w:b/>
          <w:bCs/>
          <w:sz w:val="22"/>
        </w:rPr>
        <w:t xml:space="preserve"> </w:t>
      </w:r>
      <w:r>
        <w:rPr>
          <w:sz w:val="22"/>
        </w:rPr>
        <w:t xml:space="preserve">(identifikācijas numurs ASDS/2014/24 ) nosacījumiem </w:t>
      </w:r>
    </w:p>
    <w:p w:rsidR="0090502C" w:rsidRDefault="0090502C" w:rsidP="0090502C">
      <w:pPr>
        <w:pStyle w:val="NormalWeb"/>
        <w:rPr>
          <w:sz w:val="22"/>
        </w:rPr>
      </w:pPr>
      <w:r>
        <w:rPr>
          <w:sz w:val="22"/>
        </w:rPr>
        <w:t>    </w:t>
      </w:r>
      <w:r>
        <w:rPr>
          <w:i/>
          <w:iCs/>
          <w:sz w:val="22"/>
        </w:rPr>
        <w:t xml:space="preserve">              </w:t>
      </w:r>
      <w:r>
        <w:rPr>
          <w:sz w:val="22"/>
        </w:rPr>
        <w:t>  </w:t>
      </w:r>
      <w:r>
        <w:rPr>
          <w:b/>
          <w:bCs/>
          <w:sz w:val="22"/>
        </w:rPr>
        <w:t>Pasūtītāja pieprasījums:</w:t>
      </w:r>
      <w:r>
        <w:rPr>
          <w:sz w:val="22"/>
        </w:rPr>
        <w:t> </w:t>
      </w:r>
    </w:p>
    <w:tbl>
      <w:tblPr>
        <w:tblW w:w="9410" w:type="dxa"/>
        <w:tblCellSpacing w:w="0" w:type="dxa"/>
        <w:tblBorders>
          <w:top w:val="outset" w:sz="12" w:space="0" w:color="auto"/>
          <w:left w:val="outset" w:sz="12" w:space="0" w:color="auto"/>
          <w:bottom w:val="outset" w:sz="12" w:space="0" w:color="auto"/>
          <w:right w:val="outset" w:sz="12" w:space="0" w:color="auto"/>
        </w:tblBorders>
        <w:tblLook w:val="04A0"/>
      </w:tblPr>
      <w:tblGrid>
        <w:gridCol w:w="1882"/>
        <w:gridCol w:w="1882"/>
        <w:gridCol w:w="1882"/>
        <w:gridCol w:w="1882"/>
        <w:gridCol w:w="1882"/>
      </w:tblGrid>
      <w:tr w:rsidR="0090502C" w:rsidTr="0090502C">
        <w:trPr>
          <w:trHeight w:val="468"/>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jc w:val="center"/>
              <w:rPr>
                <w:b/>
                <w:bCs/>
                <w:sz w:val="20"/>
              </w:rPr>
            </w:pPr>
            <w:bookmarkStart w:id="1" w:name="table04"/>
            <w:bookmarkEnd w:id="1"/>
            <w:r>
              <w:rPr>
                <w:b/>
                <w:bCs/>
                <w:sz w:val="20"/>
              </w:rPr>
              <w:t>Preces nosaukums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20"/>
              </w:rPr>
            </w:pPr>
            <w:r>
              <w:rPr>
                <w:b/>
                <w:bCs/>
                <w:sz w:val="20"/>
              </w:rPr>
              <w:t>Preces veids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20"/>
              </w:rPr>
            </w:pPr>
            <w:r>
              <w:rPr>
                <w:b/>
                <w:bCs/>
                <w:sz w:val="20"/>
              </w:rPr>
              <w:t>Preces iegādes veids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spacing w:before="0" w:beforeAutospacing="0" w:after="0" w:afterAutospacing="0"/>
              <w:jc w:val="center"/>
              <w:rPr>
                <w:b/>
                <w:bCs/>
                <w:sz w:val="20"/>
              </w:rPr>
            </w:pPr>
            <w:r>
              <w:rPr>
                <w:b/>
                <w:bCs/>
                <w:sz w:val="20"/>
              </w:rPr>
              <w:t>Nepieciešamais daudzums (litros)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20"/>
              </w:rPr>
            </w:pPr>
            <w:r>
              <w:rPr>
                <w:b/>
                <w:bCs/>
                <w:sz w:val="20"/>
              </w:rPr>
              <w:t>Piegādes/iegādes datums</w:t>
            </w:r>
          </w:p>
        </w:tc>
      </w:tr>
      <w:tr w:rsidR="0090502C" w:rsidTr="0090502C">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r>
              <w:rPr>
                <w:sz w:val="22"/>
              </w:rPr>
              <w:t xml:space="preserve">Dīzeļdegviela </w:t>
            </w:r>
          </w:p>
          <w:p w:rsidR="0090502C" w:rsidRDefault="0090502C">
            <w:pPr>
              <w:jc w:val="center"/>
              <w:rPr>
                <w:sz w:val="22"/>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22"/>
              </w:rPr>
            </w:pPr>
            <w:r>
              <w:rPr>
                <w:sz w:val="22"/>
              </w:rPr>
              <w:t>Vasaras/Ziemas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pStyle w:val="NormalWeb"/>
              <w:jc w:val="center"/>
              <w:rPr>
                <w:sz w:val="22"/>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22"/>
              </w:rPr>
            </w:pPr>
            <w:r>
              <w:rPr>
                <w:sz w:val="22"/>
              </w:rPr>
              <w:t>Pēc nepieciešamības</w:t>
            </w:r>
          </w:p>
        </w:tc>
      </w:tr>
    </w:tbl>
    <w:p w:rsidR="0090502C" w:rsidRDefault="0090502C" w:rsidP="0090502C">
      <w:pPr>
        <w:rPr>
          <w:sz w:val="22"/>
        </w:rPr>
      </w:pPr>
      <w:r>
        <w:rPr>
          <w:sz w:val="22"/>
        </w:rPr>
        <w:t> </w:t>
      </w:r>
      <w:r>
        <w:rPr>
          <w:sz w:val="22"/>
        </w:rPr>
        <w:br/>
        <w:t> </w:t>
      </w:r>
      <w:r>
        <w:rPr>
          <w:i/>
          <w:iCs/>
          <w:sz w:val="22"/>
        </w:rPr>
        <w:t>Pircējs</w:t>
      </w:r>
      <w:r>
        <w:rPr>
          <w:sz w:val="22"/>
        </w:rPr>
        <w:t>: amats, vārds, uzvārds</w:t>
      </w:r>
      <w:r>
        <w:rPr>
          <w:i/>
          <w:iCs/>
          <w:sz w:val="22"/>
        </w:rPr>
        <w:t xml:space="preserve">       </w:t>
      </w:r>
      <w:r>
        <w:rPr>
          <w:sz w:val="22"/>
        </w:rPr>
        <w:t>paraksts</w:t>
      </w:r>
    </w:p>
    <w:p w:rsidR="0090502C" w:rsidRDefault="0090502C" w:rsidP="0090502C">
      <w:pPr>
        <w:pStyle w:val="NormalWeb"/>
        <w:spacing w:after="0" w:afterAutospacing="0"/>
        <w:rPr>
          <w:sz w:val="22"/>
        </w:rPr>
      </w:pPr>
      <w:r>
        <w:rPr>
          <w:i/>
          <w:iCs/>
          <w:sz w:val="22"/>
        </w:rPr>
        <w:t>&lt;kontaktpersonas vārds, uzvārds,</w:t>
      </w:r>
    </w:p>
    <w:p w:rsidR="0090502C" w:rsidRDefault="0090502C" w:rsidP="0090502C">
      <w:pPr>
        <w:pStyle w:val="NormalWeb"/>
        <w:spacing w:before="0" w:beforeAutospacing="0" w:after="0" w:afterAutospacing="0"/>
        <w:rPr>
          <w:sz w:val="22"/>
        </w:rPr>
      </w:pPr>
      <w:r>
        <w:rPr>
          <w:i/>
          <w:iCs/>
          <w:sz w:val="22"/>
        </w:rPr>
        <w:t>telefona numurs&gt;</w:t>
      </w:r>
    </w:p>
    <w:p w:rsidR="0090502C" w:rsidRDefault="0090502C" w:rsidP="0090502C">
      <w:pPr>
        <w:pStyle w:val="NormalWeb"/>
        <w:spacing w:before="0" w:beforeAutospacing="0" w:after="0" w:afterAutospacing="0"/>
        <w:ind w:left="5760"/>
        <w:jc w:val="right"/>
        <w:rPr>
          <w:sz w:val="22"/>
        </w:rPr>
      </w:pPr>
      <w:r>
        <w:rPr>
          <w:sz w:val="22"/>
          <w:szCs w:val="20"/>
        </w:rPr>
        <w:br w:type="page"/>
      </w:r>
      <w:r>
        <w:rPr>
          <w:sz w:val="22"/>
          <w:szCs w:val="20"/>
        </w:rPr>
        <w:lastRenderedPageBreak/>
        <w:t>Pielikums Nr.2</w:t>
      </w:r>
    </w:p>
    <w:p w:rsidR="0090502C" w:rsidRDefault="0071047A" w:rsidP="0090502C">
      <w:pPr>
        <w:pStyle w:val="NormalWeb"/>
        <w:spacing w:before="0" w:beforeAutospacing="0" w:after="0" w:afterAutospacing="0"/>
        <w:ind w:left="5940"/>
        <w:jc w:val="right"/>
        <w:rPr>
          <w:sz w:val="22"/>
          <w:szCs w:val="20"/>
        </w:rPr>
      </w:pPr>
      <w:r>
        <w:rPr>
          <w:sz w:val="22"/>
          <w:szCs w:val="20"/>
        </w:rPr>
        <w:t>pie 2015</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Nr. ASDS/2015/55</w:t>
      </w:r>
      <w:r w:rsidR="0090502C">
        <w:rPr>
          <w:sz w:val="22"/>
          <w:szCs w:val="20"/>
        </w:rPr>
        <w:t>)</w:t>
      </w:r>
    </w:p>
    <w:p w:rsidR="0090502C" w:rsidRDefault="0090502C" w:rsidP="0090502C">
      <w:pPr>
        <w:pStyle w:val="NormalWeb"/>
        <w:spacing w:before="0" w:beforeAutospacing="0" w:after="0" w:afterAutospacing="0"/>
        <w:jc w:val="right"/>
        <w:rPr>
          <w:sz w:val="22"/>
        </w:rPr>
      </w:pPr>
    </w:p>
    <w:p w:rsidR="0090502C" w:rsidRDefault="0090502C" w:rsidP="0090502C">
      <w:pPr>
        <w:pStyle w:val="NormalWeb"/>
        <w:jc w:val="center"/>
        <w:rPr>
          <w:sz w:val="22"/>
        </w:rPr>
      </w:pPr>
      <w:r>
        <w:rPr>
          <w:b/>
          <w:bCs/>
          <w:i/>
          <w:iCs/>
          <w:sz w:val="22"/>
        </w:rPr>
        <w:t>&lt;</w:t>
      </w:r>
      <w:r>
        <w:rPr>
          <w:i/>
          <w:iCs/>
          <w:sz w:val="22"/>
        </w:rPr>
        <w:t>Piegādātāja veidlapa</w:t>
      </w:r>
      <w:r>
        <w:rPr>
          <w:sz w:val="22"/>
        </w:rPr>
        <w:t>&gt; </w:t>
      </w:r>
    </w:p>
    <w:p w:rsidR="0090502C" w:rsidRDefault="0090502C" w:rsidP="0090502C">
      <w:pPr>
        <w:pStyle w:val="NormalWeb"/>
        <w:jc w:val="center"/>
        <w:rPr>
          <w:sz w:val="22"/>
        </w:rPr>
      </w:pPr>
      <w:r>
        <w:rPr>
          <w:b/>
          <w:bCs/>
          <w:sz w:val="22"/>
        </w:rPr>
        <w:t>PIEDĀVĀJUMS</w:t>
      </w:r>
      <w:r>
        <w:rPr>
          <w:sz w:val="22"/>
        </w:rPr>
        <w:br/>
        <w:t> </w:t>
      </w:r>
    </w:p>
    <w:p w:rsidR="0090502C" w:rsidRDefault="0090502C" w:rsidP="0090502C">
      <w:pPr>
        <w:pStyle w:val="NormalWeb"/>
        <w:rPr>
          <w:sz w:val="22"/>
        </w:rPr>
      </w:pPr>
      <w:r>
        <w:rPr>
          <w:sz w:val="22"/>
        </w:rPr>
        <w:t>Daugavpilī</w:t>
      </w:r>
    </w:p>
    <w:p w:rsidR="0090502C" w:rsidRDefault="0090502C" w:rsidP="0090502C">
      <w:pPr>
        <w:pStyle w:val="NormalWeb"/>
        <w:rPr>
          <w:sz w:val="22"/>
        </w:rPr>
      </w:pPr>
      <w:proofErr w:type="spellStart"/>
      <w:r>
        <w:rPr>
          <w:sz w:val="22"/>
        </w:rPr>
        <w:t>Reģ</w:t>
      </w:r>
      <w:proofErr w:type="spellEnd"/>
      <w:r>
        <w:rPr>
          <w:sz w:val="22"/>
        </w:rPr>
        <w:t>. Nr. ....201_.gada&lt;</w:t>
      </w:r>
      <w:r>
        <w:rPr>
          <w:i/>
          <w:iCs/>
          <w:sz w:val="22"/>
        </w:rPr>
        <w:t>datums</w:t>
      </w:r>
      <w:r>
        <w:rPr>
          <w:sz w:val="22"/>
        </w:rPr>
        <w:t>&gt;. m</w:t>
      </w:r>
      <w:r>
        <w:rPr>
          <w:i/>
          <w:iCs/>
          <w:sz w:val="22"/>
        </w:rPr>
        <w:t>ēnesis</w:t>
      </w:r>
      <w:r>
        <w:rPr>
          <w:sz w:val="22"/>
        </w:rPr>
        <w:t>&gt; </w:t>
      </w:r>
      <w:r>
        <w:rPr>
          <w:sz w:val="22"/>
        </w:rPr>
        <w:br/>
        <w:t> </w:t>
      </w:r>
    </w:p>
    <w:p w:rsidR="0090502C" w:rsidRDefault="0090502C" w:rsidP="0090502C">
      <w:pPr>
        <w:pStyle w:val="NormalWeb"/>
        <w:jc w:val="right"/>
        <w:rPr>
          <w:sz w:val="22"/>
        </w:rPr>
      </w:pPr>
      <w:r>
        <w:rPr>
          <w:i/>
          <w:iCs/>
          <w:sz w:val="22"/>
        </w:rPr>
        <w:t>&lt;Pasūtītāja nosaukums&gt;</w:t>
      </w:r>
      <w:r>
        <w:rPr>
          <w:sz w:val="22"/>
        </w:rPr>
        <w:t> </w:t>
      </w:r>
      <w:r>
        <w:rPr>
          <w:sz w:val="22"/>
        </w:rPr>
        <w:br/>
        <w:t> </w:t>
      </w:r>
    </w:p>
    <w:p w:rsidR="0090502C" w:rsidRDefault="0090502C" w:rsidP="0090502C">
      <w:pPr>
        <w:pStyle w:val="NormalWeb"/>
        <w:jc w:val="both"/>
        <w:rPr>
          <w:sz w:val="22"/>
        </w:rPr>
      </w:pPr>
      <w:r>
        <w:rPr>
          <w:sz w:val="22"/>
        </w:rPr>
        <w:t>      </w:t>
      </w:r>
      <w:r>
        <w:rPr>
          <w:i/>
          <w:iCs/>
          <w:sz w:val="22"/>
        </w:rPr>
        <w:t xml:space="preserve">&lt;Piegādātāja nosaukums&gt; </w:t>
      </w:r>
      <w:r>
        <w:rPr>
          <w:sz w:val="22"/>
        </w:rPr>
        <w:t xml:space="preserve">piedāvājums kārtējā piegādes līguma noslēgšanai saskaņā ar 2014. gada </w:t>
      </w:r>
      <w:r>
        <w:rPr>
          <w:i/>
          <w:iCs/>
          <w:sz w:val="22"/>
        </w:rPr>
        <w:t>&lt;datums, mēnesis&gt;</w:t>
      </w:r>
      <w:r>
        <w:rPr>
          <w:sz w:val="22"/>
        </w:rPr>
        <w:t xml:space="preserve"> noslēgtās Vispārīgās </w:t>
      </w:r>
      <w:r>
        <w:rPr>
          <w:bCs/>
          <w:sz w:val="22"/>
        </w:rPr>
        <w:t>vienošanās</w:t>
      </w:r>
      <w:r>
        <w:rPr>
          <w:b/>
          <w:bCs/>
          <w:sz w:val="22"/>
        </w:rPr>
        <w:t xml:space="preserve"> </w:t>
      </w:r>
      <w:r>
        <w:rPr>
          <w:sz w:val="22"/>
        </w:rPr>
        <w:t xml:space="preserve">(iepirkuma identifikācijas numurs </w:t>
      </w:r>
      <w:r w:rsidR="00396DC5">
        <w:rPr>
          <w:sz w:val="22"/>
          <w:szCs w:val="20"/>
        </w:rPr>
        <w:t>ASDS/2015/55</w:t>
      </w:r>
      <w:r>
        <w:rPr>
          <w:sz w:val="22"/>
        </w:rPr>
        <w:t>) nosacījumiem.                         </w:t>
      </w:r>
      <w:bookmarkStart w:id="2" w:name="table05"/>
      <w:bookmarkEnd w:id="2"/>
    </w:p>
    <w:tbl>
      <w:tblPr>
        <w:tblW w:w="9405" w:type="dxa"/>
        <w:tblCellSpacing w:w="0" w:type="dxa"/>
        <w:tblBorders>
          <w:top w:val="outset" w:sz="12" w:space="0" w:color="auto"/>
          <w:left w:val="outset" w:sz="12" w:space="0" w:color="auto"/>
          <w:bottom w:val="outset" w:sz="12" w:space="0" w:color="auto"/>
          <w:right w:val="outset" w:sz="12" w:space="0" w:color="auto"/>
        </w:tblBorders>
        <w:tblLayout w:type="fixed"/>
        <w:tblLook w:val="04A0"/>
      </w:tblPr>
      <w:tblGrid>
        <w:gridCol w:w="1508"/>
        <w:gridCol w:w="1356"/>
        <w:gridCol w:w="1657"/>
        <w:gridCol w:w="1507"/>
        <w:gridCol w:w="1507"/>
        <w:gridCol w:w="1870"/>
      </w:tblGrid>
      <w:tr w:rsidR="0090502C" w:rsidTr="0090502C">
        <w:trPr>
          <w:trHeight w:val="468"/>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jc w:val="center"/>
              <w:rPr>
                <w:b/>
                <w:bCs/>
                <w:sz w:val="18"/>
              </w:rPr>
            </w:pPr>
            <w:r>
              <w:rPr>
                <w:b/>
                <w:bCs/>
                <w:sz w:val="18"/>
              </w:rPr>
              <w:t>Preces nosaukums</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Preces veids</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b/>
                <w:bCs/>
                <w:sz w:val="18"/>
              </w:rPr>
            </w:pPr>
            <w:r>
              <w:rPr>
                <w:b/>
                <w:bCs/>
                <w:sz w:val="18"/>
              </w:rPr>
              <w:t>Preces iegādes veids</w:t>
            </w:r>
          </w:p>
          <w:p w:rsidR="0090502C" w:rsidRDefault="0090502C">
            <w:pPr>
              <w:jc w:val="center"/>
              <w:rPr>
                <w:b/>
                <w:bCs/>
                <w:sz w:val="18"/>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Iegādes datums</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Nepieciešamais daudzums (litros)</w:t>
            </w: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DD atbilstība Latvijas valsts standartam LVS EN 590</w:t>
            </w:r>
          </w:p>
        </w:tc>
      </w:tr>
      <w:tr w:rsidR="0090502C" w:rsidTr="0090502C">
        <w:trPr>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16"/>
              </w:rPr>
            </w:pPr>
            <w:r>
              <w:rPr>
                <w:sz w:val="16"/>
              </w:rPr>
              <w:t xml:space="preserve">Dīzeļdegvielā </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16"/>
              </w:rPr>
            </w:pPr>
            <w:r>
              <w:rPr>
                <w:sz w:val="16"/>
              </w:rPr>
              <w:t>Vasaras/Ziemas</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16"/>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pStyle w:val="NormalWeb"/>
              <w:jc w:val="center"/>
              <w:rPr>
                <w:sz w:val="16"/>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16"/>
              </w:rPr>
            </w:pP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16"/>
              </w:rPr>
            </w:pPr>
          </w:p>
        </w:tc>
      </w:tr>
      <w:tr w:rsidR="0090502C" w:rsidTr="0090502C">
        <w:trPr>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Preces viena litra cena EUR bez PVN</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PVN</w:t>
            </w:r>
          </w:p>
          <w:p w:rsidR="0090502C" w:rsidRDefault="0090502C">
            <w:pPr>
              <w:jc w:val="center"/>
              <w:rPr>
                <w:b/>
                <w:bCs/>
                <w:sz w:val="18"/>
              </w:rPr>
            </w:pPr>
            <w:r>
              <w:rPr>
                <w:b/>
                <w:bCs/>
                <w:sz w:val="18"/>
              </w:rPr>
              <w:t>21%</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Preces viena litra cena ar PVN</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jc w:val="center"/>
              <w:rPr>
                <w:b/>
                <w:bCs/>
                <w:sz w:val="18"/>
              </w:rPr>
            </w:pPr>
            <w:r>
              <w:rPr>
                <w:b/>
                <w:bCs/>
                <w:sz w:val="18"/>
              </w:rPr>
              <w:t>Summa kopā EUR bez PVN</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PVN 21%</w:t>
            </w: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Summa kopā EUR ar PVN</w:t>
            </w:r>
          </w:p>
        </w:tc>
      </w:tr>
      <w:tr w:rsidR="0090502C" w:rsidTr="0090502C">
        <w:trPr>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p w:rsidR="0090502C" w:rsidRDefault="0090502C">
            <w:pPr>
              <w:jc w:val="center"/>
              <w:rPr>
                <w:sz w:val="22"/>
              </w:rPr>
            </w:pP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pStyle w:val="NormalWeb"/>
              <w:jc w:val="center"/>
              <w:rPr>
                <w:sz w:val="22"/>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r>
    </w:tbl>
    <w:p w:rsidR="0090502C" w:rsidRDefault="0090502C" w:rsidP="0090502C">
      <w:pPr>
        <w:rPr>
          <w:sz w:val="22"/>
        </w:rPr>
      </w:pPr>
      <w:r>
        <w:rPr>
          <w:sz w:val="22"/>
        </w:rPr>
        <w:t> </w:t>
      </w:r>
      <w:r>
        <w:rPr>
          <w:sz w:val="22"/>
        </w:rPr>
        <w:br/>
      </w:r>
      <w:r>
        <w:rPr>
          <w:sz w:val="22"/>
        </w:rPr>
        <w:tab/>
        <w:t>Apliecinām, ka piedāvājuma summā iekļauti transporta izdevumi un kopējā summa ar PVN nemainīsies līdz preces piegādei ar plānoto piegādes datumu __.__.___.</w:t>
      </w:r>
      <w:r>
        <w:rPr>
          <w:sz w:val="22"/>
        </w:rPr>
        <w:br/>
        <w:t> </w:t>
      </w:r>
    </w:p>
    <w:p w:rsidR="0090502C" w:rsidRDefault="0090502C" w:rsidP="0090502C">
      <w:pPr>
        <w:pStyle w:val="NormalWeb"/>
        <w:spacing w:before="0" w:beforeAutospacing="0" w:after="0" w:afterAutospacing="0"/>
        <w:rPr>
          <w:sz w:val="22"/>
        </w:rPr>
      </w:pPr>
      <w:r>
        <w:rPr>
          <w:i/>
          <w:iCs/>
          <w:sz w:val="22"/>
        </w:rPr>
        <w:t>Piegādātājs</w:t>
      </w:r>
      <w:r>
        <w:rPr>
          <w:sz w:val="22"/>
        </w:rPr>
        <w:t>: amats, vārds, uzvārds       paraksts </w:t>
      </w:r>
      <w:r>
        <w:rPr>
          <w:sz w:val="22"/>
        </w:rPr>
        <w:br/>
        <w:t> </w:t>
      </w:r>
    </w:p>
    <w:p w:rsidR="0090502C" w:rsidRDefault="0090502C" w:rsidP="0090502C">
      <w:pPr>
        <w:pStyle w:val="NormalWeb"/>
        <w:spacing w:before="0" w:beforeAutospacing="0" w:after="0" w:afterAutospacing="0"/>
        <w:rPr>
          <w:i/>
          <w:iCs/>
          <w:sz w:val="22"/>
        </w:rPr>
      </w:pPr>
      <w:r>
        <w:rPr>
          <w:i/>
          <w:iCs/>
          <w:sz w:val="22"/>
        </w:rPr>
        <w:t>&lt;kontaktpersonas vārds, uzvārds,</w:t>
      </w:r>
    </w:p>
    <w:p w:rsidR="0090502C" w:rsidRDefault="0090502C" w:rsidP="0090502C">
      <w:pPr>
        <w:pStyle w:val="NormalWeb"/>
        <w:spacing w:before="0" w:beforeAutospacing="0" w:after="0" w:afterAutospacing="0"/>
        <w:rPr>
          <w:sz w:val="22"/>
        </w:rPr>
      </w:pPr>
      <w:r>
        <w:rPr>
          <w:i/>
          <w:iCs/>
          <w:sz w:val="22"/>
        </w:rPr>
        <w:t>telefona numurs, faksa numurs&gt;</w:t>
      </w:r>
      <w:r>
        <w:rPr>
          <w:sz w:val="22"/>
        </w:rPr>
        <w:t> </w:t>
      </w:r>
      <w:r>
        <w:rPr>
          <w:sz w:val="22"/>
        </w:rPr>
        <w:br/>
      </w:r>
    </w:p>
    <w:p w:rsidR="0090502C" w:rsidRDefault="0090502C" w:rsidP="0090502C">
      <w:pPr>
        <w:pStyle w:val="NormalWeb"/>
        <w:spacing w:before="0" w:beforeAutospacing="0" w:after="0" w:afterAutospacing="0"/>
        <w:rPr>
          <w:sz w:val="22"/>
        </w:rPr>
      </w:pPr>
    </w:p>
    <w:p w:rsidR="0090502C" w:rsidRDefault="0090502C" w:rsidP="0090502C">
      <w:pPr>
        <w:pStyle w:val="NormalWeb"/>
        <w:spacing w:before="0" w:beforeAutospacing="0" w:after="0" w:afterAutospacing="0"/>
        <w:ind w:left="5760"/>
        <w:jc w:val="right"/>
        <w:rPr>
          <w:sz w:val="22"/>
        </w:rPr>
      </w:pPr>
      <w:r>
        <w:rPr>
          <w:sz w:val="22"/>
        </w:rPr>
        <w:br w:type="page"/>
      </w:r>
      <w:r>
        <w:rPr>
          <w:sz w:val="22"/>
          <w:szCs w:val="20"/>
        </w:rPr>
        <w:lastRenderedPageBreak/>
        <w:t>Pielikums Nr.3</w:t>
      </w:r>
    </w:p>
    <w:p w:rsidR="0090502C" w:rsidRDefault="00803627" w:rsidP="0090502C">
      <w:pPr>
        <w:pStyle w:val="NormalWeb"/>
        <w:spacing w:before="0" w:beforeAutospacing="0" w:after="0" w:afterAutospacing="0"/>
        <w:ind w:left="5940"/>
        <w:jc w:val="right"/>
        <w:rPr>
          <w:sz w:val="22"/>
          <w:szCs w:val="20"/>
        </w:rPr>
      </w:pPr>
      <w:r>
        <w:rPr>
          <w:sz w:val="22"/>
          <w:szCs w:val="20"/>
        </w:rPr>
        <w:t>pie 2015</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Nr. ASDS/2015/55</w:t>
      </w:r>
      <w:r w:rsidR="0090502C">
        <w:rPr>
          <w:sz w:val="22"/>
          <w:szCs w:val="20"/>
        </w:rPr>
        <w:t>)</w:t>
      </w:r>
    </w:p>
    <w:p w:rsidR="0090502C" w:rsidRDefault="0090502C" w:rsidP="0090502C">
      <w:pPr>
        <w:pStyle w:val="NormalWeb"/>
        <w:spacing w:before="0" w:beforeAutospacing="0" w:after="0" w:afterAutospacing="0"/>
        <w:ind w:left="5760"/>
        <w:jc w:val="right"/>
        <w:rPr>
          <w:sz w:val="22"/>
        </w:rPr>
      </w:pPr>
      <w:r>
        <w:rPr>
          <w:sz w:val="22"/>
        </w:rPr>
        <w:t> </w:t>
      </w:r>
    </w:p>
    <w:p w:rsidR="0090502C" w:rsidRDefault="0090502C" w:rsidP="0090502C">
      <w:pPr>
        <w:pStyle w:val="NormalWeb"/>
        <w:ind w:left="2880"/>
        <w:jc w:val="right"/>
        <w:rPr>
          <w:sz w:val="22"/>
        </w:rPr>
      </w:pPr>
      <w:r>
        <w:rPr>
          <w:sz w:val="22"/>
        </w:rPr>
        <w:t> </w:t>
      </w:r>
    </w:p>
    <w:p w:rsidR="0090502C" w:rsidRDefault="0090502C" w:rsidP="0090502C">
      <w:pPr>
        <w:pStyle w:val="NormalWeb"/>
        <w:jc w:val="center"/>
        <w:rPr>
          <w:sz w:val="22"/>
        </w:rPr>
      </w:pPr>
      <w:r>
        <w:rPr>
          <w:i/>
          <w:iCs/>
          <w:sz w:val="22"/>
        </w:rPr>
        <w:t>&lt;Pasūtītāja iestādes veidlapa&gt;</w:t>
      </w:r>
    </w:p>
    <w:p w:rsidR="0090502C" w:rsidRDefault="0090502C" w:rsidP="0090502C">
      <w:pPr>
        <w:pStyle w:val="NormalWeb"/>
        <w:jc w:val="center"/>
        <w:rPr>
          <w:sz w:val="22"/>
        </w:rPr>
      </w:pPr>
      <w:r>
        <w:rPr>
          <w:b/>
          <w:bCs/>
          <w:sz w:val="22"/>
        </w:rPr>
        <w:t>Paziņojums par lēmuma pieņemšanu</w:t>
      </w:r>
      <w:r>
        <w:rPr>
          <w:sz w:val="22"/>
        </w:rPr>
        <w:t> </w:t>
      </w:r>
      <w:r>
        <w:rPr>
          <w:sz w:val="22"/>
        </w:rPr>
        <w:br/>
        <w:t> </w:t>
      </w:r>
    </w:p>
    <w:p w:rsidR="0090502C" w:rsidRDefault="0090502C" w:rsidP="0090502C">
      <w:pPr>
        <w:pStyle w:val="NormalWeb"/>
        <w:rPr>
          <w:sz w:val="22"/>
        </w:rPr>
      </w:pPr>
      <w:r>
        <w:rPr>
          <w:sz w:val="22"/>
        </w:rPr>
        <w:t xml:space="preserve">Daugavpilī, </w:t>
      </w:r>
    </w:p>
    <w:p w:rsidR="0090502C" w:rsidRDefault="0090502C" w:rsidP="0090502C">
      <w:pPr>
        <w:pStyle w:val="NormalWeb"/>
        <w:rPr>
          <w:sz w:val="22"/>
        </w:rPr>
      </w:pPr>
      <w:proofErr w:type="spellStart"/>
      <w:r>
        <w:rPr>
          <w:sz w:val="22"/>
        </w:rPr>
        <w:t>Reģ</w:t>
      </w:r>
      <w:proofErr w:type="spellEnd"/>
      <w:r>
        <w:rPr>
          <w:sz w:val="22"/>
        </w:rPr>
        <w:t>. Nr. ....201_.gada &lt;</w:t>
      </w:r>
      <w:r>
        <w:rPr>
          <w:i/>
          <w:iCs/>
          <w:sz w:val="22"/>
        </w:rPr>
        <w:t>datums</w:t>
      </w:r>
      <w:r>
        <w:rPr>
          <w:sz w:val="22"/>
        </w:rPr>
        <w:t>&gt;. m</w:t>
      </w:r>
      <w:r>
        <w:rPr>
          <w:i/>
          <w:iCs/>
          <w:sz w:val="22"/>
        </w:rPr>
        <w:t>ēnesis</w:t>
      </w:r>
      <w:r>
        <w:rPr>
          <w:sz w:val="22"/>
        </w:rPr>
        <w:t>&gt; </w:t>
      </w:r>
      <w:r>
        <w:rPr>
          <w:sz w:val="22"/>
        </w:rPr>
        <w:br/>
        <w:t> </w:t>
      </w:r>
      <w:r>
        <w:rPr>
          <w:sz w:val="22"/>
        </w:rPr>
        <w:br/>
        <w:t> </w:t>
      </w:r>
    </w:p>
    <w:p w:rsidR="0090502C" w:rsidRDefault="0090502C" w:rsidP="0090502C">
      <w:pPr>
        <w:pStyle w:val="NormalWeb"/>
        <w:spacing w:before="0" w:beforeAutospacing="0" w:after="0" w:afterAutospacing="0"/>
        <w:jc w:val="right"/>
        <w:rPr>
          <w:sz w:val="22"/>
        </w:rPr>
      </w:pPr>
      <w:r>
        <w:rPr>
          <w:sz w:val="22"/>
        </w:rPr>
        <w:t>      </w:t>
      </w:r>
      <w:r>
        <w:rPr>
          <w:b/>
          <w:bCs/>
          <w:i/>
          <w:iCs/>
          <w:sz w:val="22"/>
        </w:rPr>
        <w:t>                          &lt;Piegādātāja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 xml:space="preserve">&gt;, </w:t>
      </w:r>
    </w:p>
    <w:p w:rsidR="0090502C" w:rsidRDefault="0090502C" w:rsidP="0090502C">
      <w:pPr>
        <w:pStyle w:val="NormalWeb"/>
        <w:spacing w:before="0" w:beforeAutospacing="0" w:after="0" w:afterAutospacing="0"/>
        <w:jc w:val="right"/>
        <w:rPr>
          <w:sz w:val="22"/>
        </w:rPr>
      </w:pPr>
      <w:r>
        <w:rPr>
          <w:sz w:val="22"/>
        </w:rPr>
        <w:t>&lt;</w:t>
      </w:r>
      <w:r>
        <w:rPr>
          <w:i/>
          <w:iCs/>
          <w:sz w:val="22"/>
        </w:rPr>
        <w:t xml:space="preserve"> faksa numurs </w:t>
      </w:r>
      <w:r>
        <w:rPr>
          <w:sz w:val="22"/>
        </w:rPr>
        <w:t>&gt; </w:t>
      </w:r>
      <w:r>
        <w:rPr>
          <w:sz w:val="22"/>
        </w:rPr>
        <w:br/>
        <w:t> </w:t>
      </w:r>
      <w:r>
        <w:rPr>
          <w:b/>
          <w:bCs/>
          <w:i/>
          <w:iCs/>
          <w:sz w:val="22"/>
        </w:rPr>
        <w:t>&lt;Piegādātāja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 xml:space="preserve">&gt;, </w:t>
      </w:r>
    </w:p>
    <w:p w:rsidR="0090502C" w:rsidRDefault="0090502C" w:rsidP="0090502C">
      <w:pPr>
        <w:pStyle w:val="NormalWeb"/>
        <w:spacing w:before="0" w:beforeAutospacing="0" w:after="0" w:afterAutospacing="0"/>
        <w:jc w:val="right"/>
        <w:rPr>
          <w:sz w:val="22"/>
        </w:rPr>
      </w:pPr>
      <w:r>
        <w:rPr>
          <w:sz w:val="22"/>
        </w:rPr>
        <w:t>&lt;</w:t>
      </w:r>
      <w:r>
        <w:rPr>
          <w:i/>
          <w:iCs/>
          <w:sz w:val="22"/>
        </w:rPr>
        <w:t xml:space="preserve"> faksa numurs </w:t>
      </w:r>
      <w:r>
        <w:rPr>
          <w:sz w:val="22"/>
        </w:rPr>
        <w:t>&gt; </w:t>
      </w:r>
    </w:p>
    <w:p w:rsidR="0090502C" w:rsidRDefault="0090502C" w:rsidP="0090502C">
      <w:pPr>
        <w:pStyle w:val="NormalWeb"/>
        <w:spacing w:before="0" w:beforeAutospacing="0" w:after="0" w:afterAutospacing="0"/>
        <w:jc w:val="right"/>
        <w:rPr>
          <w:sz w:val="22"/>
        </w:rPr>
      </w:pPr>
      <w:r>
        <w:rPr>
          <w:b/>
          <w:bCs/>
          <w:i/>
          <w:iCs/>
          <w:sz w:val="22"/>
        </w:rPr>
        <w:t>&lt;Piegādātāja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 xml:space="preserve">&gt;, </w:t>
      </w:r>
    </w:p>
    <w:p w:rsidR="0090502C" w:rsidRDefault="0090502C" w:rsidP="0090502C">
      <w:pPr>
        <w:pStyle w:val="NormalWeb"/>
        <w:spacing w:before="0" w:beforeAutospacing="0" w:after="0" w:afterAutospacing="0"/>
        <w:jc w:val="right"/>
        <w:rPr>
          <w:sz w:val="22"/>
        </w:rPr>
      </w:pPr>
      <w:r>
        <w:rPr>
          <w:sz w:val="22"/>
        </w:rPr>
        <w:t>&lt;</w:t>
      </w:r>
      <w:r>
        <w:rPr>
          <w:i/>
          <w:iCs/>
          <w:sz w:val="22"/>
        </w:rPr>
        <w:t xml:space="preserve"> faksa numurs </w:t>
      </w:r>
      <w:r>
        <w:rPr>
          <w:sz w:val="22"/>
        </w:rPr>
        <w:t>&gt;,</w:t>
      </w:r>
    </w:p>
    <w:p w:rsidR="0090502C" w:rsidRDefault="0090502C" w:rsidP="0090502C">
      <w:pPr>
        <w:jc w:val="both"/>
        <w:rPr>
          <w:sz w:val="22"/>
        </w:rPr>
      </w:pPr>
    </w:p>
    <w:p w:rsidR="0090502C" w:rsidRDefault="0090502C" w:rsidP="0090502C">
      <w:pPr>
        <w:jc w:val="both"/>
        <w:rPr>
          <w:sz w:val="22"/>
        </w:rPr>
      </w:pPr>
    </w:p>
    <w:p w:rsidR="0090502C" w:rsidRDefault="0090502C" w:rsidP="0090502C">
      <w:pPr>
        <w:jc w:val="both"/>
        <w:rPr>
          <w:sz w:val="22"/>
        </w:rPr>
      </w:pPr>
    </w:p>
    <w:p w:rsidR="0090502C" w:rsidRDefault="0090502C" w:rsidP="0090502C">
      <w:pPr>
        <w:ind w:firstLine="709"/>
        <w:jc w:val="both"/>
        <w:rPr>
          <w:sz w:val="22"/>
        </w:rPr>
      </w:pPr>
      <w:r>
        <w:rPr>
          <w:sz w:val="22"/>
        </w:rPr>
        <w:t>Paldies par iesniegtiem dīzeļdegvielas piegādes piedāvājumiem.</w:t>
      </w:r>
    </w:p>
    <w:p w:rsidR="0090502C" w:rsidRDefault="0090502C" w:rsidP="0090502C">
      <w:pPr>
        <w:jc w:val="both"/>
        <w:rPr>
          <w:sz w:val="22"/>
        </w:rPr>
      </w:pPr>
      <w:r>
        <w:rPr>
          <w:sz w:val="22"/>
        </w:rPr>
        <w:t xml:space="preserve"> </w:t>
      </w:r>
      <w:r>
        <w:rPr>
          <w:sz w:val="22"/>
        </w:rPr>
        <w:tab/>
        <w:t>Izvērtējot iesniegtos piedāvājumus, tika nolemts iegādāties dīzeļdegvielu no &lt;</w:t>
      </w:r>
      <w:r>
        <w:rPr>
          <w:i/>
          <w:iCs/>
          <w:sz w:val="22"/>
        </w:rPr>
        <w:t>Piegādātāja nosaukums&gt;</w:t>
      </w:r>
      <w:r>
        <w:rPr>
          <w:sz w:val="22"/>
        </w:rPr>
        <w:t>, pamatojoties uz zemāko dīzeļdegvielas cenu.</w:t>
      </w: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rPr>
          <w:sz w:val="22"/>
        </w:rPr>
      </w:pPr>
      <w:r>
        <w:rPr>
          <w:sz w:val="22"/>
        </w:rPr>
        <w:tab/>
      </w:r>
    </w:p>
    <w:p w:rsidR="0090502C" w:rsidRDefault="0090502C" w:rsidP="0090502C">
      <w:pPr>
        <w:pStyle w:val="NormalWeb"/>
        <w:spacing w:before="0" w:beforeAutospacing="0" w:after="0" w:afterAutospacing="0"/>
        <w:rPr>
          <w:i/>
          <w:iCs/>
          <w:sz w:val="22"/>
        </w:rPr>
      </w:pPr>
      <w:r>
        <w:rPr>
          <w:i/>
          <w:iCs/>
          <w:sz w:val="22"/>
        </w:rPr>
        <w:t>&lt;kontaktpersonas vārds, uzvārds,</w:t>
      </w:r>
    </w:p>
    <w:p w:rsidR="0090502C" w:rsidRDefault="0090502C" w:rsidP="0090502C">
      <w:pPr>
        <w:pStyle w:val="NormalWeb"/>
        <w:spacing w:before="0" w:beforeAutospacing="0" w:after="0" w:afterAutospacing="0"/>
        <w:rPr>
          <w:sz w:val="22"/>
        </w:rPr>
      </w:pPr>
      <w:r>
        <w:rPr>
          <w:i/>
          <w:iCs/>
          <w:sz w:val="22"/>
        </w:rPr>
        <w:t>telefona numurs, faksa numurs&gt;</w:t>
      </w:r>
      <w:r>
        <w:rPr>
          <w:sz w:val="22"/>
        </w:rPr>
        <w:br/>
        <w:t>  </w:t>
      </w:r>
    </w:p>
    <w:p w:rsidR="0090502C" w:rsidRDefault="0090502C" w:rsidP="0090502C">
      <w:pPr>
        <w:pStyle w:val="NormalWeb"/>
        <w:spacing w:before="0" w:beforeAutospacing="0" w:after="0" w:afterAutospacing="0"/>
        <w:ind w:left="5760"/>
        <w:jc w:val="right"/>
        <w:rPr>
          <w:sz w:val="22"/>
        </w:rPr>
      </w:pPr>
      <w:r>
        <w:rPr>
          <w:sz w:val="22"/>
          <w:szCs w:val="20"/>
        </w:rPr>
        <w:br w:type="page"/>
      </w:r>
      <w:r>
        <w:rPr>
          <w:sz w:val="22"/>
          <w:szCs w:val="20"/>
        </w:rPr>
        <w:lastRenderedPageBreak/>
        <w:t>Pielikums Nr.4</w:t>
      </w:r>
    </w:p>
    <w:p w:rsidR="0090502C" w:rsidRDefault="00396DC5" w:rsidP="0090502C">
      <w:pPr>
        <w:pStyle w:val="NormalWeb"/>
        <w:spacing w:before="0" w:beforeAutospacing="0" w:after="0" w:afterAutospacing="0"/>
        <w:ind w:left="5940"/>
        <w:jc w:val="right"/>
        <w:rPr>
          <w:sz w:val="22"/>
          <w:szCs w:val="20"/>
        </w:rPr>
      </w:pPr>
      <w:r>
        <w:rPr>
          <w:sz w:val="22"/>
          <w:szCs w:val="20"/>
        </w:rPr>
        <w:t>pie 2015</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Nr. ASDS/2015/55</w:t>
      </w:r>
      <w:r w:rsidR="0090502C">
        <w:rPr>
          <w:sz w:val="22"/>
          <w:szCs w:val="20"/>
        </w:rPr>
        <w:t>)</w:t>
      </w:r>
    </w:p>
    <w:p w:rsidR="0090502C" w:rsidRDefault="0090502C" w:rsidP="0090502C">
      <w:pPr>
        <w:pStyle w:val="NormalWeb"/>
        <w:spacing w:before="0" w:beforeAutospacing="0" w:after="0" w:afterAutospacing="0"/>
        <w:ind w:left="5760"/>
        <w:jc w:val="right"/>
        <w:rPr>
          <w:sz w:val="22"/>
        </w:rPr>
      </w:pPr>
    </w:p>
    <w:p w:rsidR="0090502C" w:rsidRDefault="0090502C" w:rsidP="0090502C">
      <w:pPr>
        <w:jc w:val="right"/>
        <w:rPr>
          <w:sz w:val="22"/>
        </w:rPr>
      </w:pPr>
    </w:p>
    <w:p w:rsidR="0090502C" w:rsidRDefault="0090502C" w:rsidP="0090502C">
      <w:pPr>
        <w:jc w:val="center"/>
        <w:rPr>
          <w:b/>
          <w:bCs/>
          <w:sz w:val="22"/>
        </w:rPr>
      </w:pPr>
      <w:r>
        <w:rPr>
          <w:b/>
          <w:bCs/>
          <w:sz w:val="22"/>
        </w:rPr>
        <w:t>LĪGUMS</w:t>
      </w:r>
    </w:p>
    <w:p w:rsidR="0090502C" w:rsidRDefault="0090502C" w:rsidP="0090502C">
      <w:pPr>
        <w:jc w:val="right"/>
        <w:rPr>
          <w:b/>
          <w:bCs/>
          <w:sz w:val="22"/>
        </w:rPr>
      </w:pPr>
      <w:r>
        <w:rPr>
          <w:b/>
          <w:bCs/>
          <w:sz w:val="22"/>
        </w:rPr>
        <w:t>201_.gada __.________</w:t>
      </w:r>
    </w:p>
    <w:p w:rsidR="0090502C" w:rsidRDefault="0090502C" w:rsidP="0090502C">
      <w:pPr>
        <w:jc w:val="right"/>
        <w:rPr>
          <w:b/>
          <w:bCs/>
          <w:sz w:val="22"/>
        </w:rPr>
      </w:pPr>
    </w:p>
    <w:p w:rsidR="0090502C" w:rsidRDefault="0090502C" w:rsidP="0090502C">
      <w:pPr>
        <w:pStyle w:val="NormalWeb"/>
        <w:spacing w:after="0" w:afterAutospacing="0"/>
        <w:ind w:firstLine="709"/>
        <w:jc w:val="both"/>
        <w:rPr>
          <w:sz w:val="22"/>
        </w:rPr>
      </w:pPr>
      <w:r>
        <w:rPr>
          <w:b/>
          <w:bCs/>
          <w:sz w:val="22"/>
          <w:szCs w:val="22"/>
        </w:rPr>
        <w:t xml:space="preserve">AS „Daugavpils satiksme”, </w:t>
      </w:r>
      <w:r>
        <w:rPr>
          <w:bCs/>
          <w:sz w:val="22"/>
          <w:szCs w:val="22"/>
        </w:rPr>
        <w:t xml:space="preserve">vienotais reģistrācijas </w:t>
      </w:r>
      <w:r>
        <w:rPr>
          <w:sz w:val="22"/>
          <w:szCs w:val="22"/>
        </w:rPr>
        <w:t>reģ.Nr.41503002269, juridiskā adrese 18.Novembra ielā 183, Daugavpilī</w:t>
      </w:r>
      <w:r>
        <w:rPr>
          <w:bCs/>
          <w:sz w:val="22"/>
        </w:rPr>
        <w:t xml:space="preserve">, kuru pārstāv tās valdes loceklis Ēvalds </w:t>
      </w:r>
      <w:proofErr w:type="spellStart"/>
      <w:r>
        <w:rPr>
          <w:bCs/>
          <w:sz w:val="22"/>
        </w:rPr>
        <w:t>Mekš</w:t>
      </w:r>
      <w:proofErr w:type="spellEnd"/>
      <w:r>
        <w:rPr>
          <w:bCs/>
          <w:sz w:val="22"/>
        </w:rPr>
        <w:t xml:space="preserve">, valdes loceklis Sergejs </w:t>
      </w:r>
      <w:proofErr w:type="spellStart"/>
      <w:r>
        <w:rPr>
          <w:bCs/>
          <w:sz w:val="22"/>
        </w:rPr>
        <w:t>Mihailovs</w:t>
      </w:r>
      <w:proofErr w:type="spellEnd"/>
      <w:r>
        <w:rPr>
          <w:bCs/>
          <w:sz w:val="22"/>
        </w:rPr>
        <w:t>, valdes locekle Sabīne Šņepste kuri rīkojas saskaņā ar statūtiem,</w:t>
      </w:r>
      <w:r>
        <w:rPr>
          <w:sz w:val="22"/>
        </w:rPr>
        <w:t xml:space="preserve"> turpmāk tekstā - Pasūtītājs, no vienas puses, un</w:t>
      </w:r>
    </w:p>
    <w:p w:rsidR="0090502C" w:rsidRDefault="0090502C" w:rsidP="0090502C">
      <w:pPr>
        <w:pStyle w:val="NormalWeb"/>
        <w:spacing w:before="0" w:beforeAutospacing="0" w:after="0" w:afterAutospacing="0"/>
        <w:ind w:firstLine="720"/>
        <w:jc w:val="both"/>
        <w:rPr>
          <w:sz w:val="20"/>
        </w:rPr>
      </w:pPr>
      <w:r>
        <w:rPr>
          <w:b/>
          <w:bCs/>
          <w:i/>
          <w:iCs/>
          <w:sz w:val="20"/>
        </w:rPr>
        <w:t>&lt;Piegādātāja nosaukums&gt;</w:t>
      </w:r>
      <w:r>
        <w:rPr>
          <w:i/>
          <w:iCs/>
          <w:sz w:val="20"/>
        </w:rPr>
        <w:t xml:space="preserve"> </w:t>
      </w:r>
      <w:r>
        <w:rPr>
          <w:sz w:val="20"/>
        </w:rPr>
        <w:t xml:space="preserve">Komercreģistra iestādes LR Uzņēmumu reģistra numurs ___________, </w:t>
      </w:r>
      <w:r>
        <w:rPr>
          <w:i/>
          <w:iCs/>
          <w:sz w:val="20"/>
        </w:rPr>
        <w:t>&lt;amats, vārds, uzvārds&gt;</w:t>
      </w:r>
      <w:r>
        <w:rPr>
          <w:sz w:val="20"/>
        </w:rPr>
        <w:t xml:space="preserve"> personā, kas darbojas uz __________ pamata, turpmāk tekstā saukts – Piegādātājs,</w:t>
      </w:r>
      <w:r>
        <w:rPr>
          <w:b/>
          <w:bCs/>
          <w:i/>
          <w:iCs/>
          <w:sz w:val="20"/>
        </w:rPr>
        <w:t xml:space="preserve"> </w:t>
      </w:r>
      <w:r>
        <w:rPr>
          <w:sz w:val="20"/>
        </w:rPr>
        <w:t xml:space="preserve">no otras puses, pamatojoties uz </w:t>
      </w:r>
      <w:r w:rsidR="00803627">
        <w:rPr>
          <w:sz w:val="20"/>
          <w:szCs w:val="20"/>
        </w:rPr>
        <w:t>2015</w:t>
      </w:r>
      <w:r>
        <w:rPr>
          <w:sz w:val="20"/>
          <w:szCs w:val="20"/>
        </w:rPr>
        <w:t xml:space="preserve">.gada __. ________ Vispārīgo vienošanos </w:t>
      </w:r>
      <w:r>
        <w:rPr>
          <w:sz w:val="20"/>
        </w:rPr>
        <w:t xml:space="preserve">(iepirkuma identifikācijas Nr. </w:t>
      </w:r>
      <w:r>
        <w:rPr>
          <w:sz w:val="22"/>
          <w:szCs w:val="20"/>
        </w:rPr>
        <w:t>ASDS/201</w:t>
      </w:r>
      <w:r w:rsidR="00803627">
        <w:rPr>
          <w:sz w:val="22"/>
          <w:szCs w:val="20"/>
        </w:rPr>
        <w:t>5/55</w:t>
      </w:r>
      <w:r>
        <w:rPr>
          <w:sz w:val="20"/>
        </w:rPr>
        <w:t>) noslēdz piegādes līgumu par sekojošo:</w:t>
      </w:r>
    </w:p>
    <w:p w:rsidR="0090502C" w:rsidRDefault="0090502C" w:rsidP="0090502C">
      <w:pPr>
        <w:pStyle w:val="NormalWeb"/>
        <w:spacing w:before="0" w:beforeAutospacing="0" w:after="0" w:afterAutospacing="0"/>
        <w:jc w:val="both"/>
        <w:rPr>
          <w:sz w:val="20"/>
        </w:rPr>
      </w:pPr>
    </w:p>
    <w:p w:rsidR="0090502C" w:rsidRDefault="0090502C" w:rsidP="0090502C">
      <w:pPr>
        <w:pStyle w:val="NormalWeb"/>
        <w:spacing w:before="0" w:beforeAutospacing="0" w:after="0" w:afterAutospacing="0"/>
        <w:jc w:val="both"/>
        <w:rPr>
          <w:sz w:val="20"/>
        </w:rPr>
      </w:pPr>
      <w:r>
        <w:rPr>
          <w:sz w:val="20"/>
        </w:rPr>
        <w:t>1. Piegādātājs piegādā pasūtītājam:</w:t>
      </w:r>
    </w:p>
    <w:tbl>
      <w:tblPr>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tblPr>
      <w:tblGrid>
        <w:gridCol w:w="4890"/>
        <w:gridCol w:w="3420"/>
      </w:tblGrid>
      <w:tr w:rsidR="0090502C" w:rsidTr="0090502C">
        <w:trPr>
          <w:trHeight w:val="355"/>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Preces nosaukums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rPr>
                <w:sz w:val="20"/>
              </w:rPr>
            </w:pPr>
            <w:r>
              <w:rPr>
                <w:sz w:val="20"/>
              </w:rPr>
              <w:t xml:space="preserve">Dīzeļdegviela </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Preces veids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Vasaras/Ziemas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Piegādes vieta</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Kārklu ielā 24, Daugavpilī</w:t>
            </w:r>
          </w:p>
          <w:p w:rsidR="0090502C" w:rsidRDefault="0090502C">
            <w:pPr>
              <w:pStyle w:val="NormalWeb"/>
              <w:spacing w:before="0" w:beforeAutospacing="0" w:after="0" w:afterAutospacing="0"/>
              <w:rPr>
                <w:sz w:val="20"/>
              </w:rPr>
            </w:pPr>
            <w:r>
              <w:rPr>
                <w:sz w:val="20"/>
              </w:rPr>
              <w:t xml:space="preserve">vai iegāde pa taloniem no </w:t>
            </w:r>
            <w:proofErr w:type="spellStart"/>
            <w:r>
              <w:rPr>
                <w:sz w:val="20"/>
              </w:rPr>
              <w:t>uzpildstacijām</w:t>
            </w:r>
            <w:proofErr w:type="spellEnd"/>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Piegādes datums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Pēc faktiskas nepieciešamības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Nepieciešamais daudzums (litros)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Pēc faktiskas nepieciešamības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Preces viena litra cena EUR bez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pPr>
              <w:pStyle w:val="NormalWeb"/>
              <w:spacing w:before="0" w:beforeAutospacing="0" w:after="0" w:afterAutospacing="0"/>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PVN 21%</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pPr>
              <w:pStyle w:val="NormalWeb"/>
              <w:spacing w:before="0" w:beforeAutospacing="0" w:after="0" w:afterAutospacing="0"/>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Preces viena litra cena EUR ar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pPr>
              <w:pStyle w:val="NormalWeb"/>
              <w:spacing w:before="0" w:beforeAutospacing="0" w:after="0" w:afterAutospacing="0"/>
              <w:rPr>
                <w:sz w:val="20"/>
              </w:rPr>
            </w:pPr>
          </w:p>
        </w:tc>
      </w:tr>
    </w:tbl>
    <w:p w:rsidR="0090502C" w:rsidRDefault="0090502C" w:rsidP="0090502C">
      <w:pPr>
        <w:pStyle w:val="NormalWeb"/>
        <w:spacing w:before="0" w:beforeAutospacing="0" w:after="0" w:afterAutospacing="0"/>
        <w:ind w:left="5760"/>
        <w:jc w:val="right"/>
        <w:rPr>
          <w:sz w:val="20"/>
        </w:rPr>
      </w:pPr>
    </w:p>
    <w:p w:rsidR="0090502C" w:rsidRDefault="0090502C" w:rsidP="0090502C">
      <w:pPr>
        <w:numPr>
          <w:ilvl w:val="0"/>
          <w:numId w:val="15"/>
        </w:numPr>
        <w:jc w:val="both"/>
        <w:rPr>
          <w:sz w:val="20"/>
        </w:rPr>
      </w:pPr>
      <w:r>
        <w:rPr>
          <w:sz w:val="20"/>
        </w:rPr>
        <w:t>Piegādātājs apliecina, ka:</w:t>
      </w:r>
    </w:p>
    <w:p w:rsidR="0090502C" w:rsidRDefault="0090502C" w:rsidP="0090502C">
      <w:pPr>
        <w:numPr>
          <w:ilvl w:val="1"/>
          <w:numId w:val="15"/>
        </w:numPr>
        <w:tabs>
          <w:tab w:val="num" w:pos="1440"/>
        </w:tabs>
        <w:jc w:val="both"/>
        <w:rPr>
          <w:sz w:val="20"/>
        </w:rPr>
      </w:pPr>
      <w:r>
        <w:rPr>
          <w:sz w:val="20"/>
        </w:rPr>
        <w:t>dīzeļdegviela atbilst Latvijas valsts standartam LVS EN 590.</w:t>
      </w:r>
    </w:p>
    <w:p w:rsidR="0090502C" w:rsidRDefault="0090502C" w:rsidP="0090502C">
      <w:pPr>
        <w:pStyle w:val="BodyTextIndent3"/>
        <w:rPr>
          <w:sz w:val="20"/>
        </w:rPr>
      </w:pPr>
      <w:r>
        <w:rPr>
          <w:sz w:val="20"/>
        </w:rPr>
        <w:t>2.2.piedāvājuma summā iekļauti transporta izdevumi un kopējā summa ar PVN nemainīsies līdz preces piegādei ar plānoto piegādes datumu laikā no _________. līdz ________ .</w:t>
      </w:r>
    </w:p>
    <w:p w:rsidR="0090502C" w:rsidRDefault="0090502C" w:rsidP="0090502C">
      <w:pPr>
        <w:pStyle w:val="BodyTextIndent3"/>
        <w:rPr>
          <w:sz w:val="20"/>
        </w:rPr>
      </w:pPr>
      <w:r>
        <w:rPr>
          <w:sz w:val="20"/>
        </w:rPr>
        <w:t>2.3. kopējā summa ar PVN nemainīsies līdz preces iegādei ar plānoto iegādes datumu laikā no _________. līdz ________ .</w:t>
      </w:r>
    </w:p>
    <w:p w:rsidR="0090502C" w:rsidRDefault="0090502C" w:rsidP="0090502C">
      <w:pPr>
        <w:numPr>
          <w:ilvl w:val="0"/>
          <w:numId w:val="15"/>
        </w:numPr>
        <w:jc w:val="both"/>
        <w:rPr>
          <w:sz w:val="20"/>
          <w:szCs w:val="20"/>
        </w:rPr>
      </w:pPr>
      <w:r>
        <w:rPr>
          <w:sz w:val="20"/>
        </w:rPr>
        <w:t xml:space="preserve">Pārējie piegādes līguma nosacījumi saskaņā ar </w:t>
      </w:r>
      <w:r w:rsidR="00396DC5">
        <w:rPr>
          <w:sz w:val="20"/>
          <w:szCs w:val="20"/>
        </w:rPr>
        <w:t>2015</w:t>
      </w:r>
      <w:r>
        <w:rPr>
          <w:sz w:val="20"/>
          <w:szCs w:val="20"/>
        </w:rPr>
        <w:t>.gada __________ Vispārīgo vienošanos.</w:t>
      </w:r>
    </w:p>
    <w:p w:rsidR="0090502C" w:rsidRDefault="0090502C" w:rsidP="0090502C">
      <w:pPr>
        <w:jc w:val="both"/>
        <w:rPr>
          <w:sz w:val="20"/>
          <w:szCs w:val="20"/>
        </w:rPr>
      </w:pPr>
    </w:p>
    <w:tbl>
      <w:tblPr>
        <w:tblW w:w="8475" w:type="dxa"/>
        <w:tblCellSpacing w:w="15" w:type="dxa"/>
        <w:tblInd w:w="30" w:type="dxa"/>
        <w:tblLook w:val="04A0"/>
      </w:tblPr>
      <w:tblGrid>
        <w:gridCol w:w="4186"/>
        <w:gridCol w:w="4289"/>
      </w:tblGrid>
      <w:tr w:rsidR="0090502C" w:rsidTr="0090502C">
        <w:trPr>
          <w:tblCellSpacing w:w="15" w:type="dxa"/>
        </w:trPr>
        <w:tc>
          <w:tcPr>
            <w:tcW w:w="2443" w:type="pct"/>
            <w:tcMar>
              <w:top w:w="15" w:type="dxa"/>
              <w:left w:w="15" w:type="dxa"/>
              <w:bottom w:w="15" w:type="dxa"/>
              <w:right w:w="15" w:type="dxa"/>
            </w:tcMar>
            <w:hideMark/>
          </w:tcPr>
          <w:p w:rsidR="0090502C" w:rsidRDefault="0090502C">
            <w:pPr>
              <w:rPr>
                <w:sz w:val="20"/>
              </w:rPr>
            </w:pPr>
            <w:r>
              <w:rPr>
                <w:b/>
                <w:bCs/>
                <w:sz w:val="20"/>
              </w:rPr>
              <w:t>Pasūtītājs</w:t>
            </w:r>
          </w:p>
        </w:tc>
        <w:tc>
          <w:tcPr>
            <w:tcW w:w="2504" w:type="pct"/>
            <w:tcMar>
              <w:top w:w="15" w:type="dxa"/>
              <w:left w:w="15" w:type="dxa"/>
              <w:bottom w:w="15" w:type="dxa"/>
              <w:right w:w="15" w:type="dxa"/>
            </w:tcMar>
            <w:hideMark/>
          </w:tcPr>
          <w:p w:rsidR="0090502C" w:rsidRDefault="0090502C">
            <w:pPr>
              <w:rPr>
                <w:sz w:val="20"/>
              </w:rPr>
            </w:pPr>
            <w:r>
              <w:rPr>
                <w:b/>
                <w:bCs/>
                <w:sz w:val="20"/>
              </w:rPr>
              <w:t>Piegādātājs</w:t>
            </w:r>
          </w:p>
        </w:tc>
      </w:tr>
      <w:tr w:rsidR="0090502C" w:rsidTr="0090502C">
        <w:trPr>
          <w:trHeight w:val="1752"/>
          <w:tblCellSpacing w:w="15" w:type="dxa"/>
        </w:trPr>
        <w:tc>
          <w:tcPr>
            <w:tcW w:w="2443" w:type="pct"/>
            <w:tcMar>
              <w:top w:w="15" w:type="dxa"/>
              <w:left w:w="15" w:type="dxa"/>
              <w:bottom w:w="15" w:type="dxa"/>
              <w:right w:w="15" w:type="dxa"/>
            </w:tcMar>
            <w:hideMark/>
          </w:tcPr>
          <w:p w:rsidR="0090502C" w:rsidRDefault="0090502C">
            <w:pPr>
              <w:rPr>
                <w:sz w:val="20"/>
              </w:rPr>
            </w:pPr>
            <w:r>
              <w:rPr>
                <w:sz w:val="20"/>
              </w:rPr>
              <w:t xml:space="preserve"> </w:t>
            </w:r>
          </w:p>
          <w:p w:rsidR="0090502C" w:rsidRDefault="0090502C">
            <w:pPr>
              <w:pStyle w:val="Heading3"/>
              <w:numPr>
                <w:ilvl w:val="0"/>
                <w:numId w:val="0"/>
              </w:numPr>
              <w:ind w:left="360" w:hanging="360"/>
              <w:rPr>
                <w:b w:val="0"/>
                <w:sz w:val="20"/>
                <w:szCs w:val="20"/>
                <w:lang w:val="lv-LV"/>
              </w:rPr>
            </w:pPr>
            <w:r>
              <w:rPr>
                <w:b w:val="0"/>
                <w:sz w:val="20"/>
                <w:szCs w:val="20"/>
                <w:lang w:val="lv-LV"/>
              </w:rPr>
              <w:t>Akciju sabiedrība ,,Daugavpils satiksme’’</w:t>
            </w:r>
          </w:p>
          <w:p w:rsidR="0090502C" w:rsidRDefault="0090502C">
            <w:pPr>
              <w:pStyle w:val="Heading3"/>
              <w:numPr>
                <w:ilvl w:val="0"/>
                <w:numId w:val="0"/>
              </w:numPr>
              <w:ind w:left="360" w:hanging="390"/>
              <w:rPr>
                <w:b w:val="0"/>
                <w:sz w:val="20"/>
                <w:szCs w:val="20"/>
                <w:lang w:val="lv-LV"/>
              </w:rPr>
            </w:pPr>
            <w:r>
              <w:rPr>
                <w:b w:val="0"/>
                <w:sz w:val="20"/>
                <w:szCs w:val="20"/>
                <w:lang w:val="lv-LV"/>
              </w:rPr>
              <w:t>18.Novembra iela 183, Daugavpils, LV-5417</w:t>
            </w:r>
          </w:p>
          <w:p w:rsidR="0090502C" w:rsidRDefault="0090502C">
            <w:pPr>
              <w:pStyle w:val="Heading3"/>
              <w:numPr>
                <w:ilvl w:val="0"/>
                <w:numId w:val="0"/>
              </w:numPr>
              <w:ind w:left="360" w:hanging="360"/>
              <w:rPr>
                <w:b w:val="0"/>
                <w:color w:val="0D0D0D"/>
                <w:sz w:val="20"/>
                <w:szCs w:val="20"/>
                <w:lang w:val="lv-LV"/>
              </w:rPr>
            </w:pPr>
            <w:proofErr w:type="spellStart"/>
            <w:r>
              <w:rPr>
                <w:b w:val="0"/>
                <w:sz w:val="20"/>
                <w:szCs w:val="20"/>
                <w:lang w:val="lv-LV"/>
              </w:rPr>
              <w:t>Reģ.Nr</w:t>
            </w:r>
            <w:proofErr w:type="spellEnd"/>
            <w:r>
              <w:rPr>
                <w:b w:val="0"/>
                <w:sz w:val="20"/>
                <w:szCs w:val="20"/>
                <w:lang w:val="lv-LV"/>
              </w:rPr>
              <w:t>.</w:t>
            </w:r>
            <w:r>
              <w:rPr>
                <w:b w:val="0"/>
                <w:color w:val="0D0D0D"/>
                <w:sz w:val="20"/>
                <w:szCs w:val="20"/>
                <w:lang w:val="lv-LV"/>
              </w:rPr>
              <w:t xml:space="preserve"> 41503002269</w:t>
            </w:r>
          </w:p>
          <w:p w:rsidR="0090502C" w:rsidRDefault="0090502C">
            <w:pPr>
              <w:pStyle w:val="Heading3"/>
              <w:numPr>
                <w:ilvl w:val="0"/>
                <w:numId w:val="0"/>
              </w:numPr>
              <w:ind w:left="360" w:hanging="360"/>
              <w:rPr>
                <w:b w:val="0"/>
                <w:color w:val="0D0D0D"/>
                <w:sz w:val="20"/>
                <w:szCs w:val="20"/>
                <w:lang w:val="lv-LV"/>
              </w:rPr>
            </w:pPr>
            <w:proofErr w:type="spellStart"/>
            <w:r>
              <w:rPr>
                <w:b w:val="0"/>
                <w:color w:val="0D0D0D"/>
                <w:sz w:val="20"/>
                <w:szCs w:val="20"/>
                <w:lang w:val="lv-LV"/>
              </w:rPr>
              <w:t>Nordea</w:t>
            </w:r>
            <w:proofErr w:type="spellEnd"/>
            <w:r>
              <w:rPr>
                <w:b w:val="0"/>
                <w:color w:val="0D0D0D"/>
                <w:sz w:val="20"/>
                <w:szCs w:val="20"/>
                <w:lang w:val="lv-LV"/>
              </w:rPr>
              <w:t xml:space="preserve"> </w:t>
            </w:r>
            <w:proofErr w:type="spellStart"/>
            <w:r>
              <w:rPr>
                <w:b w:val="0"/>
                <w:color w:val="0D0D0D"/>
                <w:sz w:val="20"/>
                <w:szCs w:val="20"/>
                <w:lang w:val="lv-LV"/>
              </w:rPr>
              <w:t>Bank</w:t>
            </w:r>
            <w:proofErr w:type="spellEnd"/>
            <w:r>
              <w:rPr>
                <w:b w:val="0"/>
                <w:color w:val="0D0D0D"/>
                <w:sz w:val="20"/>
                <w:szCs w:val="20"/>
                <w:lang w:val="lv-LV"/>
              </w:rPr>
              <w:t xml:space="preserve"> </w:t>
            </w:r>
            <w:proofErr w:type="spellStart"/>
            <w:r>
              <w:rPr>
                <w:b w:val="0"/>
                <w:color w:val="0D0D0D"/>
                <w:sz w:val="20"/>
                <w:szCs w:val="20"/>
                <w:lang w:val="lv-LV"/>
              </w:rPr>
              <w:t>Finland</w:t>
            </w:r>
            <w:proofErr w:type="spellEnd"/>
            <w:r>
              <w:rPr>
                <w:b w:val="0"/>
                <w:color w:val="0D0D0D"/>
                <w:sz w:val="20"/>
                <w:szCs w:val="20"/>
                <w:lang w:val="lv-LV"/>
              </w:rPr>
              <w:t xml:space="preserve"> </w:t>
            </w:r>
            <w:proofErr w:type="spellStart"/>
            <w:r>
              <w:rPr>
                <w:b w:val="0"/>
                <w:color w:val="0D0D0D"/>
                <w:sz w:val="20"/>
                <w:szCs w:val="20"/>
                <w:lang w:val="lv-LV"/>
              </w:rPr>
              <w:t>Plc</w:t>
            </w:r>
            <w:proofErr w:type="spellEnd"/>
            <w:r>
              <w:rPr>
                <w:b w:val="0"/>
                <w:color w:val="0D0D0D"/>
                <w:sz w:val="20"/>
                <w:szCs w:val="20"/>
                <w:lang w:val="lv-LV"/>
              </w:rPr>
              <w:t>, Latvijas filiāle</w:t>
            </w:r>
          </w:p>
          <w:p w:rsidR="0090502C" w:rsidRDefault="0090502C">
            <w:pPr>
              <w:pStyle w:val="Heading3"/>
              <w:numPr>
                <w:ilvl w:val="0"/>
                <w:numId w:val="0"/>
              </w:numPr>
              <w:ind w:left="360" w:hanging="360"/>
              <w:rPr>
                <w:b w:val="0"/>
                <w:color w:val="0D0D0D"/>
                <w:sz w:val="20"/>
                <w:szCs w:val="20"/>
                <w:lang w:val="lv-LV"/>
              </w:rPr>
            </w:pPr>
            <w:r>
              <w:rPr>
                <w:b w:val="0"/>
                <w:color w:val="0D0D0D"/>
                <w:sz w:val="20"/>
                <w:szCs w:val="20"/>
                <w:lang w:val="lv-LV"/>
              </w:rPr>
              <w:t>N/k:LV04NDEA0000084103457</w:t>
            </w:r>
          </w:p>
          <w:p w:rsidR="0090502C" w:rsidRDefault="0090502C">
            <w:pPr>
              <w:pStyle w:val="NormalWeb"/>
              <w:spacing w:before="0" w:beforeAutospacing="0" w:after="0" w:afterAutospacing="0"/>
              <w:rPr>
                <w:sz w:val="20"/>
              </w:rPr>
            </w:pPr>
            <w:r>
              <w:rPr>
                <w:color w:val="0D0D0D"/>
                <w:sz w:val="20"/>
                <w:szCs w:val="20"/>
              </w:rPr>
              <w:t xml:space="preserve">Tāl.+37165433632,fakss </w:t>
            </w:r>
            <w:r>
              <w:rPr>
                <w:sz w:val="20"/>
                <w:szCs w:val="20"/>
              </w:rPr>
              <w:t>65434203</w:t>
            </w:r>
          </w:p>
        </w:tc>
        <w:tc>
          <w:tcPr>
            <w:tcW w:w="2504" w:type="pct"/>
            <w:tcMar>
              <w:top w:w="15" w:type="dxa"/>
              <w:left w:w="15" w:type="dxa"/>
              <w:bottom w:w="15" w:type="dxa"/>
              <w:right w:w="15" w:type="dxa"/>
            </w:tcMar>
            <w:hideMark/>
          </w:tcPr>
          <w:p w:rsidR="0090502C" w:rsidRDefault="0090502C">
            <w:pPr>
              <w:rPr>
                <w:sz w:val="20"/>
              </w:rPr>
            </w:pPr>
            <w:r>
              <w:rPr>
                <w:sz w:val="20"/>
              </w:rPr>
              <w:t>&lt;</w:t>
            </w:r>
            <w:r>
              <w:rPr>
                <w:i/>
                <w:iCs/>
                <w:sz w:val="20"/>
              </w:rPr>
              <w:t>Piegādātāja rekvizīti</w:t>
            </w:r>
            <w:r>
              <w:rPr>
                <w:sz w:val="20"/>
              </w:rPr>
              <w:t xml:space="preserve">&gt; </w:t>
            </w:r>
          </w:p>
        </w:tc>
      </w:tr>
      <w:tr w:rsidR="0090502C" w:rsidTr="0090502C">
        <w:trPr>
          <w:trHeight w:val="447"/>
          <w:tblCellSpacing w:w="15" w:type="dxa"/>
        </w:trPr>
        <w:tc>
          <w:tcPr>
            <w:tcW w:w="2443" w:type="pct"/>
            <w:tcMar>
              <w:top w:w="15" w:type="dxa"/>
              <w:left w:w="15" w:type="dxa"/>
              <w:bottom w:w="15" w:type="dxa"/>
              <w:right w:w="15" w:type="dxa"/>
            </w:tcMar>
            <w:hideMark/>
          </w:tcPr>
          <w:p w:rsidR="0090502C" w:rsidRDefault="0090502C">
            <w:pPr>
              <w:rPr>
                <w:sz w:val="20"/>
              </w:rPr>
            </w:pPr>
            <w:r>
              <w:rPr>
                <w:sz w:val="20"/>
              </w:rPr>
              <w:t>201_.gada __._________</w:t>
            </w:r>
          </w:p>
        </w:tc>
        <w:tc>
          <w:tcPr>
            <w:tcW w:w="2504" w:type="pct"/>
            <w:tcMar>
              <w:top w:w="15" w:type="dxa"/>
              <w:left w:w="15" w:type="dxa"/>
              <w:bottom w:w="15" w:type="dxa"/>
              <w:right w:w="15" w:type="dxa"/>
            </w:tcMar>
            <w:hideMark/>
          </w:tcPr>
          <w:p w:rsidR="0090502C" w:rsidRDefault="0090502C">
            <w:pPr>
              <w:rPr>
                <w:sz w:val="20"/>
              </w:rPr>
            </w:pPr>
            <w:r>
              <w:rPr>
                <w:sz w:val="20"/>
              </w:rPr>
              <w:t>201_.gada __._________</w:t>
            </w:r>
          </w:p>
        </w:tc>
      </w:tr>
      <w:tr w:rsidR="0090502C" w:rsidTr="0090502C">
        <w:trPr>
          <w:tblCellSpacing w:w="15" w:type="dxa"/>
        </w:trPr>
        <w:tc>
          <w:tcPr>
            <w:tcW w:w="2443" w:type="pct"/>
            <w:tcMar>
              <w:top w:w="15" w:type="dxa"/>
              <w:left w:w="15" w:type="dxa"/>
              <w:bottom w:w="15" w:type="dxa"/>
              <w:right w:w="15" w:type="dxa"/>
            </w:tcMar>
            <w:hideMark/>
          </w:tcPr>
          <w:p w:rsidR="0090502C" w:rsidRDefault="0090502C">
            <w:pPr>
              <w:jc w:val="right"/>
              <w:rPr>
                <w:i/>
                <w:iCs/>
                <w:sz w:val="20"/>
              </w:rPr>
            </w:pPr>
            <w:r>
              <w:rPr>
                <w:i/>
                <w:iCs/>
                <w:sz w:val="20"/>
              </w:rPr>
              <w:t xml:space="preserve">&lt;pilnvarotās personas paraksts, </w:t>
            </w:r>
          </w:p>
          <w:p w:rsidR="0090502C" w:rsidRDefault="0090502C">
            <w:pPr>
              <w:jc w:val="right"/>
              <w:rPr>
                <w:bCs/>
                <w:sz w:val="20"/>
              </w:rPr>
            </w:pPr>
            <w:r>
              <w:rPr>
                <w:i/>
                <w:iCs/>
                <w:sz w:val="20"/>
              </w:rPr>
              <w:t>amats, vārds, uzvārds&gt;</w:t>
            </w:r>
          </w:p>
          <w:p w:rsidR="0090502C" w:rsidRDefault="0090502C">
            <w:pPr>
              <w:pStyle w:val="NormalWeb"/>
              <w:spacing w:before="0" w:beforeAutospacing="0" w:after="0" w:afterAutospacing="0"/>
              <w:rPr>
                <w:bCs/>
                <w:sz w:val="20"/>
              </w:rPr>
            </w:pPr>
            <w:r>
              <w:rPr>
                <w:bCs/>
                <w:sz w:val="20"/>
              </w:rPr>
              <w:t>z.v.</w:t>
            </w:r>
          </w:p>
        </w:tc>
        <w:tc>
          <w:tcPr>
            <w:tcW w:w="2504" w:type="pct"/>
            <w:tcMar>
              <w:top w:w="15" w:type="dxa"/>
              <w:left w:w="15" w:type="dxa"/>
              <w:bottom w:w="15" w:type="dxa"/>
              <w:right w:w="15" w:type="dxa"/>
            </w:tcMar>
            <w:hideMark/>
          </w:tcPr>
          <w:p w:rsidR="0090502C" w:rsidRDefault="0090502C">
            <w:pPr>
              <w:jc w:val="right"/>
              <w:rPr>
                <w:i/>
                <w:iCs/>
                <w:sz w:val="20"/>
              </w:rPr>
            </w:pPr>
            <w:r>
              <w:rPr>
                <w:i/>
                <w:iCs/>
                <w:sz w:val="20"/>
              </w:rPr>
              <w:t xml:space="preserve">&lt;pilnvarotās personas paraksts, </w:t>
            </w:r>
          </w:p>
          <w:p w:rsidR="0090502C" w:rsidRDefault="0090502C">
            <w:pPr>
              <w:jc w:val="right"/>
              <w:rPr>
                <w:bCs/>
                <w:sz w:val="20"/>
              </w:rPr>
            </w:pPr>
            <w:r>
              <w:rPr>
                <w:i/>
                <w:iCs/>
                <w:sz w:val="20"/>
              </w:rPr>
              <w:t>amats, vārds, uzvārds&gt;</w:t>
            </w:r>
          </w:p>
          <w:p w:rsidR="0090502C" w:rsidRDefault="0090502C">
            <w:pPr>
              <w:rPr>
                <w:sz w:val="20"/>
              </w:rPr>
            </w:pPr>
            <w:r>
              <w:rPr>
                <w:bCs/>
                <w:sz w:val="20"/>
              </w:rPr>
              <w:t>z.v.</w:t>
            </w:r>
          </w:p>
        </w:tc>
      </w:tr>
    </w:tbl>
    <w:p w:rsidR="00805AFE" w:rsidRDefault="00B7135E"/>
    <w:sectPr w:rsidR="00805AFE"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88C0E"/>
    <w:lvl w:ilvl="0">
      <w:start w:val="1"/>
      <w:numFmt w:val="bullet"/>
      <w:pStyle w:val="Heading6"/>
      <w:lvlText w:val=""/>
      <w:lvlJc w:val="left"/>
      <w:pPr>
        <w:ind w:left="720" w:hanging="360"/>
      </w:pPr>
      <w:rPr>
        <w:rFonts w:ascii="Symbol" w:hAnsi="Symbol" w:hint="default"/>
      </w:rPr>
    </w:lvl>
  </w:abstractNum>
  <w:abstractNum w:abstractNumId="1">
    <w:nsid w:val="00000002"/>
    <w:multiLevelType w:val="multilevel"/>
    <w:tmpl w:val="74C40AB8"/>
    <w:lvl w:ilvl="0">
      <w:start w:val="1"/>
      <w:numFmt w:val="decimal"/>
      <w:lvlText w:val="%1."/>
      <w:lvlJc w:val="left"/>
      <w:pPr>
        <w:tabs>
          <w:tab w:val="num" w:pos="360"/>
        </w:tabs>
        <w:ind w:left="0" w:firstLine="0"/>
      </w:pPr>
      <w:rPr>
        <w:b/>
      </w:rPr>
    </w:lvl>
    <w:lvl w:ilvl="1">
      <w:start w:val="1"/>
      <w:numFmt w:val="decimal"/>
      <w:isLgl/>
      <w:lvlText w:val="%1.%2."/>
      <w:lvlJc w:val="left"/>
      <w:pPr>
        <w:tabs>
          <w:tab w:val="num" w:pos="1070"/>
        </w:tabs>
        <w:ind w:left="1070" w:hanging="360"/>
      </w:pPr>
    </w:lvl>
    <w:lvl w:ilvl="2">
      <w:start w:val="1"/>
      <w:numFmt w:val="decimal"/>
      <w:isLgl/>
      <w:lvlText w:val="%1.%2.%3."/>
      <w:lvlJc w:val="left"/>
      <w:pPr>
        <w:tabs>
          <w:tab w:val="num" w:pos="1286"/>
        </w:tabs>
        <w:ind w:left="1286" w:hanging="720"/>
      </w:pPr>
    </w:lvl>
    <w:lvl w:ilvl="3">
      <w:start w:val="1"/>
      <w:numFmt w:val="decimal"/>
      <w:isLgl/>
      <w:lvlText w:val="%1.%2.%3.%4."/>
      <w:lvlJc w:val="left"/>
      <w:pPr>
        <w:tabs>
          <w:tab w:val="num" w:pos="1569"/>
        </w:tabs>
        <w:ind w:left="1569" w:hanging="720"/>
      </w:pPr>
    </w:lvl>
    <w:lvl w:ilvl="4">
      <w:start w:val="1"/>
      <w:numFmt w:val="decimal"/>
      <w:isLgl/>
      <w:lvlText w:val="%1.%2.%3.%4.%5."/>
      <w:lvlJc w:val="left"/>
      <w:pPr>
        <w:tabs>
          <w:tab w:val="num" w:pos="2212"/>
        </w:tabs>
        <w:ind w:left="2212" w:hanging="1080"/>
      </w:pPr>
    </w:lvl>
    <w:lvl w:ilvl="5">
      <w:start w:val="1"/>
      <w:numFmt w:val="decimal"/>
      <w:isLgl/>
      <w:lvlText w:val="%1.%2.%3.%4.%5.%6."/>
      <w:lvlJc w:val="left"/>
      <w:pPr>
        <w:tabs>
          <w:tab w:val="num" w:pos="2495"/>
        </w:tabs>
        <w:ind w:left="2495" w:hanging="1080"/>
      </w:pPr>
    </w:lvl>
    <w:lvl w:ilvl="6">
      <w:start w:val="1"/>
      <w:numFmt w:val="decimal"/>
      <w:isLgl/>
      <w:lvlText w:val="%1.%2.%3.%4.%5.%6.%7."/>
      <w:lvlJc w:val="left"/>
      <w:pPr>
        <w:tabs>
          <w:tab w:val="num" w:pos="3138"/>
        </w:tabs>
        <w:ind w:left="3138" w:hanging="1440"/>
      </w:pPr>
    </w:lvl>
    <w:lvl w:ilvl="7">
      <w:start w:val="1"/>
      <w:numFmt w:val="decimal"/>
      <w:isLgl/>
      <w:lvlText w:val="%1.%2.%3.%4.%5.%6.%7.%8."/>
      <w:lvlJc w:val="left"/>
      <w:pPr>
        <w:tabs>
          <w:tab w:val="num" w:pos="3421"/>
        </w:tabs>
        <w:ind w:left="3421" w:hanging="1440"/>
      </w:pPr>
    </w:lvl>
    <w:lvl w:ilvl="8">
      <w:start w:val="1"/>
      <w:numFmt w:val="decimal"/>
      <w:isLgl/>
      <w:lvlText w:val="%1.%2.%3.%4.%5.%6.%7.%8.%9."/>
      <w:lvlJc w:val="left"/>
      <w:pPr>
        <w:tabs>
          <w:tab w:val="num" w:pos="4064"/>
        </w:tabs>
        <w:ind w:left="4064" w:hanging="1800"/>
      </w:pPr>
    </w:lvl>
  </w:abstractNum>
  <w:abstractNum w:abstractNumId="2">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nsid w:val="00781973"/>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62111B"/>
    <w:multiLevelType w:val="multilevel"/>
    <w:tmpl w:val="EA1029B2"/>
    <w:lvl w:ilvl="0">
      <w:start w:val="8"/>
      <w:numFmt w:val="decimal"/>
      <w:lvlText w:val="%1."/>
      <w:lvlJc w:val="left"/>
      <w:pPr>
        <w:tabs>
          <w:tab w:val="num" w:pos="360"/>
        </w:tabs>
        <w:ind w:left="360" w:hanging="360"/>
      </w:pPr>
      <w:rPr>
        <w:b/>
      </w:rPr>
    </w:lvl>
    <w:lvl w:ilvl="1">
      <w:start w:val="1"/>
      <w:numFmt w:val="decimal"/>
      <w:pStyle w:val="ListBulle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51FA254F"/>
    <w:multiLevelType w:val="hybridMultilevel"/>
    <w:tmpl w:val="F2BCA43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09B7649"/>
    <w:multiLevelType w:val="multilevel"/>
    <w:tmpl w:val="3EDE193C"/>
    <w:lvl w:ilvl="0">
      <w:start w:val="16"/>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5FF43E3"/>
    <w:multiLevelType w:val="multilevel"/>
    <w:tmpl w:val="587289B6"/>
    <w:lvl w:ilvl="0">
      <w:start w:val="17"/>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04E3035"/>
    <w:multiLevelType w:val="multilevel"/>
    <w:tmpl w:val="2D1A905A"/>
    <w:lvl w:ilvl="0">
      <w:start w:val="13"/>
      <w:numFmt w:val="decimal"/>
      <w:lvlText w:val="%1."/>
      <w:lvlJc w:val="left"/>
      <w:pPr>
        <w:ind w:left="480" w:hanging="480"/>
      </w:pPr>
      <w:rPr>
        <w:color w:val="0D0D0D"/>
      </w:rPr>
    </w:lvl>
    <w:lvl w:ilvl="1">
      <w:start w:val="1"/>
      <w:numFmt w:val="decimal"/>
      <w:lvlText w:val="%1.%2."/>
      <w:lvlJc w:val="left"/>
      <w:pPr>
        <w:ind w:left="480" w:hanging="480"/>
      </w:pPr>
      <w:rPr>
        <w:color w:val="0D0D0D"/>
      </w:rPr>
    </w:lvl>
    <w:lvl w:ilvl="2">
      <w:start w:val="1"/>
      <w:numFmt w:val="decimal"/>
      <w:lvlText w:val="%1.%2.%3."/>
      <w:lvlJc w:val="left"/>
      <w:pPr>
        <w:ind w:left="720" w:hanging="720"/>
      </w:pPr>
      <w:rPr>
        <w:color w:val="0D0D0D"/>
      </w:rPr>
    </w:lvl>
    <w:lvl w:ilvl="3">
      <w:start w:val="1"/>
      <w:numFmt w:val="decimal"/>
      <w:lvlText w:val="%1.%2.%3.%4."/>
      <w:lvlJc w:val="left"/>
      <w:pPr>
        <w:ind w:left="720" w:hanging="720"/>
      </w:pPr>
      <w:rPr>
        <w:color w:val="0D0D0D"/>
      </w:rPr>
    </w:lvl>
    <w:lvl w:ilvl="4">
      <w:start w:val="1"/>
      <w:numFmt w:val="decimal"/>
      <w:lvlText w:val="%1.%2.%3.%4.%5."/>
      <w:lvlJc w:val="left"/>
      <w:pPr>
        <w:ind w:left="1080" w:hanging="1080"/>
      </w:pPr>
      <w:rPr>
        <w:color w:val="0D0D0D"/>
      </w:rPr>
    </w:lvl>
    <w:lvl w:ilvl="5">
      <w:start w:val="1"/>
      <w:numFmt w:val="decimal"/>
      <w:lvlText w:val="%1.%2.%3.%4.%5.%6."/>
      <w:lvlJc w:val="left"/>
      <w:pPr>
        <w:ind w:left="1080" w:hanging="1080"/>
      </w:pPr>
      <w:rPr>
        <w:color w:val="0D0D0D"/>
      </w:rPr>
    </w:lvl>
    <w:lvl w:ilvl="6">
      <w:start w:val="1"/>
      <w:numFmt w:val="decimal"/>
      <w:lvlText w:val="%1.%2.%3.%4.%5.%6.%7."/>
      <w:lvlJc w:val="left"/>
      <w:pPr>
        <w:ind w:left="1440" w:hanging="1440"/>
      </w:pPr>
      <w:rPr>
        <w:color w:val="0D0D0D"/>
      </w:rPr>
    </w:lvl>
    <w:lvl w:ilvl="7">
      <w:start w:val="1"/>
      <w:numFmt w:val="decimal"/>
      <w:lvlText w:val="%1.%2.%3.%4.%5.%6.%7.%8."/>
      <w:lvlJc w:val="left"/>
      <w:pPr>
        <w:ind w:left="1440" w:hanging="1440"/>
      </w:pPr>
      <w:rPr>
        <w:color w:val="0D0D0D"/>
      </w:rPr>
    </w:lvl>
    <w:lvl w:ilvl="8">
      <w:start w:val="1"/>
      <w:numFmt w:val="decimal"/>
      <w:lvlText w:val="%1.%2.%3.%4.%5.%6.%7.%8.%9."/>
      <w:lvlJc w:val="left"/>
      <w:pPr>
        <w:ind w:left="1800" w:hanging="1800"/>
      </w:pPr>
      <w:rPr>
        <w:color w:val="0D0D0D"/>
      </w:rPr>
    </w:lvl>
  </w:abstractNum>
  <w:abstractNum w:abstractNumId="14">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502C"/>
    <w:rsid w:val="00375F5C"/>
    <w:rsid w:val="00396DC5"/>
    <w:rsid w:val="00404C97"/>
    <w:rsid w:val="004311C3"/>
    <w:rsid w:val="00515083"/>
    <w:rsid w:val="00554482"/>
    <w:rsid w:val="005A51EF"/>
    <w:rsid w:val="005D39FB"/>
    <w:rsid w:val="00625CF6"/>
    <w:rsid w:val="007013E4"/>
    <w:rsid w:val="0071047A"/>
    <w:rsid w:val="00803627"/>
    <w:rsid w:val="0090502C"/>
    <w:rsid w:val="0091401B"/>
    <w:rsid w:val="009A646F"/>
    <w:rsid w:val="00AC38F2"/>
    <w:rsid w:val="00AC6B40"/>
    <w:rsid w:val="00AC7FE2"/>
    <w:rsid w:val="00B7135E"/>
    <w:rsid w:val="00C94004"/>
    <w:rsid w:val="00CB1699"/>
    <w:rsid w:val="00CF4968"/>
    <w:rsid w:val="00D41E2D"/>
    <w:rsid w:val="00DF28D7"/>
    <w:rsid w:val="00ED5FF1"/>
    <w:rsid w:val="00F45505"/>
    <w:rsid w:val="00F46668"/>
    <w:rsid w:val="00F824B2"/>
    <w:rsid w:val="00F957A1"/>
    <w:rsid w:val="00FC5A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2C"/>
    <w:rPr>
      <w:sz w:val="24"/>
      <w:szCs w:val="24"/>
      <w:lang w:eastAsia="en-US"/>
    </w:rPr>
  </w:style>
  <w:style w:type="paragraph" w:styleId="Heading1">
    <w:name w:val="heading 1"/>
    <w:basedOn w:val="Normal"/>
    <w:next w:val="Normal"/>
    <w:link w:val="Heading1Char"/>
    <w:qFormat/>
    <w:rsid w:val="0090502C"/>
    <w:pPr>
      <w:keepNext/>
      <w:jc w:val="center"/>
      <w:outlineLvl w:val="0"/>
    </w:pPr>
    <w:rPr>
      <w:sz w:val="36"/>
    </w:rPr>
  </w:style>
  <w:style w:type="paragraph" w:styleId="Heading2">
    <w:name w:val="heading 2"/>
    <w:basedOn w:val="Normal"/>
    <w:next w:val="Normal"/>
    <w:link w:val="Heading2Char"/>
    <w:semiHidden/>
    <w:unhideWhenUsed/>
    <w:qFormat/>
    <w:rsid w:val="009050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0502C"/>
    <w:pPr>
      <w:keepNext/>
      <w:widowControl w:val="0"/>
      <w:numPr>
        <w:ilvl w:val="2"/>
        <w:numId w:val="1"/>
      </w:numPr>
      <w:suppressAutoHyphens/>
      <w:outlineLvl w:val="2"/>
    </w:pPr>
    <w:rPr>
      <w:rFonts w:eastAsia="Lucida Sans Unicode" w:cs="Tahoma"/>
      <w:b/>
      <w:lang w:val="en-US" w:eastAsia="lv-LV"/>
    </w:rPr>
  </w:style>
  <w:style w:type="paragraph" w:styleId="Heading4">
    <w:name w:val="heading 4"/>
    <w:basedOn w:val="Normal"/>
    <w:next w:val="Normal"/>
    <w:link w:val="Heading4Char"/>
    <w:semiHidden/>
    <w:unhideWhenUsed/>
    <w:qFormat/>
    <w:rsid w:val="0090502C"/>
    <w:pPr>
      <w:keepNext/>
      <w:widowControl w:val="0"/>
      <w:numPr>
        <w:ilvl w:val="3"/>
        <w:numId w:val="1"/>
      </w:numPr>
      <w:suppressAutoHyphens/>
      <w:jc w:val="both"/>
      <w:outlineLvl w:val="3"/>
    </w:pPr>
    <w:rPr>
      <w:rFonts w:eastAsia="Lucida Sans Unicode" w:cs="Tahoma"/>
      <w:b/>
      <w:lang w:eastAsia="lv-LV"/>
    </w:rPr>
  </w:style>
  <w:style w:type="paragraph" w:styleId="Heading5">
    <w:name w:val="heading 5"/>
    <w:basedOn w:val="Normal"/>
    <w:next w:val="Normal"/>
    <w:link w:val="Heading5Char"/>
    <w:semiHidden/>
    <w:unhideWhenUsed/>
    <w:qFormat/>
    <w:rsid w:val="0090502C"/>
    <w:pPr>
      <w:keepNext/>
      <w:widowControl w:val="0"/>
      <w:suppressAutoHyphens/>
      <w:jc w:val="both"/>
      <w:outlineLvl w:val="4"/>
    </w:pPr>
    <w:rPr>
      <w:rFonts w:eastAsia="Lucida Sans Unicode" w:cs="Tahoma"/>
      <w:lang w:eastAsia="lv-LV"/>
    </w:rPr>
  </w:style>
  <w:style w:type="paragraph" w:styleId="Heading6">
    <w:name w:val="heading 6"/>
    <w:basedOn w:val="Normal"/>
    <w:next w:val="Normal"/>
    <w:link w:val="Heading6Char"/>
    <w:semiHidden/>
    <w:unhideWhenUsed/>
    <w:qFormat/>
    <w:rsid w:val="0090502C"/>
    <w:pPr>
      <w:keepNext/>
      <w:widowControl w:val="0"/>
      <w:numPr>
        <w:ilvl w:val="5"/>
        <w:numId w:val="1"/>
      </w:numPr>
      <w:suppressAutoHyphens/>
      <w:outlineLvl w:val="5"/>
    </w:pPr>
    <w:rPr>
      <w:rFonts w:eastAsia="Lucida Sans Unicode" w:cs="Tahoma"/>
      <w:sz w:val="28"/>
      <w:lang w:eastAsia="lv-LV"/>
    </w:rPr>
  </w:style>
  <w:style w:type="paragraph" w:styleId="Heading7">
    <w:name w:val="heading 7"/>
    <w:basedOn w:val="Normal"/>
    <w:next w:val="Normal"/>
    <w:link w:val="Heading7Char"/>
    <w:semiHidden/>
    <w:unhideWhenUsed/>
    <w:qFormat/>
    <w:rsid w:val="0090502C"/>
    <w:pPr>
      <w:keepNext/>
      <w:widowControl w:val="0"/>
      <w:suppressAutoHyphens/>
      <w:jc w:val="center"/>
      <w:outlineLvl w:val="6"/>
    </w:pPr>
    <w:rPr>
      <w:rFonts w:eastAsia="Lucida Sans Unicode" w:cs="Tahoma"/>
      <w:b/>
      <w:sz w:val="28"/>
      <w:lang w:eastAsia="lv-LV"/>
    </w:rPr>
  </w:style>
  <w:style w:type="paragraph" w:styleId="Heading8">
    <w:name w:val="heading 8"/>
    <w:basedOn w:val="Normal"/>
    <w:next w:val="Normal"/>
    <w:link w:val="Heading8Char"/>
    <w:semiHidden/>
    <w:unhideWhenUsed/>
    <w:qFormat/>
    <w:rsid w:val="0090502C"/>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02C"/>
    <w:rPr>
      <w:sz w:val="36"/>
      <w:szCs w:val="24"/>
      <w:lang w:eastAsia="en-US"/>
    </w:rPr>
  </w:style>
  <w:style w:type="character" w:customStyle="1" w:styleId="Heading2Char">
    <w:name w:val="Heading 2 Char"/>
    <w:basedOn w:val="DefaultParagraphFont"/>
    <w:link w:val="Heading2"/>
    <w:semiHidden/>
    <w:rsid w:val="0090502C"/>
    <w:rPr>
      <w:rFonts w:ascii="Arial" w:hAnsi="Arial" w:cs="Arial"/>
      <w:b/>
      <w:bCs/>
      <w:i/>
      <w:iCs/>
      <w:sz w:val="28"/>
      <w:szCs w:val="28"/>
      <w:lang w:eastAsia="en-US"/>
    </w:rPr>
  </w:style>
  <w:style w:type="character" w:customStyle="1" w:styleId="Heading3Char">
    <w:name w:val="Heading 3 Char"/>
    <w:basedOn w:val="DefaultParagraphFont"/>
    <w:link w:val="Heading3"/>
    <w:semiHidden/>
    <w:rsid w:val="0090502C"/>
    <w:rPr>
      <w:rFonts w:eastAsia="Lucida Sans Unicode" w:cs="Tahoma"/>
      <w:b/>
      <w:sz w:val="24"/>
      <w:szCs w:val="24"/>
      <w:lang w:val="en-US"/>
    </w:rPr>
  </w:style>
  <w:style w:type="character" w:customStyle="1" w:styleId="Heading4Char">
    <w:name w:val="Heading 4 Char"/>
    <w:basedOn w:val="DefaultParagraphFont"/>
    <w:link w:val="Heading4"/>
    <w:semiHidden/>
    <w:rsid w:val="0090502C"/>
    <w:rPr>
      <w:rFonts w:eastAsia="Lucida Sans Unicode" w:cs="Tahoma"/>
      <w:b/>
      <w:sz w:val="24"/>
      <w:szCs w:val="24"/>
    </w:rPr>
  </w:style>
  <w:style w:type="character" w:customStyle="1" w:styleId="Heading5Char">
    <w:name w:val="Heading 5 Char"/>
    <w:basedOn w:val="DefaultParagraphFont"/>
    <w:link w:val="Heading5"/>
    <w:semiHidden/>
    <w:rsid w:val="0090502C"/>
    <w:rPr>
      <w:rFonts w:eastAsia="Lucida Sans Unicode" w:cs="Tahoma"/>
      <w:sz w:val="24"/>
      <w:szCs w:val="24"/>
    </w:rPr>
  </w:style>
  <w:style w:type="character" w:customStyle="1" w:styleId="Heading6Char">
    <w:name w:val="Heading 6 Char"/>
    <w:basedOn w:val="DefaultParagraphFont"/>
    <w:link w:val="Heading6"/>
    <w:semiHidden/>
    <w:rsid w:val="0090502C"/>
    <w:rPr>
      <w:rFonts w:eastAsia="Lucida Sans Unicode" w:cs="Tahoma"/>
      <w:sz w:val="28"/>
      <w:szCs w:val="24"/>
    </w:rPr>
  </w:style>
  <w:style w:type="character" w:customStyle="1" w:styleId="Heading7Char">
    <w:name w:val="Heading 7 Char"/>
    <w:basedOn w:val="DefaultParagraphFont"/>
    <w:link w:val="Heading7"/>
    <w:semiHidden/>
    <w:rsid w:val="0090502C"/>
    <w:rPr>
      <w:rFonts w:eastAsia="Lucida Sans Unicode" w:cs="Tahoma"/>
      <w:b/>
      <w:sz w:val="28"/>
      <w:szCs w:val="24"/>
    </w:rPr>
  </w:style>
  <w:style w:type="character" w:customStyle="1" w:styleId="Heading8Char">
    <w:name w:val="Heading 8 Char"/>
    <w:basedOn w:val="DefaultParagraphFont"/>
    <w:link w:val="Heading8"/>
    <w:semiHidden/>
    <w:rsid w:val="0090502C"/>
    <w:rPr>
      <w:b/>
      <w:sz w:val="36"/>
      <w:szCs w:val="24"/>
      <w:lang w:eastAsia="en-US"/>
    </w:rPr>
  </w:style>
  <w:style w:type="character" w:styleId="Hyperlink">
    <w:name w:val="Hyperlink"/>
    <w:unhideWhenUsed/>
    <w:rsid w:val="0090502C"/>
    <w:rPr>
      <w:color w:val="0000FF"/>
      <w:u w:val="single"/>
    </w:rPr>
  </w:style>
  <w:style w:type="character" w:styleId="FollowedHyperlink">
    <w:name w:val="FollowedHyperlink"/>
    <w:semiHidden/>
    <w:unhideWhenUsed/>
    <w:rsid w:val="0090502C"/>
    <w:rPr>
      <w:color w:val="800080"/>
      <w:u w:val="single"/>
    </w:rPr>
  </w:style>
  <w:style w:type="paragraph" w:styleId="NormalWeb">
    <w:name w:val="Normal (Web)"/>
    <w:basedOn w:val="Normal"/>
    <w:unhideWhenUsed/>
    <w:rsid w:val="0090502C"/>
    <w:pPr>
      <w:spacing w:before="100" w:beforeAutospacing="1" w:after="100" w:afterAutospacing="1"/>
    </w:pPr>
    <w:rPr>
      <w:lang w:eastAsia="lv-LV"/>
    </w:rPr>
  </w:style>
  <w:style w:type="paragraph" w:styleId="NormalIndent">
    <w:name w:val="Normal Indent"/>
    <w:basedOn w:val="Normal"/>
    <w:semiHidden/>
    <w:unhideWhenUsed/>
    <w:rsid w:val="0090502C"/>
    <w:pPr>
      <w:ind w:left="720"/>
    </w:pPr>
  </w:style>
  <w:style w:type="paragraph" w:styleId="CommentText">
    <w:name w:val="annotation text"/>
    <w:basedOn w:val="Normal"/>
    <w:link w:val="CommentTextChar"/>
    <w:semiHidden/>
    <w:unhideWhenUsed/>
    <w:rsid w:val="0090502C"/>
    <w:pPr>
      <w:suppressAutoHyphens/>
    </w:pPr>
    <w:rPr>
      <w:sz w:val="20"/>
      <w:szCs w:val="20"/>
      <w:lang w:eastAsia="ar-SA"/>
    </w:rPr>
  </w:style>
  <w:style w:type="character" w:customStyle="1" w:styleId="CommentTextChar">
    <w:name w:val="Comment Text Char"/>
    <w:basedOn w:val="DefaultParagraphFont"/>
    <w:link w:val="CommentText"/>
    <w:semiHidden/>
    <w:rsid w:val="0090502C"/>
    <w:rPr>
      <w:lang w:eastAsia="ar-SA"/>
    </w:rPr>
  </w:style>
  <w:style w:type="paragraph" w:styleId="Header">
    <w:name w:val="header"/>
    <w:basedOn w:val="Normal"/>
    <w:link w:val="HeaderChar"/>
    <w:semiHidden/>
    <w:unhideWhenUsed/>
    <w:rsid w:val="0090502C"/>
    <w:pPr>
      <w:tabs>
        <w:tab w:val="center" w:pos="4677"/>
        <w:tab w:val="right" w:pos="9355"/>
      </w:tabs>
    </w:pPr>
  </w:style>
  <w:style w:type="character" w:customStyle="1" w:styleId="HeaderChar">
    <w:name w:val="Header Char"/>
    <w:basedOn w:val="DefaultParagraphFont"/>
    <w:link w:val="Header"/>
    <w:semiHidden/>
    <w:rsid w:val="0090502C"/>
    <w:rPr>
      <w:sz w:val="24"/>
      <w:szCs w:val="24"/>
      <w:lang w:eastAsia="en-US"/>
    </w:rPr>
  </w:style>
  <w:style w:type="paragraph" w:styleId="Footer">
    <w:name w:val="footer"/>
    <w:basedOn w:val="Normal"/>
    <w:link w:val="FooterChar"/>
    <w:semiHidden/>
    <w:unhideWhenUsed/>
    <w:rsid w:val="0090502C"/>
    <w:pPr>
      <w:tabs>
        <w:tab w:val="center" w:pos="4153"/>
        <w:tab w:val="right" w:pos="8306"/>
      </w:tabs>
    </w:pPr>
  </w:style>
  <w:style w:type="character" w:customStyle="1" w:styleId="FooterChar">
    <w:name w:val="Footer Char"/>
    <w:basedOn w:val="DefaultParagraphFont"/>
    <w:link w:val="Footer"/>
    <w:semiHidden/>
    <w:rsid w:val="0090502C"/>
    <w:rPr>
      <w:sz w:val="24"/>
      <w:szCs w:val="24"/>
      <w:lang w:eastAsia="en-US"/>
    </w:rPr>
  </w:style>
  <w:style w:type="paragraph" w:styleId="BodyText">
    <w:name w:val="Body Text"/>
    <w:basedOn w:val="Normal"/>
    <w:link w:val="BodyTextChar"/>
    <w:semiHidden/>
    <w:unhideWhenUsed/>
    <w:rsid w:val="0090502C"/>
    <w:pPr>
      <w:widowControl w:val="0"/>
      <w:suppressAutoHyphens/>
      <w:spacing w:after="120"/>
    </w:pPr>
    <w:rPr>
      <w:rFonts w:eastAsia="Lucida Sans Unicode" w:cs="Tahoma"/>
      <w:lang w:eastAsia="lv-LV"/>
    </w:rPr>
  </w:style>
  <w:style w:type="character" w:customStyle="1" w:styleId="BodyTextChar">
    <w:name w:val="Body Text Char"/>
    <w:basedOn w:val="DefaultParagraphFont"/>
    <w:link w:val="BodyText"/>
    <w:semiHidden/>
    <w:rsid w:val="0090502C"/>
    <w:rPr>
      <w:rFonts w:eastAsia="Lucida Sans Unicode" w:cs="Tahoma"/>
      <w:sz w:val="24"/>
      <w:szCs w:val="24"/>
    </w:rPr>
  </w:style>
  <w:style w:type="paragraph" w:styleId="List">
    <w:name w:val="List"/>
    <w:basedOn w:val="BodyText"/>
    <w:semiHidden/>
    <w:unhideWhenUsed/>
    <w:rsid w:val="0090502C"/>
  </w:style>
  <w:style w:type="paragraph" w:styleId="ListBullet">
    <w:name w:val="List Bullet"/>
    <w:basedOn w:val="Normal"/>
    <w:autoRedefine/>
    <w:semiHidden/>
    <w:unhideWhenUsed/>
    <w:rsid w:val="0090502C"/>
    <w:pPr>
      <w:widowControl w:val="0"/>
      <w:suppressAutoHyphens/>
      <w:ind w:left="720" w:hanging="360"/>
    </w:pPr>
    <w:rPr>
      <w:rFonts w:eastAsia="Lucida Sans Unicode" w:cs="Tahoma"/>
      <w:lang w:eastAsia="lv-LV"/>
    </w:rPr>
  </w:style>
  <w:style w:type="paragraph" w:styleId="List2">
    <w:name w:val="List 2"/>
    <w:basedOn w:val="Normal"/>
    <w:semiHidden/>
    <w:unhideWhenUsed/>
    <w:rsid w:val="0090502C"/>
    <w:pPr>
      <w:widowControl w:val="0"/>
      <w:suppressAutoHyphens/>
      <w:ind w:left="566" w:hanging="283"/>
    </w:pPr>
    <w:rPr>
      <w:rFonts w:eastAsia="Lucida Sans Unicode" w:cs="Tahoma"/>
      <w:lang w:eastAsia="lv-LV"/>
    </w:rPr>
  </w:style>
  <w:style w:type="paragraph" w:styleId="List3">
    <w:name w:val="List 3"/>
    <w:basedOn w:val="Normal"/>
    <w:semiHidden/>
    <w:unhideWhenUsed/>
    <w:rsid w:val="0090502C"/>
    <w:pPr>
      <w:widowControl w:val="0"/>
      <w:suppressAutoHyphens/>
      <w:ind w:left="849" w:hanging="283"/>
    </w:pPr>
    <w:rPr>
      <w:rFonts w:eastAsia="Lucida Sans Unicode" w:cs="Tahoma"/>
      <w:lang w:eastAsia="lv-LV"/>
    </w:rPr>
  </w:style>
  <w:style w:type="paragraph" w:styleId="List4">
    <w:name w:val="List 4"/>
    <w:basedOn w:val="Normal"/>
    <w:semiHidden/>
    <w:unhideWhenUsed/>
    <w:rsid w:val="0090502C"/>
    <w:pPr>
      <w:widowControl w:val="0"/>
      <w:suppressAutoHyphens/>
      <w:ind w:left="1132" w:hanging="283"/>
    </w:pPr>
    <w:rPr>
      <w:rFonts w:eastAsia="Lucida Sans Unicode" w:cs="Tahoma"/>
      <w:lang w:eastAsia="lv-LV"/>
    </w:rPr>
  </w:style>
  <w:style w:type="paragraph" w:styleId="List5">
    <w:name w:val="List 5"/>
    <w:basedOn w:val="Normal"/>
    <w:semiHidden/>
    <w:unhideWhenUsed/>
    <w:rsid w:val="0090502C"/>
    <w:pPr>
      <w:widowControl w:val="0"/>
      <w:suppressAutoHyphens/>
      <w:ind w:left="1415" w:hanging="283"/>
    </w:pPr>
    <w:rPr>
      <w:rFonts w:eastAsia="Lucida Sans Unicode" w:cs="Tahoma"/>
      <w:lang w:eastAsia="lv-LV"/>
    </w:rPr>
  </w:style>
  <w:style w:type="paragraph" w:styleId="ListBullet2">
    <w:name w:val="List Bullet 2"/>
    <w:basedOn w:val="Normal"/>
    <w:autoRedefine/>
    <w:semiHidden/>
    <w:unhideWhenUsed/>
    <w:rsid w:val="0090502C"/>
    <w:pPr>
      <w:widowControl w:val="0"/>
      <w:numPr>
        <w:ilvl w:val="1"/>
        <w:numId w:val="2"/>
      </w:numPr>
      <w:tabs>
        <w:tab w:val="num" w:pos="284"/>
      </w:tabs>
      <w:suppressAutoHyphens/>
      <w:jc w:val="both"/>
    </w:pPr>
    <w:rPr>
      <w:rFonts w:eastAsia="Lucida Sans Unicode" w:cs="Tahoma"/>
      <w:lang w:eastAsia="lv-LV"/>
    </w:rPr>
  </w:style>
  <w:style w:type="paragraph" w:styleId="ListBullet3">
    <w:name w:val="List Bullet 3"/>
    <w:basedOn w:val="Normal"/>
    <w:autoRedefine/>
    <w:semiHidden/>
    <w:unhideWhenUsed/>
    <w:rsid w:val="0090502C"/>
    <w:pPr>
      <w:widowControl w:val="0"/>
      <w:numPr>
        <w:numId w:val="3"/>
      </w:numPr>
      <w:suppressAutoHyphens/>
      <w:jc w:val="both"/>
    </w:pPr>
    <w:rPr>
      <w:rFonts w:eastAsia="Lucida Sans Unicode" w:cs="Tahoma"/>
      <w:lang w:eastAsia="lv-LV"/>
    </w:rPr>
  </w:style>
  <w:style w:type="paragraph" w:styleId="Title">
    <w:name w:val="Title"/>
    <w:basedOn w:val="Normal"/>
    <w:link w:val="TitleChar"/>
    <w:qFormat/>
    <w:rsid w:val="009050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0502C"/>
    <w:rPr>
      <w:rFonts w:ascii="Arial" w:hAnsi="Arial" w:cs="Arial"/>
      <w:b/>
      <w:bCs/>
      <w:kern w:val="28"/>
      <w:sz w:val="32"/>
      <w:szCs w:val="32"/>
      <w:lang w:eastAsia="en-US"/>
    </w:rPr>
  </w:style>
  <w:style w:type="paragraph" w:styleId="BodyTextIndent">
    <w:name w:val="Body Text Indent"/>
    <w:basedOn w:val="Normal"/>
    <w:link w:val="BodyTextIndentChar"/>
    <w:semiHidden/>
    <w:unhideWhenUsed/>
    <w:rsid w:val="0090502C"/>
    <w:pPr>
      <w:widowControl w:val="0"/>
      <w:suppressAutoHyphens/>
      <w:spacing w:after="120"/>
      <w:ind w:left="283"/>
    </w:pPr>
    <w:rPr>
      <w:rFonts w:eastAsia="Lucida Sans Unicode" w:cs="Tahoma"/>
      <w:lang w:eastAsia="lv-LV"/>
    </w:rPr>
  </w:style>
  <w:style w:type="character" w:customStyle="1" w:styleId="BodyTextIndentChar">
    <w:name w:val="Body Text Indent Char"/>
    <w:basedOn w:val="DefaultParagraphFont"/>
    <w:link w:val="BodyTextIndent"/>
    <w:semiHidden/>
    <w:rsid w:val="0090502C"/>
    <w:rPr>
      <w:rFonts w:eastAsia="Lucida Sans Unicode" w:cs="Tahoma"/>
      <w:sz w:val="24"/>
      <w:szCs w:val="24"/>
    </w:rPr>
  </w:style>
  <w:style w:type="paragraph" w:styleId="ListContinue">
    <w:name w:val="List Continue"/>
    <w:basedOn w:val="Normal"/>
    <w:semiHidden/>
    <w:unhideWhenUsed/>
    <w:rsid w:val="0090502C"/>
    <w:pPr>
      <w:widowControl w:val="0"/>
      <w:suppressAutoHyphens/>
      <w:spacing w:after="120"/>
      <w:ind w:left="283"/>
    </w:pPr>
    <w:rPr>
      <w:rFonts w:eastAsia="Lucida Sans Unicode" w:cs="Tahoma"/>
      <w:lang w:eastAsia="lv-LV"/>
    </w:rPr>
  </w:style>
  <w:style w:type="paragraph" w:styleId="ListContinue2">
    <w:name w:val="List Continue 2"/>
    <w:basedOn w:val="Normal"/>
    <w:semiHidden/>
    <w:unhideWhenUsed/>
    <w:rsid w:val="0090502C"/>
    <w:pPr>
      <w:widowControl w:val="0"/>
      <w:suppressAutoHyphens/>
      <w:spacing w:after="120"/>
      <w:ind w:left="566"/>
    </w:pPr>
    <w:rPr>
      <w:rFonts w:eastAsia="Lucida Sans Unicode" w:cs="Tahoma"/>
      <w:lang w:eastAsia="lv-LV"/>
    </w:rPr>
  </w:style>
  <w:style w:type="paragraph" w:styleId="ListContinue4">
    <w:name w:val="List Continue 4"/>
    <w:basedOn w:val="Normal"/>
    <w:semiHidden/>
    <w:unhideWhenUsed/>
    <w:rsid w:val="0090502C"/>
    <w:pPr>
      <w:widowControl w:val="0"/>
      <w:suppressAutoHyphens/>
      <w:spacing w:after="120"/>
      <w:ind w:left="1132"/>
    </w:pPr>
    <w:rPr>
      <w:rFonts w:eastAsia="Lucida Sans Unicode" w:cs="Tahoma"/>
      <w:lang w:eastAsia="lv-LV"/>
    </w:rPr>
  </w:style>
  <w:style w:type="paragraph" w:styleId="BodyText2">
    <w:name w:val="Body Text 2"/>
    <w:basedOn w:val="Normal"/>
    <w:link w:val="BodyText2Char"/>
    <w:semiHidden/>
    <w:unhideWhenUsed/>
    <w:rsid w:val="0090502C"/>
    <w:pPr>
      <w:widowControl w:val="0"/>
      <w:suppressAutoHyphens/>
      <w:jc w:val="both"/>
    </w:pPr>
    <w:rPr>
      <w:rFonts w:eastAsia="Lucida Sans Unicode" w:cs="Tahoma"/>
      <w:lang w:eastAsia="lv-LV"/>
    </w:rPr>
  </w:style>
  <w:style w:type="character" w:customStyle="1" w:styleId="BodyText2Char">
    <w:name w:val="Body Text 2 Char"/>
    <w:basedOn w:val="DefaultParagraphFont"/>
    <w:link w:val="BodyText2"/>
    <w:semiHidden/>
    <w:rsid w:val="0090502C"/>
    <w:rPr>
      <w:rFonts w:eastAsia="Lucida Sans Unicode" w:cs="Tahoma"/>
      <w:sz w:val="24"/>
      <w:szCs w:val="24"/>
    </w:rPr>
  </w:style>
  <w:style w:type="paragraph" w:styleId="BodyText3">
    <w:name w:val="Body Text 3"/>
    <w:basedOn w:val="Normal"/>
    <w:link w:val="BodyText3Char"/>
    <w:semiHidden/>
    <w:unhideWhenUsed/>
    <w:rsid w:val="0090502C"/>
    <w:pPr>
      <w:jc w:val="right"/>
    </w:pPr>
  </w:style>
  <w:style w:type="character" w:customStyle="1" w:styleId="BodyText3Char">
    <w:name w:val="Body Text 3 Char"/>
    <w:basedOn w:val="DefaultParagraphFont"/>
    <w:link w:val="BodyText3"/>
    <w:semiHidden/>
    <w:rsid w:val="0090502C"/>
    <w:rPr>
      <w:sz w:val="24"/>
      <w:szCs w:val="24"/>
      <w:lang w:eastAsia="en-US"/>
    </w:rPr>
  </w:style>
  <w:style w:type="paragraph" w:styleId="BodyTextIndent2">
    <w:name w:val="Body Text Indent 2"/>
    <w:basedOn w:val="Normal"/>
    <w:link w:val="BodyTextIndent2Char"/>
    <w:semiHidden/>
    <w:unhideWhenUsed/>
    <w:rsid w:val="0090502C"/>
    <w:pPr>
      <w:ind w:left="720"/>
      <w:jc w:val="both"/>
    </w:pPr>
  </w:style>
  <w:style w:type="character" w:customStyle="1" w:styleId="BodyTextIndent2Char">
    <w:name w:val="Body Text Indent 2 Char"/>
    <w:basedOn w:val="DefaultParagraphFont"/>
    <w:link w:val="BodyTextIndent2"/>
    <w:semiHidden/>
    <w:rsid w:val="0090502C"/>
    <w:rPr>
      <w:sz w:val="24"/>
      <w:szCs w:val="24"/>
      <w:lang w:eastAsia="en-US"/>
    </w:rPr>
  </w:style>
  <w:style w:type="paragraph" w:styleId="BodyTextIndent3">
    <w:name w:val="Body Text Indent 3"/>
    <w:basedOn w:val="Normal"/>
    <w:link w:val="BodyTextIndent3Char"/>
    <w:semiHidden/>
    <w:unhideWhenUsed/>
    <w:rsid w:val="0090502C"/>
    <w:pPr>
      <w:ind w:left="360"/>
      <w:jc w:val="both"/>
    </w:pPr>
    <w:rPr>
      <w:lang w:eastAsia="lv-LV"/>
    </w:rPr>
  </w:style>
  <w:style w:type="character" w:customStyle="1" w:styleId="BodyTextIndent3Char">
    <w:name w:val="Body Text Indent 3 Char"/>
    <w:basedOn w:val="DefaultParagraphFont"/>
    <w:link w:val="BodyTextIndent3"/>
    <w:semiHidden/>
    <w:rsid w:val="0090502C"/>
    <w:rPr>
      <w:sz w:val="24"/>
      <w:szCs w:val="24"/>
    </w:rPr>
  </w:style>
  <w:style w:type="paragraph" w:styleId="BalloonText">
    <w:name w:val="Balloon Text"/>
    <w:basedOn w:val="Normal"/>
    <w:link w:val="BalloonTextChar"/>
    <w:semiHidden/>
    <w:unhideWhenUsed/>
    <w:rsid w:val="0090502C"/>
    <w:rPr>
      <w:rFonts w:ascii="Tahoma" w:hAnsi="Tahoma" w:cs="Tahoma"/>
      <w:sz w:val="16"/>
      <w:szCs w:val="16"/>
    </w:rPr>
  </w:style>
  <w:style w:type="character" w:customStyle="1" w:styleId="BalloonTextChar">
    <w:name w:val="Balloon Text Char"/>
    <w:basedOn w:val="DefaultParagraphFont"/>
    <w:link w:val="BalloonText"/>
    <w:semiHidden/>
    <w:rsid w:val="0090502C"/>
    <w:rPr>
      <w:rFonts w:ascii="Tahoma" w:hAnsi="Tahoma" w:cs="Tahoma"/>
      <w:sz w:val="16"/>
      <w:szCs w:val="16"/>
      <w:lang w:eastAsia="en-US"/>
    </w:rPr>
  </w:style>
  <w:style w:type="paragraph" w:styleId="NoSpacing">
    <w:name w:val="No Spacing"/>
    <w:qFormat/>
    <w:rsid w:val="0090502C"/>
    <w:pPr>
      <w:suppressAutoHyphens/>
    </w:pPr>
    <w:rPr>
      <w:sz w:val="24"/>
      <w:szCs w:val="24"/>
      <w:lang w:eastAsia="ar-SA"/>
    </w:rPr>
  </w:style>
  <w:style w:type="paragraph" w:styleId="ListParagraph">
    <w:name w:val="List Paragraph"/>
    <w:basedOn w:val="Normal"/>
    <w:qFormat/>
    <w:rsid w:val="0090502C"/>
    <w:pPr>
      <w:suppressAutoHyphens/>
      <w:ind w:left="720"/>
    </w:pPr>
    <w:rPr>
      <w:lang w:eastAsia="ar-SA"/>
    </w:rPr>
  </w:style>
  <w:style w:type="paragraph" w:customStyle="1" w:styleId="StyleStyle1Justified">
    <w:name w:val="Style Style1 + Justified"/>
    <w:basedOn w:val="Normal"/>
    <w:semiHidden/>
    <w:rsid w:val="0090502C"/>
    <w:pPr>
      <w:numPr>
        <w:numId w:val="4"/>
      </w:numPr>
      <w:suppressAutoHyphens/>
      <w:spacing w:before="40" w:after="40"/>
      <w:jc w:val="both"/>
    </w:pPr>
    <w:rPr>
      <w:rFonts w:eastAsia="Arial"/>
      <w:bCs/>
      <w:sz w:val="22"/>
      <w:szCs w:val="20"/>
      <w:lang w:eastAsia="ar-SA"/>
    </w:rPr>
  </w:style>
  <w:style w:type="paragraph" w:customStyle="1" w:styleId="DefaultText">
    <w:name w:val="Default Text"/>
    <w:semiHidden/>
    <w:rsid w:val="0090502C"/>
    <w:rPr>
      <w:color w:val="000000"/>
      <w:sz w:val="24"/>
      <w:lang w:val="en-GB" w:eastAsia="en-US"/>
    </w:rPr>
  </w:style>
  <w:style w:type="character" w:styleId="CommentReference">
    <w:name w:val="annotation reference"/>
    <w:semiHidden/>
    <w:unhideWhenUsed/>
    <w:rsid w:val="0090502C"/>
    <w:rPr>
      <w:sz w:val="16"/>
      <w:szCs w:val="16"/>
    </w:rPr>
  </w:style>
  <w:style w:type="character" w:styleId="Emphasis">
    <w:name w:val="Emphasis"/>
    <w:basedOn w:val="DefaultParagraphFont"/>
    <w:qFormat/>
    <w:rsid w:val="0090502C"/>
    <w:rPr>
      <w:i/>
      <w:iCs/>
    </w:rPr>
  </w:style>
</w:styles>
</file>

<file path=word/webSettings.xml><?xml version="1.0" encoding="utf-8"?>
<w:webSettings xmlns:r="http://schemas.openxmlformats.org/officeDocument/2006/relationships" xmlns:w="http://schemas.openxmlformats.org/wordprocessingml/2006/main">
  <w:divs>
    <w:div w:id="3258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101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iksme.daugavpils.lv" TargetMode="External"/><Relationship Id="rId11" Type="http://schemas.openxmlformats.org/officeDocument/2006/relationships/hyperlink" Target="http://www.daugavpils.lv" TargetMode="External"/><Relationship Id="rId5" Type="http://schemas.openxmlformats.org/officeDocument/2006/relationships/hyperlink" Target="http://www.satiksme.daugavpils.lv" TargetMode="External"/><Relationship Id="rId10" Type="http://schemas.openxmlformats.org/officeDocument/2006/relationships/hyperlink" Target="http://www.satiksme.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21</Pages>
  <Words>29959</Words>
  <Characters>17077</Characters>
  <Application>Microsoft Office Word</Application>
  <DocSecurity>0</DocSecurity>
  <Lines>142</Lines>
  <Paragraphs>93</Paragraphs>
  <ScaleCrop>false</ScaleCrop>
  <Company/>
  <LinksUpToDate>false</LinksUpToDate>
  <CharactersWithSpaces>46943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2015-06-15T06:09:00Z</dcterms:created>
  <dcterms:modified xsi:type="dcterms:W3CDTF">2015-06-15T08:49:00Z</dcterms:modified>
</cp:coreProperties>
</file>