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B3" w:rsidRPr="002014B3" w:rsidRDefault="002014B3" w:rsidP="002014B3">
      <w:pPr>
        <w:suppressAutoHyphens/>
        <w:jc w:val="center"/>
        <w:rPr>
          <w:b/>
          <w:bCs/>
          <w:noProof/>
          <w:sz w:val="23"/>
          <w:szCs w:val="23"/>
          <w:lang w:val="lv-LV" w:eastAsia="lv-LV"/>
        </w:rPr>
      </w:pPr>
      <w:r w:rsidRPr="002014B3">
        <w:rPr>
          <w:b/>
          <w:bCs/>
          <w:noProof/>
          <w:sz w:val="23"/>
          <w:szCs w:val="23"/>
          <w:lang w:val="lv-LV" w:eastAsia="ar-SA"/>
        </w:rPr>
        <w:t xml:space="preserve">UZŅĒMUMA LĪGUMS </w:t>
      </w:r>
    </w:p>
    <w:p w:rsidR="002014B3" w:rsidRPr="002014B3" w:rsidRDefault="002014B3" w:rsidP="002014B3">
      <w:pPr>
        <w:suppressAutoHyphens/>
        <w:jc w:val="center"/>
        <w:rPr>
          <w:noProof/>
          <w:sz w:val="20"/>
          <w:szCs w:val="20"/>
          <w:lang w:val="lv-LV" w:eastAsia="lv-LV"/>
        </w:rPr>
      </w:pPr>
      <w:r w:rsidRPr="002014B3">
        <w:rPr>
          <w:noProof/>
          <w:sz w:val="20"/>
          <w:szCs w:val="20"/>
          <w:lang w:val="lv-LV" w:eastAsia="ar-SA"/>
        </w:rPr>
        <w:t xml:space="preserve">par </w:t>
      </w:r>
      <w:proofErr w:type="spellStart"/>
      <w:r w:rsidRPr="002014B3">
        <w:rPr>
          <w:bCs/>
          <w:sz w:val="20"/>
          <w:szCs w:val="20"/>
          <w:lang w:eastAsia="ar-SA"/>
        </w:rPr>
        <w:t>būvdarbu</w:t>
      </w:r>
      <w:proofErr w:type="spellEnd"/>
      <w:r w:rsidRPr="002014B3">
        <w:rPr>
          <w:bCs/>
          <w:sz w:val="20"/>
          <w:szCs w:val="20"/>
          <w:lang w:eastAsia="ar-SA"/>
        </w:rPr>
        <w:t xml:space="preserve"> </w:t>
      </w:r>
      <w:proofErr w:type="spellStart"/>
      <w:r w:rsidRPr="002014B3">
        <w:rPr>
          <w:bCs/>
          <w:sz w:val="20"/>
          <w:szCs w:val="20"/>
          <w:lang w:eastAsia="ar-SA"/>
        </w:rPr>
        <w:t>izpildi</w:t>
      </w:r>
      <w:proofErr w:type="spellEnd"/>
      <w:r w:rsidRPr="002014B3">
        <w:rPr>
          <w:bCs/>
          <w:sz w:val="20"/>
          <w:szCs w:val="20"/>
          <w:lang w:eastAsia="ar-SA"/>
        </w:rPr>
        <w:t xml:space="preserve"> </w:t>
      </w:r>
      <w:proofErr w:type="spellStart"/>
      <w:r w:rsidRPr="002014B3">
        <w:rPr>
          <w:bCs/>
          <w:sz w:val="20"/>
          <w:szCs w:val="20"/>
          <w:lang w:eastAsia="ar-SA"/>
        </w:rPr>
        <w:t>ēkas</w:t>
      </w:r>
      <w:proofErr w:type="spellEnd"/>
      <w:r w:rsidRPr="002014B3">
        <w:rPr>
          <w:bCs/>
          <w:sz w:val="20"/>
          <w:szCs w:val="20"/>
          <w:lang w:eastAsia="ar-SA"/>
        </w:rPr>
        <w:t xml:space="preserve"> </w:t>
      </w:r>
      <w:proofErr w:type="spellStart"/>
      <w:r w:rsidRPr="002014B3">
        <w:rPr>
          <w:bCs/>
          <w:sz w:val="20"/>
          <w:szCs w:val="20"/>
          <w:lang w:eastAsia="ar-SA"/>
        </w:rPr>
        <w:t>Vaiņodes</w:t>
      </w:r>
      <w:proofErr w:type="spellEnd"/>
      <w:r w:rsidRPr="002014B3">
        <w:rPr>
          <w:bCs/>
          <w:sz w:val="20"/>
          <w:szCs w:val="20"/>
          <w:lang w:eastAsia="ar-SA"/>
        </w:rPr>
        <w:t xml:space="preserve"> </w:t>
      </w:r>
      <w:proofErr w:type="spellStart"/>
      <w:r w:rsidRPr="002014B3">
        <w:rPr>
          <w:bCs/>
          <w:sz w:val="20"/>
          <w:szCs w:val="20"/>
          <w:lang w:eastAsia="ar-SA"/>
        </w:rPr>
        <w:t>ielā</w:t>
      </w:r>
      <w:proofErr w:type="spellEnd"/>
      <w:r w:rsidRPr="002014B3">
        <w:rPr>
          <w:bCs/>
          <w:sz w:val="20"/>
          <w:szCs w:val="20"/>
          <w:lang w:eastAsia="ar-SA"/>
        </w:rPr>
        <w:t xml:space="preserve"> 4 </w:t>
      </w:r>
      <w:proofErr w:type="spellStart"/>
      <w:r w:rsidRPr="002014B3">
        <w:rPr>
          <w:bCs/>
          <w:sz w:val="20"/>
          <w:szCs w:val="20"/>
          <w:lang w:eastAsia="ar-SA"/>
        </w:rPr>
        <w:t>telpu</w:t>
      </w:r>
      <w:proofErr w:type="spellEnd"/>
      <w:r w:rsidRPr="002014B3">
        <w:rPr>
          <w:bCs/>
          <w:sz w:val="20"/>
          <w:szCs w:val="20"/>
          <w:lang w:eastAsia="ar-SA"/>
        </w:rPr>
        <w:t xml:space="preserve"> </w:t>
      </w:r>
      <w:proofErr w:type="spellStart"/>
      <w:r w:rsidRPr="002014B3">
        <w:rPr>
          <w:bCs/>
          <w:sz w:val="20"/>
          <w:szCs w:val="20"/>
          <w:lang w:eastAsia="ar-SA"/>
        </w:rPr>
        <w:t>grupas</w:t>
      </w:r>
      <w:proofErr w:type="spellEnd"/>
      <w:r w:rsidRPr="002014B3">
        <w:rPr>
          <w:bCs/>
          <w:sz w:val="20"/>
          <w:szCs w:val="20"/>
          <w:lang w:eastAsia="ar-SA"/>
        </w:rPr>
        <w:t xml:space="preserve"> </w:t>
      </w:r>
      <w:proofErr w:type="spellStart"/>
      <w:r w:rsidRPr="002014B3">
        <w:rPr>
          <w:bCs/>
          <w:sz w:val="20"/>
          <w:szCs w:val="20"/>
          <w:lang w:eastAsia="ar-SA"/>
        </w:rPr>
        <w:t>vienkāršotai</w:t>
      </w:r>
      <w:proofErr w:type="spellEnd"/>
      <w:r w:rsidRPr="002014B3">
        <w:rPr>
          <w:bCs/>
          <w:sz w:val="20"/>
          <w:szCs w:val="20"/>
          <w:lang w:eastAsia="ar-SA"/>
        </w:rPr>
        <w:t xml:space="preserve"> </w:t>
      </w:r>
      <w:proofErr w:type="spellStart"/>
      <w:r w:rsidRPr="002014B3">
        <w:rPr>
          <w:bCs/>
          <w:sz w:val="20"/>
          <w:szCs w:val="20"/>
          <w:lang w:eastAsia="ar-SA"/>
        </w:rPr>
        <w:t>atjaunošanai</w:t>
      </w:r>
      <w:proofErr w:type="spellEnd"/>
      <w:r w:rsidRPr="002014B3">
        <w:rPr>
          <w:noProof/>
          <w:sz w:val="20"/>
          <w:szCs w:val="20"/>
          <w:lang w:val="lv-LV" w:eastAsia="ar-SA"/>
        </w:rPr>
        <w:t xml:space="preserve"> </w:t>
      </w:r>
    </w:p>
    <w:p w:rsidR="002014B3" w:rsidRPr="002014B3" w:rsidRDefault="002014B3" w:rsidP="002014B3">
      <w:pPr>
        <w:suppressAutoHyphens/>
        <w:rPr>
          <w:noProof/>
          <w:sz w:val="20"/>
          <w:szCs w:val="20"/>
          <w:lang w:val="lv-LV" w:eastAsia="lv-LV"/>
        </w:rPr>
      </w:pPr>
    </w:p>
    <w:p w:rsidR="002014B3" w:rsidRPr="002014B3" w:rsidRDefault="00DA53E7" w:rsidP="004A1F1E">
      <w:pPr>
        <w:suppressAutoHyphens/>
        <w:spacing w:before="240" w:after="240"/>
        <w:rPr>
          <w:noProof/>
          <w:sz w:val="23"/>
          <w:szCs w:val="23"/>
          <w:lang w:val="lv-LV" w:eastAsia="lv-LV"/>
        </w:rPr>
      </w:pPr>
      <w:r>
        <w:rPr>
          <w:noProof/>
          <w:sz w:val="23"/>
          <w:szCs w:val="23"/>
          <w:lang w:val="lv-LV" w:eastAsia="ar-SA"/>
        </w:rPr>
        <w:t>Daugavpilī, 2017.gada ____.decembrī</w:t>
      </w:r>
      <w:r w:rsidR="002014B3" w:rsidRPr="002014B3">
        <w:rPr>
          <w:noProof/>
          <w:sz w:val="23"/>
          <w:szCs w:val="23"/>
          <w:lang w:val="lv-LV" w:eastAsia="ar-SA"/>
        </w:rPr>
        <w:tab/>
      </w:r>
      <w:r w:rsidR="002014B3" w:rsidRPr="002014B3">
        <w:rPr>
          <w:noProof/>
          <w:sz w:val="23"/>
          <w:szCs w:val="23"/>
          <w:lang w:val="lv-LV" w:eastAsia="ar-SA"/>
        </w:rPr>
        <w:tab/>
      </w:r>
      <w:r w:rsidR="002014B3" w:rsidRPr="002014B3">
        <w:rPr>
          <w:noProof/>
          <w:sz w:val="23"/>
          <w:szCs w:val="23"/>
          <w:lang w:val="lv-LV" w:eastAsia="ar-SA"/>
        </w:rPr>
        <w:tab/>
      </w:r>
      <w:r w:rsidR="002014B3" w:rsidRPr="002014B3">
        <w:rPr>
          <w:noProof/>
          <w:sz w:val="23"/>
          <w:szCs w:val="23"/>
          <w:lang w:val="lv-LV" w:eastAsia="ar-SA"/>
        </w:rPr>
        <w:tab/>
      </w:r>
      <w:r w:rsidR="002014B3" w:rsidRPr="002014B3">
        <w:rPr>
          <w:noProof/>
          <w:sz w:val="23"/>
          <w:szCs w:val="23"/>
          <w:lang w:val="lv-LV" w:eastAsia="ar-SA"/>
        </w:rPr>
        <w:tab/>
      </w:r>
    </w:p>
    <w:p w:rsidR="002014B3" w:rsidRPr="002014B3" w:rsidRDefault="002014B3" w:rsidP="002014B3">
      <w:pPr>
        <w:spacing w:after="120"/>
        <w:jc w:val="both"/>
        <w:rPr>
          <w:noProof/>
          <w:sz w:val="23"/>
          <w:szCs w:val="23"/>
          <w:lang w:val="lv-LV" w:eastAsia="ar-SA"/>
        </w:rPr>
      </w:pPr>
      <w:r w:rsidRPr="002014B3">
        <w:rPr>
          <w:b/>
          <w:sz w:val="22"/>
          <w:szCs w:val="22"/>
          <w:lang w:val="lv-LV" w:eastAsia="ar-SA"/>
        </w:rPr>
        <w:tab/>
      </w:r>
      <w:r w:rsidRPr="002014B3">
        <w:rPr>
          <w:b/>
          <w:sz w:val="23"/>
          <w:szCs w:val="23"/>
          <w:lang w:val="lv-LV" w:eastAsia="ar-SA"/>
        </w:rPr>
        <w:t>Daugavpils pilsētas Izglītības pārvalde</w:t>
      </w:r>
      <w:r w:rsidRPr="002014B3">
        <w:rPr>
          <w:sz w:val="23"/>
          <w:szCs w:val="23"/>
          <w:lang w:val="lv-LV" w:eastAsia="ar-SA"/>
        </w:rPr>
        <w:t xml:space="preserve">, reģ.Nr.90009737220, juridiskā adrese: Saules iela 7, Daugavpils, tās vadītājas </w:t>
      </w:r>
      <w:r w:rsidRPr="002014B3">
        <w:rPr>
          <w:b/>
          <w:sz w:val="23"/>
          <w:szCs w:val="23"/>
          <w:lang w:val="lv-LV" w:eastAsia="ar-SA"/>
        </w:rPr>
        <w:t xml:space="preserve">Marinas </w:t>
      </w:r>
      <w:proofErr w:type="spellStart"/>
      <w:r w:rsidRPr="002014B3">
        <w:rPr>
          <w:b/>
          <w:sz w:val="23"/>
          <w:szCs w:val="23"/>
          <w:lang w:val="lv-LV" w:eastAsia="ar-SA"/>
        </w:rPr>
        <w:t>Isupovas</w:t>
      </w:r>
      <w:proofErr w:type="spellEnd"/>
      <w:r w:rsidRPr="002014B3">
        <w:rPr>
          <w:sz w:val="23"/>
          <w:szCs w:val="23"/>
          <w:lang w:val="lv-LV" w:eastAsia="ar-SA"/>
        </w:rPr>
        <w:t xml:space="preserve"> personā, kura rīkojas saskaņā ar Nolikumu, no vienas puses (turpmāk – Pasūtītājs), un</w:t>
      </w:r>
    </w:p>
    <w:p w:rsidR="002014B3" w:rsidRPr="002014B3" w:rsidRDefault="002014B3" w:rsidP="002014B3">
      <w:pPr>
        <w:suppressAutoHyphens/>
        <w:ind w:firstLine="513"/>
        <w:jc w:val="both"/>
        <w:rPr>
          <w:noProof/>
          <w:sz w:val="23"/>
          <w:szCs w:val="23"/>
          <w:lang w:val="lv-LV" w:eastAsia="ar-SA"/>
        </w:rPr>
      </w:pPr>
      <w:r w:rsidRPr="00425456">
        <w:rPr>
          <w:b/>
          <w:bCs/>
          <w:noProof/>
          <w:sz w:val="23"/>
          <w:szCs w:val="23"/>
          <w:lang w:val="lv-LV" w:eastAsia="ar-SA"/>
        </w:rPr>
        <w:t xml:space="preserve">Sabiedrība ar ierobežotu atbildību “ARGON”, </w:t>
      </w:r>
      <w:r w:rsidRPr="00425456">
        <w:rPr>
          <w:bCs/>
          <w:noProof/>
          <w:sz w:val="23"/>
          <w:szCs w:val="23"/>
          <w:lang w:val="lv-LV" w:eastAsia="ar-SA"/>
        </w:rPr>
        <w:t xml:space="preserve">reģ.Nr.41503066467, juridiskā adrese: Lāčplēša iela 81, Daugavpils, tās valdes locekļa ar tiesībām pārstāvēt kapitālsabiedrību atsevišķi </w:t>
      </w:r>
      <w:r w:rsidRPr="00425456">
        <w:rPr>
          <w:b/>
          <w:bCs/>
          <w:noProof/>
          <w:sz w:val="23"/>
          <w:szCs w:val="23"/>
          <w:lang w:val="lv-LV" w:eastAsia="ar-SA"/>
        </w:rPr>
        <w:t>Denisa Korabļova</w:t>
      </w:r>
      <w:r w:rsidRPr="00425456">
        <w:rPr>
          <w:bCs/>
          <w:noProof/>
          <w:sz w:val="23"/>
          <w:szCs w:val="23"/>
          <w:lang w:val="lv-LV" w:eastAsia="ar-SA"/>
        </w:rPr>
        <w:t xml:space="preserve">  personā (turpmāk – Būvuzņēmējs), no otras puses, bet abi kopā – “Puses„ vai “Līdzēji”,</w:t>
      </w:r>
    </w:p>
    <w:p w:rsidR="002014B3" w:rsidRPr="002014B3" w:rsidRDefault="002014B3" w:rsidP="002014B3">
      <w:pPr>
        <w:suppressAutoHyphens/>
        <w:spacing w:before="120"/>
        <w:ind w:firstLine="510"/>
        <w:jc w:val="both"/>
        <w:rPr>
          <w:sz w:val="23"/>
          <w:szCs w:val="23"/>
          <w:lang w:val="lv-LV" w:eastAsia="ar-SA"/>
        </w:rPr>
      </w:pPr>
      <w:r w:rsidRPr="002014B3">
        <w:rPr>
          <w:noProof/>
          <w:sz w:val="23"/>
          <w:szCs w:val="23"/>
          <w:lang w:val="lv-LV" w:eastAsia="ar-SA"/>
        </w:rPr>
        <w:t>pamatojoties uz Daugavpils pilsētas domes iepirkuma</w:t>
      </w:r>
      <w:r w:rsidR="007077BF" w:rsidRPr="00425456">
        <w:rPr>
          <w:noProof/>
          <w:sz w:val="23"/>
          <w:szCs w:val="23"/>
          <w:lang w:val="lv-LV" w:eastAsia="ar-SA"/>
        </w:rPr>
        <w:t xml:space="preserve"> komisijas 2017.gada 24</w:t>
      </w:r>
      <w:r w:rsidRPr="002014B3">
        <w:rPr>
          <w:noProof/>
          <w:sz w:val="23"/>
          <w:szCs w:val="23"/>
          <w:lang w:val="lv-LV" w:eastAsia="ar-SA"/>
        </w:rPr>
        <w:t>.</w:t>
      </w:r>
      <w:r w:rsidR="007077BF" w:rsidRPr="00425456">
        <w:rPr>
          <w:noProof/>
          <w:sz w:val="23"/>
          <w:szCs w:val="23"/>
          <w:lang w:val="lv-LV" w:eastAsia="ar-SA"/>
        </w:rPr>
        <w:t>augusta</w:t>
      </w:r>
      <w:r w:rsidRPr="002014B3">
        <w:rPr>
          <w:noProof/>
          <w:sz w:val="23"/>
          <w:szCs w:val="23"/>
          <w:lang w:val="lv-LV" w:eastAsia="ar-SA"/>
        </w:rPr>
        <w:t xml:space="preserve"> lēmumu atklātā konkurs</w:t>
      </w:r>
      <w:r w:rsidR="007077BF" w:rsidRPr="00425456">
        <w:rPr>
          <w:noProof/>
          <w:sz w:val="23"/>
          <w:szCs w:val="23"/>
          <w:lang w:val="lv-LV" w:eastAsia="ar-SA"/>
        </w:rPr>
        <w:t>ā</w:t>
      </w:r>
      <w:r w:rsidRPr="002014B3">
        <w:rPr>
          <w:noProof/>
          <w:sz w:val="23"/>
          <w:szCs w:val="23"/>
          <w:lang w:val="lv-LV" w:eastAsia="ar-SA"/>
        </w:rPr>
        <w:t xml:space="preserve"> “</w:t>
      </w:r>
      <w:proofErr w:type="spellStart"/>
      <w:r w:rsidRPr="002014B3">
        <w:rPr>
          <w:bCs/>
          <w:sz w:val="23"/>
          <w:szCs w:val="23"/>
          <w:lang w:eastAsia="ar-SA"/>
        </w:rPr>
        <w:t>Būvniecības</w:t>
      </w:r>
      <w:proofErr w:type="spellEnd"/>
      <w:r w:rsidRPr="002014B3">
        <w:rPr>
          <w:bCs/>
          <w:sz w:val="23"/>
          <w:szCs w:val="23"/>
          <w:lang w:eastAsia="ar-SA"/>
        </w:rPr>
        <w:t xml:space="preserve"> </w:t>
      </w:r>
      <w:proofErr w:type="spellStart"/>
      <w:r w:rsidRPr="002014B3">
        <w:rPr>
          <w:bCs/>
          <w:sz w:val="23"/>
          <w:szCs w:val="23"/>
          <w:lang w:eastAsia="ar-SA"/>
        </w:rPr>
        <w:t>dokumentācijas</w:t>
      </w:r>
      <w:proofErr w:type="spellEnd"/>
      <w:r w:rsidRPr="002014B3">
        <w:rPr>
          <w:bCs/>
          <w:sz w:val="23"/>
          <w:szCs w:val="23"/>
          <w:lang w:eastAsia="ar-SA"/>
        </w:rPr>
        <w:t xml:space="preserve"> </w:t>
      </w:r>
      <w:proofErr w:type="spellStart"/>
      <w:r w:rsidRPr="002014B3">
        <w:rPr>
          <w:bCs/>
          <w:sz w:val="23"/>
          <w:szCs w:val="23"/>
          <w:lang w:eastAsia="ar-SA"/>
        </w:rPr>
        <w:t>izstrāde</w:t>
      </w:r>
      <w:proofErr w:type="spellEnd"/>
      <w:r w:rsidRPr="002014B3">
        <w:rPr>
          <w:bCs/>
          <w:sz w:val="23"/>
          <w:szCs w:val="23"/>
          <w:lang w:eastAsia="ar-SA"/>
        </w:rPr>
        <w:t xml:space="preserve"> un </w:t>
      </w:r>
      <w:proofErr w:type="spellStart"/>
      <w:r w:rsidRPr="002014B3">
        <w:rPr>
          <w:bCs/>
          <w:sz w:val="23"/>
          <w:szCs w:val="23"/>
          <w:lang w:eastAsia="ar-SA"/>
        </w:rPr>
        <w:t>būvdarbi</w:t>
      </w:r>
      <w:proofErr w:type="spellEnd"/>
      <w:r w:rsidRPr="002014B3">
        <w:rPr>
          <w:bCs/>
          <w:sz w:val="23"/>
          <w:szCs w:val="23"/>
          <w:lang w:eastAsia="ar-SA"/>
        </w:rPr>
        <w:t xml:space="preserve"> </w:t>
      </w:r>
      <w:proofErr w:type="spellStart"/>
      <w:r w:rsidRPr="002014B3">
        <w:rPr>
          <w:bCs/>
          <w:sz w:val="23"/>
          <w:szCs w:val="23"/>
          <w:lang w:eastAsia="ar-SA"/>
        </w:rPr>
        <w:t>ēkas</w:t>
      </w:r>
      <w:proofErr w:type="spellEnd"/>
      <w:r w:rsidRPr="002014B3">
        <w:rPr>
          <w:bCs/>
          <w:sz w:val="23"/>
          <w:szCs w:val="23"/>
          <w:lang w:eastAsia="ar-SA"/>
        </w:rPr>
        <w:t xml:space="preserve"> </w:t>
      </w:r>
      <w:proofErr w:type="spellStart"/>
      <w:r w:rsidRPr="002014B3">
        <w:rPr>
          <w:bCs/>
          <w:sz w:val="23"/>
          <w:szCs w:val="23"/>
          <w:lang w:eastAsia="ar-SA"/>
        </w:rPr>
        <w:t>Vaiņodes</w:t>
      </w:r>
      <w:proofErr w:type="spellEnd"/>
      <w:r w:rsidRPr="002014B3">
        <w:rPr>
          <w:bCs/>
          <w:sz w:val="23"/>
          <w:szCs w:val="23"/>
          <w:lang w:eastAsia="ar-SA"/>
        </w:rPr>
        <w:t xml:space="preserve"> </w:t>
      </w:r>
      <w:proofErr w:type="spellStart"/>
      <w:r w:rsidRPr="002014B3">
        <w:rPr>
          <w:bCs/>
          <w:sz w:val="23"/>
          <w:szCs w:val="23"/>
          <w:lang w:eastAsia="ar-SA"/>
        </w:rPr>
        <w:t>ielā</w:t>
      </w:r>
      <w:proofErr w:type="spellEnd"/>
      <w:r w:rsidRPr="002014B3">
        <w:rPr>
          <w:bCs/>
          <w:sz w:val="23"/>
          <w:szCs w:val="23"/>
          <w:lang w:eastAsia="ar-SA"/>
        </w:rPr>
        <w:t xml:space="preserve"> 4 </w:t>
      </w:r>
      <w:proofErr w:type="spellStart"/>
      <w:r w:rsidRPr="002014B3">
        <w:rPr>
          <w:bCs/>
          <w:sz w:val="23"/>
          <w:szCs w:val="23"/>
          <w:lang w:eastAsia="ar-SA"/>
        </w:rPr>
        <w:t>telpu</w:t>
      </w:r>
      <w:proofErr w:type="spellEnd"/>
      <w:r w:rsidRPr="002014B3">
        <w:rPr>
          <w:bCs/>
          <w:sz w:val="23"/>
          <w:szCs w:val="23"/>
          <w:lang w:eastAsia="ar-SA"/>
        </w:rPr>
        <w:t xml:space="preserve"> </w:t>
      </w:r>
      <w:proofErr w:type="spellStart"/>
      <w:r w:rsidRPr="002014B3">
        <w:rPr>
          <w:bCs/>
          <w:sz w:val="23"/>
          <w:szCs w:val="23"/>
          <w:lang w:eastAsia="ar-SA"/>
        </w:rPr>
        <w:t>grupas</w:t>
      </w:r>
      <w:proofErr w:type="spellEnd"/>
      <w:r w:rsidRPr="002014B3">
        <w:rPr>
          <w:bCs/>
          <w:sz w:val="23"/>
          <w:szCs w:val="23"/>
          <w:lang w:eastAsia="ar-SA"/>
        </w:rPr>
        <w:t xml:space="preserve"> </w:t>
      </w:r>
      <w:proofErr w:type="spellStart"/>
      <w:r w:rsidRPr="002014B3">
        <w:rPr>
          <w:bCs/>
          <w:sz w:val="23"/>
          <w:szCs w:val="23"/>
          <w:lang w:eastAsia="ar-SA"/>
        </w:rPr>
        <w:t>vienkāršotai</w:t>
      </w:r>
      <w:proofErr w:type="spellEnd"/>
      <w:r w:rsidRPr="002014B3">
        <w:rPr>
          <w:bCs/>
          <w:sz w:val="23"/>
          <w:szCs w:val="23"/>
          <w:lang w:eastAsia="ar-SA"/>
        </w:rPr>
        <w:t xml:space="preserve"> </w:t>
      </w:r>
      <w:proofErr w:type="spellStart"/>
      <w:r w:rsidRPr="002014B3">
        <w:rPr>
          <w:bCs/>
          <w:sz w:val="23"/>
          <w:szCs w:val="23"/>
          <w:lang w:eastAsia="ar-SA"/>
        </w:rPr>
        <w:t>atjaunošanai</w:t>
      </w:r>
      <w:proofErr w:type="spellEnd"/>
      <w:r w:rsidRPr="002014B3">
        <w:rPr>
          <w:noProof/>
          <w:sz w:val="23"/>
          <w:szCs w:val="23"/>
          <w:lang w:val="lv-LV" w:eastAsia="ar-SA"/>
        </w:rPr>
        <w:t>”, identifikācijas numurs DPD 2017/91, (turpmāk – Iepirkums), noslēdza savā starpā šāda satura līgumu (turpmāk – Līgums):</w:t>
      </w:r>
    </w:p>
    <w:p w:rsidR="002014B3" w:rsidRPr="002014B3" w:rsidRDefault="002014B3" w:rsidP="002014B3">
      <w:pPr>
        <w:shd w:val="clear" w:color="auto" w:fill="FFFFFF"/>
        <w:suppressAutoHyphens/>
        <w:spacing w:before="240" w:after="240"/>
        <w:jc w:val="center"/>
        <w:rPr>
          <w:b/>
          <w:noProof/>
          <w:sz w:val="23"/>
          <w:szCs w:val="23"/>
          <w:lang w:val="lv-LV" w:eastAsia="ar-SA"/>
        </w:rPr>
      </w:pPr>
      <w:r w:rsidRPr="002014B3">
        <w:rPr>
          <w:b/>
          <w:noProof/>
          <w:sz w:val="23"/>
          <w:szCs w:val="23"/>
          <w:lang w:val="lv-LV" w:eastAsia="ar-SA"/>
        </w:rPr>
        <w:t>I. Līguma priekšmets</w:t>
      </w:r>
    </w:p>
    <w:p w:rsidR="002014B3" w:rsidRPr="002014B3" w:rsidRDefault="002014B3" w:rsidP="002014B3">
      <w:pPr>
        <w:numPr>
          <w:ilvl w:val="0"/>
          <w:numId w:val="4"/>
        </w:numPr>
        <w:tabs>
          <w:tab w:val="num" w:pos="720"/>
        </w:tabs>
        <w:suppressAutoHyphens/>
        <w:spacing w:after="60"/>
        <w:jc w:val="both"/>
        <w:rPr>
          <w:noProof/>
          <w:sz w:val="23"/>
          <w:szCs w:val="23"/>
          <w:lang w:val="lv-LV" w:eastAsia="ar-SA"/>
        </w:rPr>
      </w:pPr>
      <w:r w:rsidRPr="002014B3">
        <w:rPr>
          <w:noProof/>
          <w:sz w:val="23"/>
          <w:szCs w:val="23"/>
          <w:lang w:val="lv-LV" w:eastAsia="ar-SA"/>
        </w:rPr>
        <w:t xml:space="preserve">Pasūtītājs uzdod un Būvuzņēmējs par samaksu uzņemas Līgumā noteiktajā kārtībā, termiņos un pienācīgā kvalitātē, ievērojot normatīvo aktu prasības, veikt </w:t>
      </w:r>
      <w:proofErr w:type="spellStart"/>
      <w:r w:rsidRPr="002014B3">
        <w:rPr>
          <w:b/>
          <w:bCs/>
          <w:sz w:val="23"/>
          <w:szCs w:val="23"/>
          <w:lang w:eastAsia="ar-SA"/>
        </w:rPr>
        <w:t>ēkas</w:t>
      </w:r>
      <w:proofErr w:type="spellEnd"/>
      <w:r w:rsidRPr="002014B3">
        <w:rPr>
          <w:b/>
          <w:bCs/>
          <w:sz w:val="23"/>
          <w:szCs w:val="23"/>
          <w:lang w:eastAsia="ar-SA"/>
        </w:rPr>
        <w:t xml:space="preserve"> </w:t>
      </w:r>
      <w:proofErr w:type="spellStart"/>
      <w:r w:rsidRPr="002014B3">
        <w:rPr>
          <w:b/>
          <w:bCs/>
          <w:sz w:val="23"/>
          <w:szCs w:val="23"/>
          <w:lang w:eastAsia="ar-SA"/>
        </w:rPr>
        <w:t>Vaiņodes</w:t>
      </w:r>
      <w:proofErr w:type="spellEnd"/>
      <w:r w:rsidRPr="002014B3">
        <w:rPr>
          <w:b/>
          <w:bCs/>
          <w:sz w:val="23"/>
          <w:szCs w:val="23"/>
          <w:lang w:eastAsia="ar-SA"/>
        </w:rPr>
        <w:t xml:space="preserve"> </w:t>
      </w:r>
      <w:proofErr w:type="spellStart"/>
      <w:r w:rsidRPr="002014B3">
        <w:rPr>
          <w:b/>
          <w:bCs/>
          <w:sz w:val="23"/>
          <w:szCs w:val="23"/>
          <w:lang w:eastAsia="ar-SA"/>
        </w:rPr>
        <w:t>ielā</w:t>
      </w:r>
      <w:proofErr w:type="spellEnd"/>
      <w:r w:rsidRPr="002014B3">
        <w:rPr>
          <w:b/>
          <w:bCs/>
          <w:sz w:val="23"/>
          <w:szCs w:val="23"/>
          <w:lang w:eastAsia="ar-SA"/>
        </w:rPr>
        <w:t xml:space="preserve"> 4 </w:t>
      </w:r>
      <w:proofErr w:type="spellStart"/>
      <w:r w:rsidRPr="002014B3">
        <w:rPr>
          <w:b/>
          <w:bCs/>
          <w:sz w:val="23"/>
          <w:szCs w:val="23"/>
          <w:lang w:eastAsia="ar-SA"/>
        </w:rPr>
        <w:t>telpu</w:t>
      </w:r>
      <w:proofErr w:type="spellEnd"/>
      <w:r w:rsidRPr="002014B3">
        <w:rPr>
          <w:b/>
          <w:bCs/>
          <w:sz w:val="23"/>
          <w:szCs w:val="23"/>
          <w:lang w:eastAsia="ar-SA"/>
        </w:rPr>
        <w:t xml:space="preserve"> </w:t>
      </w:r>
      <w:proofErr w:type="spellStart"/>
      <w:r w:rsidRPr="002014B3">
        <w:rPr>
          <w:b/>
          <w:bCs/>
          <w:sz w:val="23"/>
          <w:szCs w:val="23"/>
          <w:lang w:eastAsia="ar-SA"/>
        </w:rPr>
        <w:t>grupas</w:t>
      </w:r>
      <w:proofErr w:type="spellEnd"/>
      <w:r w:rsidRPr="002014B3">
        <w:rPr>
          <w:b/>
          <w:bCs/>
          <w:sz w:val="23"/>
          <w:szCs w:val="23"/>
          <w:lang w:eastAsia="ar-SA"/>
        </w:rPr>
        <w:t xml:space="preserve"> </w:t>
      </w:r>
      <w:proofErr w:type="spellStart"/>
      <w:r w:rsidRPr="002014B3">
        <w:rPr>
          <w:b/>
          <w:bCs/>
          <w:sz w:val="23"/>
          <w:szCs w:val="23"/>
          <w:lang w:eastAsia="ar-SA"/>
        </w:rPr>
        <w:t>vienkāršoto</w:t>
      </w:r>
      <w:proofErr w:type="spellEnd"/>
      <w:r w:rsidRPr="002014B3">
        <w:rPr>
          <w:b/>
          <w:bCs/>
          <w:sz w:val="23"/>
          <w:szCs w:val="23"/>
          <w:lang w:eastAsia="ar-SA"/>
        </w:rPr>
        <w:t xml:space="preserve"> </w:t>
      </w:r>
      <w:proofErr w:type="spellStart"/>
      <w:r w:rsidRPr="002014B3">
        <w:rPr>
          <w:b/>
          <w:bCs/>
          <w:sz w:val="23"/>
          <w:szCs w:val="23"/>
          <w:lang w:eastAsia="ar-SA"/>
        </w:rPr>
        <w:t>atjaunošanu</w:t>
      </w:r>
      <w:proofErr w:type="spellEnd"/>
      <w:r w:rsidRPr="002014B3">
        <w:rPr>
          <w:b/>
          <w:bCs/>
          <w:sz w:val="23"/>
          <w:szCs w:val="23"/>
          <w:lang w:val="lv-LV"/>
        </w:rPr>
        <w:t xml:space="preserve"> </w:t>
      </w:r>
      <w:r w:rsidRPr="002014B3">
        <w:rPr>
          <w:noProof/>
          <w:sz w:val="23"/>
          <w:szCs w:val="23"/>
          <w:lang w:val="lv-LV" w:eastAsia="ar-SA"/>
        </w:rPr>
        <w:t>(turpmāk – darbi), saskaņā ar Būvuzņēmēja sagatavoto būvni</w:t>
      </w:r>
      <w:r w:rsidR="000D14FC" w:rsidRPr="00425456">
        <w:rPr>
          <w:noProof/>
          <w:sz w:val="23"/>
          <w:szCs w:val="23"/>
          <w:lang w:val="lv-LV" w:eastAsia="ar-SA"/>
        </w:rPr>
        <w:t>ecības dokumentāciju un tāmi (</w:t>
      </w:r>
      <w:r w:rsidRPr="002014B3">
        <w:rPr>
          <w:noProof/>
          <w:sz w:val="23"/>
          <w:szCs w:val="23"/>
          <w:lang w:val="lv-LV" w:eastAsia="ar-SA"/>
        </w:rPr>
        <w:t>pielikums) un konkursā iesniegto piedāvājumu.</w:t>
      </w:r>
      <w:r w:rsidRPr="002014B3">
        <w:rPr>
          <w:b/>
          <w:noProof/>
          <w:sz w:val="23"/>
          <w:szCs w:val="23"/>
          <w:lang w:val="lv-LV" w:eastAsia="ar-SA"/>
        </w:rPr>
        <w:t xml:space="preserve"> </w:t>
      </w:r>
    </w:p>
    <w:p w:rsidR="002014B3" w:rsidRPr="002014B3" w:rsidRDefault="002014B3" w:rsidP="000D14FC">
      <w:pPr>
        <w:numPr>
          <w:ilvl w:val="0"/>
          <w:numId w:val="4"/>
        </w:numPr>
        <w:suppressAutoHyphens/>
        <w:spacing w:after="60"/>
        <w:jc w:val="both"/>
        <w:rPr>
          <w:noProof/>
          <w:sz w:val="23"/>
          <w:szCs w:val="23"/>
          <w:lang w:val="lv-LV" w:eastAsia="ar-SA"/>
        </w:rPr>
      </w:pPr>
      <w:r w:rsidRPr="002014B3">
        <w:rPr>
          <w:bCs/>
          <w:noProof/>
          <w:sz w:val="23"/>
          <w:szCs w:val="23"/>
          <w:lang w:val="lv-LV" w:eastAsia="ar-SA"/>
        </w:rPr>
        <w:t xml:space="preserve">Darbu izpildes vieta – </w:t>
      </w:r>
      <w:r w:rsidR="00E046FF" w:rsidRPr="00425456">
        <w:rPr>
          <w:noProof/>
          <w:sz w:val="23"/>
          <w:szCs w:val="23"/>
          <w:lang w:val="lv-LV" w:eastAsia="ar-SA"/>
        </w:rPr>
        <w:t>Vaiņodes ielā 4, Daugavpilī</w:t>
      </w:r>
      <w:r w:rsidRPr="002014B3">
        <w:rPr>
          <w:noProof/>
          <w:sz w:val="23"/>
          <w:szCs w:val="23"/>
          <w:lang w:val="lv-LV" w:eastAsia="ar-SA"/>
        </w:rPr>
        <w:t xml:space="preserve"> (turpmāk – Objekts).</w:t>
      </w:r>
      <w:r w:rsidRPr="002014B3">
        <w:rPr>
          <w:b/>
          <w:noProof/>
          <w:sz w:val="23"/>
          <w:szCs w:val="23"/>
          <w:lang w:val="lv-LV" w:eastAsia="ar-SA"/>
        </w:rPr>
        <w:t xml:space="preserve"> </w:t>
      </w:r>
    </w:p>
    <w:p w:rsidR="002014B3" w:rsidRPr="002014B3" w:rsidRDefault="002014B3" w:rsidP="002014B3">
      <w:pPr>
        <w:numPr>
          <w:ilvl w:val="0"/>
          <w:numId w:val="4"/>
        </w:numPr>
        <w:tabs>
          <w:tab w:val="num" w:pos="720"/>
        </w:tabs>
        <w:suppressAutoHyphens/>
        <w:spacing w:after="60"/>
        <w:ind w:left="357" w:hanging="357"/>
        <w:jc w:val="both"/>
        <w:rPr>
          <w:noProof/>
          <w:sz w:val="23"/>
          <w:szCs w:val="23"/>
          <w:lang w:val="lv-LV" w:eastAsia="ar-SA"/>
        </w:rPr>
      </w:pPr>
      <w:r w:rsidRPr="002014B3">
        <w:rPr>
          <w:rFonts w:cs="Arial"/>
          <w:bCs/>
          <w:noProof/>
          <w:sz w:val="23"/>
          <w:szCs w:val="23"/>
          <w:lang w:val="lv-LV" w:eastAsia="ar-SA"/>
        </w:rPr>
        <w:t xml:space="preserve">Darbi sevī ietver visus Līgumā un lokālajā tāmē noteiktos nepieciešamos darbus, būvniecības vadību un organizēšanu, būvniecībai nepieciešamās tehnikas, </w:t>
      </w:r>
      <w:r w:rsidRPr="002014B3">
        <w:rPr>
          <w:rFonts w:cs="Arial"/>
          <w:noProof/>
          <w:sz w:val="23"/>
          <w:szCs w:val="23"/>
          <w:lang w:val="lv-LV" w:eastAsia="ar-SA"/>
        </w:rPr>
        <w:t xml:space="preserve">instrumentu piegādi, būvgružu novākšanu, </w:t>
      </w:r>
      <w:r w:rsidRPr="002014B3">
        <w:rPr>
          <w:rFonts w:cs="Arial"/>
          <w:bCs/>
          <w:noProof/>
          <w:sz w:val="23"/>
          <w:szCs w:val="23"/>
          <w:lang w:val="lv-LV" w:eastAsia="ar-SA"/>
        </w:rPr>
        <w:t xml:space="preserve">izpilddokumentācijas sagatavošanu un citas darbības, kuras izriet no šī Līguma un normatīvo aktu prasībām. </w:t>
      </w:r>
    </w:p>
    <w:p w:rsidR="002014B3" w:rsidRPr="002014B3" w:rsidRDefault="002014B3" w:rsidP="002014B3">
      <w:pPr>
        <w:numPr>
          <w:ilvl w:val="0"/>
          <w:numId w:val="4"/>
        </w:numPr>
        <w:tabs>
          <w:tab w:val="num" w:pos="720"/>
        </w:tabs>
        <w:suppressAutoHyphens/>
        <w:spacing w:after="60"/>
        <w:ind w:left="357" w:hanging="357"/>
        <w:jc w:val="both"/>
        <w:rPr>
          <w:noProof/>
          <w:sz w:val="23"/>
          <w:szCs w:val="23"/>
          <w:lang w:val="lv-LV" w:eastAsia="ar-SA"/>
        </w:rPr>
      </w:pPr>
      <w:r w:rsidRPr="002014B3">
        <w:rPr>
          <w:rFonts w:cs="Arial"/>
          <w:bCs/>
          <w:noProof/>
          <w:sz w:val="23"/>
          <w:szCs w:val="23"/>
          <w:lang w:val="lv-LV" w:eastAsia="ar-SA"/>
        </w:rPr>
        <w:t>Būvuzņēmējs apliecina, ka ir pienācīgi iepazinies ar Objektu, veicamā darba apjomu un citu ar darbu izpildi saistīto informāciju.</w:t>
      </w:r>
    </w:p>
    <w:p w:rsidR="002014B3" w:rsidRPr="002014B3" w:rsidRDefault="002014B3" w:rsidP="002014B3">
      <w:pPr>
        <w:tabs>
          <w:tab w:val="num" w:pos="720"/>
        </w:tabs>
        <w:spacing w:before="240" w:after="240"/>
        <w:jc w:val="center"/>
        <w:rPr>
          <w:noProof/>
          <w:sz w:val="23"/>
          <w:szCs w:val="23"/>
          <w:lang w:val="lv-LV" w:eastAsia="ar-SA"/>
        </w:rPr>
      </w:pPr>
      <w:r w:rsidRPr="002014B3">
        <w:rPr>
          <w:b/>
          <w:bCs/>
          <w:noProof/>
          <w:sz w:val="23"/>
          <w:szCs w:val="23"/>
          <w:lang w:val="lv-LV" w:eastAsia="ar-SA"/>
        </w:rPr>
        <w:t>II. Līguma izpildes termiņš</w:t>
      </w:r>
    </w:p>
    <w:p w:rsidR="002014B3" w:rsidRPr="002014B3" w:rsidRDefault="002014B3" w:rsidP="002014B3">
      <w:pPr>
        <w:numPr>
          <w:ilvl w:val="0"/>
          <w:numId w:val="4"/>
        </w:numPr>
        <w:tabs>
          <w:tab w:val="num" w:pos="720"/>
        </w:tabs>
        <w:suppressAutoHyphens/>
        <w:spacing w:after="120"/>
        <w:ind w:left="357" w:hanging="357"/>
        <w:jc w:val="both"/>
        <w:rPr>
          <w:noProof/>
          <w:sz w:val="23"/>
          <w:szCs w:val="23"/>
          <w:lang w:val="lv-LV" w:eastAsia="ar-SA"/>
        </w:rPr>
      </w:pPr>
      <w:r w:rsidRPr="002014B3">
        <w:rPr>
          <w:noProof/>
          <w:sz w:val="23"/>
          <w:szCs w:val="23"/>
          <w:lang w:val="lv-LV" w:eastAsia="ar-SA"/>
        </w:rPr>
        <w:t>Būvuzņēmējs organizē un nodrošina darbu veikšanu ievērojot iepriekš noteiktu grafiku un apņemas pabeigt visus darbus</w:t>
      </w:r>
      <w:r w:rsidRPr="002014B3">
        <w:rPr>
          <w:b/>
          <w:noProof/>
          <w:sz w:val="23"/>
          <w:szCs w:val="23"/>
          <w:lang w:val="lv-LV" w:eastAsia="ar-SA"/>
        </w:rPr>
        <w:t xml:space="preserve"> 45 (četrdesmit piecu) kalendāro dienu laikā, no līguma parakstīšanas dienas.</w:t>
      </w:r>
      <w:r w:rsidRPr="002014B3">
        <w:rPr>
          <w:noProof/>
          <w:sz w:val="23"/>
          <w:szCs w:val="23"/>
          <w:lang w:val="lv-LV" w:eastAsia="ar-SA"/>
        </w:rPr>
        <w:t xml:space="preserve"> </w:t>
      </w:r>
    </w:p>
    <w:p w:rsidR="002014B3" w:rsidRPr="002014B3" w:rsidRDefault="002014B3" w:rsidP="002014B3">
      <w:pPr>
        <w:numPr>
          <w:ilvl w:val="0"/>
          <w:numId w:val="4"/>
        </w:numPr>
        <w:suppressAutoHyphens/>
        <w:spacing w:after="120"/>
        <w:jc w:val="both"/>
        <w:rPr>
          <w:noProof/>
          <w:sz w:val="23"/>
          <w:szCs w:val="23"/>
          <w:lang w:val="lv-LV" w:eastAsia="ar-SA"/>
        </w:rPr>
      </w:pPr>
      <w:r w:rsidRPr="002014B3">
        <w:rPr>
          <w:noProof/>
          <w:sz w:val="23"/>
          <w:szCs w:val="23"/>
          <w:lang w:val="lv-LV" w:eastAsia="ar-SA"/>
        </w:rPr>
        <w:t xml:space="preserve">Būvuzņēmējam ir pienākums uzsākt Objektā darbus ne vēlāk kā </w:t>
      </w:r>
      <w:r w:rsidRPr="002014B3">
        <w:rPr>
          <w:b/>
          <w:noProof/>
          <w:sz w:val="23"/>
          <w:szCs w:val="23"/>
          <w:lang w:val="lv-LV" w:eastAsia="ar-SA"/>
        </w:rPr>
        <w:t>4 (ceturtajā) dienā</w:t>
      </w:r>
      <w:r w:rsidRPr="002014B3">
        <w:rPr>
          <w:noProof/>
          <w:sz w:val="23"/>
          <w:szCs w:val="23"/>
          <w:lang w:val="lv-LV" w:eastAsia="ar-SA"/>
        </w:rPr>
        <w:t xml:space="preserve"> no </w:t>
      </w:r>
      <w:r w:rsidRPr="002014B3">
        <w:rPr>
          <w:bCs/>
          <w:noProof/>
          <w:sz w:val="23"/>
          <w:szCs w:val="23"/>
          <w:lang w:val="lv-LV" w:eastAsia="ar-SA"/>
        </w:rPr>
        <w:t>līguma parakstīšans dienas</w:t>
      </w:r>
      <w:r w:rsidRPr="002014B3">
        <w:rPr>
          <w:noProof/>
          <w:sz w:val="23"/>
          <w:szCs w:val="23"/>
          <w:lang w:val="lv-LV" w:eastAsia="ar-SA"/>
        </w:rPr>
        <w:t>.</w:t>
      </w:r>
    </w:p>
    <w:p w:rsidR="002014B3" w:rsidRPr="002014B3" w:rsidRDefault="002014B3" w:rsidP="002014B3">
      <w:pPr>
        <w:numPr>
          <w:ilvl w:val="0"/>
          <w:numId w:val="4"/>
        </w:numPr>
        <w:suppressAutoHyphens/>
        <w:spacing w:after="120"/>
        <w:jc w:val="both"/>
        <w:rPr>
          <w:noProof/>
          <w:sz w:val="23"/>
          <w:szCs w:val="23"/>
          <w:lang w:val="lv-LV" w:eastAsia="ar-SA"/>
        </w:rPr>
      </w:pPr>
      <w:r w:rsidRPr="002014B3">
        <w:rPr>
          <w:noProof/>
          <w:sz w:val="23"/>
          <w:szCs w:val="23"/>
          <w:lang w:val="lv-LV" w:eastAsia="ar-SA"/>
        </w:rPr>
        <w:t xml:space="preserve">Objekts tiek nodots būvdarbu veikšanai ar aktu. Līdzēji paraksta aktu ne vēlāk kā dienā, kad Būvuzņēmējam atbilstoši līguma nosacījumiem, ir pienākums uzsākt būvdarbus Objektā. Ja akts netiek parakstīts, uzskatāms, ka Objekts ir nodots Būvuzņēmējam 4 (ceturtajā) dienā no </w:t>
      </w:r>
      <w:r w:rsidRPr="002014B3">
        <w:rPr>
          <w:bCs/>
          <w:noProof/>
          <w:sz w:val="23"/>
          <w:szCs w:val="23"/>
          <w:lang w:val="lv-LV" w:eastAsia="ar-SA"/>
        </w:rPr>
        <w:t>līguma parakstīšans dienas</w:t>
      </w:r>
      <w:r w:rsidRPr="002014B3">
        <w:rPr>
          <w:noProof/>
          <w:sz w:val="23"/>
          <w:szCs w:val="23"/>
          <w:lang w:val="lv-LV" w:eastAsia="ar-SA"/>
        </w:rPr>
        <w:t>.</w:t>
      </w:r>
    </w:p>
    <w:p w:rsidR="002014B3" w:rsidRPr="002014B3" w:rsidRDefault="002014B3" w:rsidP="002014B3">
      <w:pPr>
        <w:numPr>
          <w:ilvl w:val="0"/>
          <w:numId w:val="4"/>
        </w:numPr>
        <w:tabs>
          <w:tab w:val="num" w:pos="720"/>
        </w:tabs>
        <w:suppressAutoHyphens/>
        <w:spacing w:after="120"/>
        <w:ind w:left="357" w:hanging="357"/>
        <w:jc w:val="both"/>
        <w:rPr>
          <w:noProof/>
          <w:sz w:val="23"/>
          <w:szCs w:val="23"/>
          <w:lang w:val="lv-LV" w:eastAsia="ar-SA"/>
        </w:rPr>
      </w:pPr>
      <w:r w:rsidRPr="002014B3">
        <w:rPr>
          <w:noProof/>
          <w:sz w:val="23"/>
          <w:szCs w:val="23"/>
          <w:u w:val="single"/>
          <w:lang w:val="lv-LV" w:eastAsia="ar-SA"/>
        </w:rPr>
        <w:t xml:space="preserve">Būvuzņēmējs pirms darbu uzsākšanas ieceļ konkursa piedāvājumā norādīto sertificētu atbildīgo būvdarbu vadītāju </w:t>
      </w:r>
      <w:r w:rsidR="00A32E3F" w:rsidRPr="00425456">
        <w:rPr>
          <w:noProof/>
          <w:sz w:val="23"/>
          <w:szCs w:val="23"/>
          <w:u w:val="single"/>
          <w:lang w:val="lv-LV" w:eastAsia="ar-SA"/>
        </w:rPr>
        <w:t>Genri</w:t>
      </w:r>
      <w:r w:rsidR="00547226" w:rsidRPr="00425456">
        <w:rPr>
          <w:noProof/>
          <w:sz w:val="23"/>
          <w:szCs w:val="23"/>
          <w:u w:val="single"/>
          <w:lang w:val="lv-LV" w:eastAsia="ar-SA"/>
        </w:rPr>
        <w:t xml:space="preserve">hu Krukovski, sert.Nr.4-01171 un piedāvājumā norādīto atsevišķo darbu </w:t>
      </w:r>
      <w:r w:rsidR="00547226" w:rsidRPr="00425456">
        <w:rPr>
          <w:noProof/>
          <w:sz w:val="23"/>
          <w:szCs w:val="23"/>
          <w:u w:val="single"/>
          <w:lang w:val="lv-LV" w:eastAsia="ar-SA"/>
        </w:rPr>
        <w:lastRenderedPageBreak/>
        <w:t>vadītāju Aleksandru Geikinu, sert.Nr.4-00118</w:t>
      </w:r>
      <w:r w:rsidRPr="002014B3">
        <w:rPr>
          <w:noProof/>
          <w:sz w:val="23"/>
          <w:szCs w:val="23"/>
          <w:lang w:val="lv-LV" w:eastAsia="ar-SA"/>
        </w:rPr>
        <w:t>. Būvspeciālisti veic normatīvajos aktos noteiktās funkcijas.</w:t>
      </w:r>
    </w:p>
    <w:p w:rsidR="002014B3" w:rsidRPr="002014B3" w:rsidRDefault="002014B3" w:rsidP="002014B3">
      <w:pPr>
        <w:numPr>
          <w:ilvl w:val="0"/>
          <w:numId w:val="4"/>
        </w:numPr>
        <w:tabs>
          <w:tab w:val="num" w:pos="720"/>
        </w:tabs>
        <w:suppressAutoHyphens/>
        <w:spacing w:after="60"/>
        <w:ind w:left="357" w:hanging="357"/>
        <w:jc w:val="both"/>
        <w:rPr>
          <w:noProof/>
          <w:sz w:val="23"/>
          <w:szCs w:val="23"/>
          <w:lang w:val="lv-LV" w:eastAsia="ar-SA"/>
        </w:rPr>
      </w:pPr>
      <w:r w:rsidRPr="002014B3">
        <w:rPr>
          <w:iCs/>
          <w:sz w:val="23"/>
          <w:szCs w:val="23"/>
          <w:lang w:val="lv-LV" w:eastAsia="ar-SA"/>
        </w:rPr>
        <w:t>Ar šo līgumu Būvuzņēmējs ir pilnvarots veikt Ministru kabineta  2003.gada 25.februāra noteikumos Nr.92 „Darba aizsardzības prasības, veicot būvdarbus” (turpmāk – Noteikumi Nr.92) noteiktās  projekta vadītāja funkcijas</w:t>
      </w:r>
      <w:r w:rsidRPr="002014B3">
        <w:rPr>
          <w:rFonts w:eastAsia="Arial Unicode MS"/>
          <w:sz w:val="23"/>
          <w:szCs w:val="23"/>
          <w:lang w:val="lv-LV" w:eastAsia="ar-SA"/>
        </w:rPr>
        <w:t xml:space="preserve">, tajā skaitā nodrošina kvalificēta </w:t>
      </w:r>
      <w:r w:rsidRPr="002014B3">
        <w:rPr>
          <w:rFonts w:eastAsia="Arial Unicode MS"/>
          <w:sz w:val="23"/>
          <w:szCs w:val="23"/>
          <w:u w:val="single"/>
          <w:lang w:val="lv-LV" w:eastAsia="ar-SA"/>
        </w:rPr>
        <w:t>darba aizsardzības koordinatora</w:t>
      </w:r>
      <w:r w:rsidRPr="002014B3">
        <w:rPr>
          <w:rFonts w:eastAsia="Arial Unicode MS"/>
          <w:sz w:val="23"/>
          <w:szCs w:val="23"/>
          <w:lang w:val="lv-LV" w:eastAsia="ar-SA"/>
        </w:rPr>
        <w:t xml:space="preserve"> piesaisti.</w:t>
      </w:r>
    </w:p>
    <w:p w:rsidR="002014B3" w:rsidRPr="002014B3" w:rsidRDefault="002014B3" w:rsidP="002014B3">
      <w:pPr>
        <w:numPr>
          <w:ilvl w:val="0"/>
          <w:numId w:val="4"/>
        </w:numPr>
        <w:tabs>
          <w:tab w:val="num" w:pos="720"/>
        </w:tabs>
        <w:suppressAutoHyphens/>
        <w:spacing w:after="60"/>
        <w:jc w:val="both"/>
        <w:rPr>
          <w:noProof/>
          <w:sz w:val="23"/>
          <w:szCs w:val="23"/>
          <w:lang w:val="lv-LV" w:eastAsia="ar-SA"/>
        </w:rPr>
      </w:pPr>
      <w:r w:rsidRPr="002014B3">
        <w:rPr>
          <w:rFonts w:eastAsia="Arial Unicode MS"/>
          <w:sz w:val="23"/>
          <w:szCs w:val="23"/>
          <w:lang w:val="lv-LV" w:eastAsia="ar-SA"/>
        </w:rPr>
        <w:t>Būvuzņēmējs atbild par 2003.gada 25.februāra noteikumu Nr.92 “</w:t>
      </w:r>
      <w:r w:rsidRPr="002014B3">
        <w:rPr>
          <w:bCs/>
          <w:sz w:val="23"/>
          <w:szCs w:val="23"/>
          <w:lang w:val="lv-LV" w:eastAsia="ar-SA"/>
        </w:rPr>
        <w:t>Darba aizsardzības prasības, veicot būvdarbus”</w:t>
      </w:r>
      <w:r w:rsidRPr="002014B3">
        <w:rPr>
          <w:rFonts w:eastAsia="Arial Unicode MS"/>
          <w:sz w:val="23"/>
          <w:szCs w:val="23"/>
          <w:lang w:val="lv-LV" w:eastAsia="ar-SA"/>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2014B3" w:rsidRPr="002014B3" w:rsidRDefault="002014B3" w:rsidP="002014B3">
      <w:pPr>
        <w:numPr>
          <w:ilvl w:val="0"/>
          <w:numId w:val="4"/>
        </w:numPr>
        <w:tabs>
          <w:tab w:val="num" w:pos="720"/>
        </w:tabs>
        <w:suppressAutoHyphens/>
        <w:spacing w:after="60"/>
        <w:ind w:left="357" w:hanging="357"/>
        <w:jc w:val="both"/>
        <w:rPr>
          <w:noProof/>
          <w:sz w:val="23"/>
          <w:szCs w:val="23"/>
          <w:lang w:val="lv-LV" w:eastAsia="ar-SA"/>
        </w:rPr>
      </w:pPr>
      <w:r w:rsidRPr="002014B3">
        <w:rPr>
          <w:noProof/>
          <w:sz w:val="23"/>
          <w:szCs w:val="23"/>
          <w:lang w:val="lv-LV" w:eastAsia="ar-SA"/>
        </w:rPr>
        <w:t>Pēc Līguma ietvaros paredzēto darbu pabeigšanas Būvuzņēmējs veic izpildīto darbu, kā arī visas ar to saistītās dokumentācijas nodošanu Pasūtītājam saskaņā ar šī Līguma noteikumiem un Latvijas būvnormatīviem.</w:t>
      </w:r>
    </w:p>
    <w:p w:rsidR="002014B3" w:rsidRPr="002014B3" w:rsidRDefault="002014B3" w:rsidP="002014B3">
      <w:pPr>
        <w:tabs>
          <w:tab w:val="num" w:pos="720"/>
        </w:tabs>
        <w:spacing w:before="240" w:after="240"/>
        <w:jc w:val="center"/>
        <w:rPr>
          <w:noProof/>
          <w:sz w:val="23"/>
          <w:szCs w:val="23"/>
          <w:lang w:val="lv-LV" w:eastAsia="ar-SA"/>
        </w:rPr>
      </w:pPr>
      <w:r w:rsidRPr="002014B3">
        <w:rPr>
          <w:b/>
          <w:noProof/>
          <w:sz w:val="23"/>
          <w:szCs w:val="23"/>
          <w:lang w:val="lv-LV" w:eastAsia="ar-SA"/>
        </w:rPr>
        <w:t>III. Būvuzņēmēja pienākumi</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Būvuzņēmējam ir pienākums:</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noProof/>
          <w:sz w:val="23"/>
          <w:szCs w:val="23"/>
          <w:lang w:val="lv-LV" w:eastAsia="ar-SA"/>
        </w:rPr>
        <w:t>ne vēlāk kā līguma noslēgšanas dienā 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noProof/>
          <w:sz w:val="23"/>
          <w:szCs w:val="23"/>
          <w:lang w:val="lv-LV" w:eastAsia="ar-SA"/>
        </w:rPr>
        <w:t>saskaņā ar Līguma nosacījumiem, iesniegt Pasūtītājam līgumsaistību izpildes garantijas oriģinālu; par minētā dokumenta nodošanu – pieņemšanu tiek sastādīts akts, kas kopā ar minētajiem dokumentiem pievienojams Līgumam kā neatņemamas sastāvdaļas.</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Būvniecības sākumposmā Būvuzņēmējs nodrošina pagaidu elektropieslēgumu un patstāvīgi veic norēķinus par patērēto elektroenerģiju līdz objekta nodošanai ekspluatācijā, ja tas nepieciešams konkrētā objektā.</w:t>
      </w:r>
    </w:p>
    <w:p w:rsidR="002014B3" w:rsidRPr="002014B3" w:rsidRDefault="002014B3" w:rsidP="002014B3">
      <w:pPr>
        <w:numPr>
          <w:ilvl w:val="0"/>
          <w:numId w:val="4"/>
        </w:numPr>
        <w:tabs>
          <w:tab w:val="num" w:pos="720"/>
        </w:tabs>
        <w:suppressAutoHyphens/>
        <w:spacing w:after="60"/>
        <w:jc w:val="both"/>
        <w:rPr>
          <w:noProof/>
          <w:sz w:val="23"/>
          <w:szCs w:val="23"/>
          <w:lang w:val="lv-LV" w:eastAsia="ar-SA"/>
        </w:rPr>
      </w:pPr>
      <w:r w:rsidRPr="002014B3">
        <w:rPr>
          <w:noProof/>
          <w:sz w:val="23"/>
          <w:szCs w:val="23"/>
          <w:lang w:val="lv-LV" w:eastAsia="ar-SA"/>
        </w:rPr>
        <w:t>Būvuzņēmējs apņemas:</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Veikt darbus kvalitatīvi, ievērojot Līgumā un Iepirkuma dokumentācijā minētās prasības un tāmēs norādītos darbu apjomus;</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u w:val="single"/>
          <w:lang w:val="lv-LV" w:eastAsia="ar-SA"/>
        </w:rPr>
        <w:t>Darbus veikt ar Pasūtītāju saskaņotā laikā</w:t>
      </w:r>
      <w:r w:rsidRPr="002014B3">
        <w:rPr>
          <w:noProof/>
          <w:sz w:val="23"/>
          <w:szCs w:val="23"/>
          <w:lang w:val="lv-LV" w:eastAsia="ar-SA"/>
        </w:rPr>
        <w:t xml:space="preserve">. </w:t>
      </w:r>
      <w:r w:rsidRPr="002014B3">
        <w:rPr>
          <w:sz w:val="23"/>
          <w:szCs w:val="23"/>
          <w:lang w:val="lv-LV"/>
        </w:rPr>
        <w:t>Veicot būvdarbus, jānodrošina norobežota darba zona.</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Sagatavot līgumā un normatīvajos aktos noteikto izpilddokumentāciju;</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konkursā iesniegtajā piedāvājumā vai kuru atbilstību konkursa nolikuma prasībām ir izvērtējis pasūtītājs</w:t>
      </w:r>
      <w:r w:rsidRPr="002014B3">
        <w:rPr>
          <w:sz w:val="23"/>
          <w:szCs w:val="23"/>
          <w:lang w:val="lv-LV" w:eastAsia="ar-SA"/>
        </w:rPr>
        <w:t>;</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Veikt darbus ar savu (īpašumā vai lietošanā esošu) aprīkojumu, materiāliem vai citiem nepieciešamajiem tehniskajiem līdzekļiem un instrumentiem;</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bCs/>
          <w:noProof/>
          <w:sz w:val="23"/>
          <w:szCs w:val="23"/>
          <w:lang w:val="lv-LV" w:eastAsia="ar-SA"/>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25.februāra MK noteikumiem Nr.92 „Darba aizsardzības prasības, veicot būvdarbus” un saskaņot tos ar Pasūtītāju un Būvuzraugu, ja to paredz konkrēto būvdarbu raksturs un normatīvie akti;</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Par saviem līdzekļiem piegādāt darbam nepieciešamos materiālus, konstrukcijas un iekārtas;</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 xml:space="preserve">Darbus izpildīt ar sertificētiem un kvalitatīviem materiāliem. </w:t>
      </w:r>
      <w:r w:rsidRPr="002014B3">
        <w:rPr>
          <w:sz w:val="23"/>
          <w:szCs w:val="23"/>
          <w:lang w:val="lv-LV"/>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r w:rsidRPr="002014B3">
        <w:rPr>
          <w:noProof/>
          <w:sz w:val="23"/>
          <w:szCs w:val="23"/>
          <w:lang w:val="lv-LV" w:eastAsia="ar-SA"/>
        </w:rPr>
        <w:t>;</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Darbu veikšanas procesā ievērot darba aizsardzības, ugunsdrošības noteikumus un uzņemties pilnu atbildību par jebkādiem minēto noteikumu pārkāpumiem un to izraisītām sekām;</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2014B3">
        <w:rPr>
          <w:sz w:val="23"/>
          <w:szCs w:val="23"/>
          <w:lang w:val="lv-LV" w:eastAsia="ar-SA"/>
        </w:rPr>
        <w:t xml:space="preserve"> </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Ar rīkojumu noteikt atbildīgās personas par darba aizsardzību un ugunsdrošību Objektā;</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Nodrošināt Objektā strādājošos ar nepieciešamajiem darba aizsardzības līdzekļiem;</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Nodrošināt visu nepieciešamo dokumentu atrašanos būvlaukumā, kuru uzrādīšanu var prasīt amatpersonas, kas ir tiesīgas kontrolēt būvdarbus;</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Segt Pasūtītājam ar darbu izpildi saistītos izdevumus, ja tādi rodas darbu izpildes laikā;</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Nodrošināt darba laikā Pasūtītājam brīvu un drošu piekļūšanu Objektam;</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Nekavējoties rakstveidā informēt Pasūtītāju par visiem apstākļiem, kas atklājušies darbu izpildes procesā un var neparedzēti ietekmēt darbu izpildi;</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Savlaicīgi brīdināt Pasūtītāju, ja darbu izpildes gaitā radušies apstākļi, kas var būt bīstami cilvēku veselībai vai dzīvībai, un veikt visus nepieciešamos pasākumus, lai tos novērstu;</w:t>
      </w:r>
    </w:p>
    <w:p w:rsidR="002014B3" w:rsidRPr="002014B3" w:rsidRDefault="002014B3" w:rsidP="002014B3">
      <w:pPr>
        <w:numPr>
          <w:ilvl w:val="1"/>
          <w:numId w:val="4"/>
        </w:numPr>
        <w:suppressAutoHyphens/>
        <w:spacing w:after="60"/>
        <w:ind w:left="1134" w:hanging="708"/>
        <w:jc w:val="both"/>
        <w:rPr>
          <w:noProof/>
          <w:sz w:val="23"/>
          <w:szCs w:val="23"/>
          <w:lang w:val="lv-LV" w:eastAsia="ar-SA"/>
        </w:rPr>
      </w:pPr>
      <w:r w:rsidRPr="002014B3">
        <w:rPr>
          <w:noProof/>
          <w:sz w:val="23"/>
          <w:szCs w:val="23"/>
          <w:lang w:val="lv-LV" w:eastAsia="ar-SA"/>
        </w:rPr>
        <w:t xml:space="preserve">Pildīt visus citus no šī Līguma, tehniskā piedāvājuma un būvniecību reglamentējošajiem normatīvajiem aktiem izrietošos Būvuzņēmēja pienākumus. </w:t>
      </w:r>
    </w:p>
    <w:p w:rsidR="002014B3" w:rsidRPr="002014B3" w:rsidRDefault="002014B3" w:rsidP="002014B3">
      <w:pPr>
        <w:overflowPunct w:val="0"/>
        <w:autoSpaceDE w:val="0"/>
        <w:spacing w:before="240" w:after="240"/>
        <w:jc w:val="center"/>
        <w:textAlignment w:val="baseline"/>
        <w:rPr>
          <w:b/>
          <w:sz w:val="23"/>
          <w:szCs w:val="23"/>
          <w:lang w:val="lv-LV" w:eastAsia="ar-SA"/>
        </w:rPr>
      </w:pPr>
      <w:r w:rsidRPr="002014B3">
        <w:rPr>
          <w:b/>
          <w:sz w:val="23"/>
          <w:szCs w:val="23"/>
          <w:lang w:val="lv-LV" w:eastAsia="ar-SA"/>
        </w:rPr>
        <w:t>IV. Apakšuzņēmēju un personāla nomaiņas kārtība</w:t>
      </w:r>
    </w:p>
    <w:p w:rsidR="002014B3" w:rsidRPr="002014B3" w:rsidRDefault="004A6D3F" w:rsidP="002014B3">
      <w:pPr>
        <w:numPr>
          <w:ilvl w:val="0"/>
          <w:numId w:val="4"/>
        </w:numPr>
        <w:spacing w:after="60"/>
        <w:jc w:val="both"/>
        <w:rPr>
          <w:sz w:val="23"/>
          <w:szCs w:val="23"/>
          <w:lang w:val="lv-LV"/>
        </w:rPr>
      </w:pPr>
      <w:r w:rsidRPr="00425456">
        <w:rPr>
          <w:sz w:val="23"/>
          <w:szCs w:val="23"/>
          <w:lang w:val="lv-LV"/>
        </w:rPr>
        <w:t>Būvuzņēmējs</w:t>
      </w:r>
      <w:r w:rsidR="002014B3" w:rsidRPr="002014B3">
        <w:rPr>
          <w:sz w:val="23"/>
          <w:szCs w:val="23"/>
          <w:lang w:val="lv-LV"/>
        </w:rPr>
        <w:t xml:space="preserve"> nav tiesīgs bez saskaņošanas ar Pasūtītāju veikt piedāvājumā norādītā personāla un apakšuzņēmēju nomaiņu un iesaistīt papildu apakšuzņēmējus iepirkuma līguma izpildē.</w:t>
      </w:r>
    </w:p>
    <w:p w:rsidR="002014B3" w:rsidRPr="002014B3" w:rsidRDefault="002014B3" w:rsidP="002014B3">
      <w:pPr>
        <w:numPr>
          <w:ilvl w:val="0"/>
          <w:numId w:val="4"/>
        </w:numPr>
        <w:spacing w:after="60"/>
        <w:jc w:val="both"/>
        <w:rPr>
          <w:sz w:val="23"/>
          <w:szCs w:val="23"/>
          <w:lang w:val="lv-LV"/>
        </w:rPr>
      </w:pPr>
      <w:r w:rsidRPr="002014B3">
        <w:rPr>
          <w:sz w:val="23"/>
          <w:szCs w:val="23"/>
          <w:lang w:val="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2014B3" w:rsidRPr="002014B3" w:rsidRDefault="002014B3" w:rsidP="002014B3">
      <w:pPr>
        <w:numPr>
          <w:ilvl w:val="0"/>
          <w:numId w:val="4"/>
        </w:numPr>
        <w:spacing w:after="60"/>
        <w:jc w:val="both"/>
        <w:rPr>
          <w:sz w:val="23"/>
          <w:szCs w:val="23"/>
          <w:lang w:val="lv-LV"/>
        </w:rPr>
      </w:pPr>
      <w:r w:rsidRPr="002014B3">
        <w:rPr>
          <w:sz w:val="23"/>
          <w:szCs w:val="23"/>
          <w:lang w:val="lv-LV"/>
        </w:rPr>
        <w:t>Pasūtītājs nepiekrīt piedāvājumā norādītā apakšuzņēmēja nomaiņai, ja pastāv kāds no šādiem nosacījumiem:</w:t>
      </w:r>
    </w:p>
    <w:p w:rsidR="002014B3" w:rsidRPr="002014B3" w:rsidRDefault="002014B3" w:rsidP="002014B3">
      <w:pPr>
        <w:numPr>
          <w:ilvl w:val="1"/>
          <w:numId w:val="4"/>
        </w:numPr>
        <w:spacing w:after="60"/>
        <w:ind w:left="1134"/>
        <w:jc w:val="both"/>
        <w:rPr>
          <w:sz w:val="23"/>
          <w:szCs w:val="23"/>
          <w:lang w:val="lv-LV"/>
        </w:rPr>
      </w:pPr>
      <w:r w:rsidRPr="002014B3">
        <w:rPr>
          <w:sz w:val="23"/>
          <w:szCs w:val="23"/>
          <w:lang w:val="lv-LV"/>
        </w:rPr>
        <w:t>piedāvātais apakšuzņēmējs neatbilst iepirkuma procedūras dokumentos apakšuzņēmējiem izvirzītajām prasībām;</w:t>
      </w:r>
    </w:p>
    <w:p w:rsidR="002014B3" w:rsidRPr="002014B3" w:rsidRDefault="002014B3" w:rsidP="002014B3">
      <w:pPr>
        <w:numPr>
          <w:ilvl w:val="1"/>
          <w:numId w:val="4"/>
        </w:numPr>
        <w:spacing w:after="60"/>
        <w:ind w:left="1134"/>
        <w:jc w:val="both"/>
        <w:rPr>
          <w:sz w:val="23"/>
          <w:szCs w:val="23"/>
          <w:lang w:val="lv-LV"/>
        </w:rPr>
      </w:pPr>
      <w:r w:rsidRPr="002014B3">
        <w:rPr>
          <w:sz w:val="23"/>
          <w:szCs w:val="23"/>
          <w:lang w:val="lv-LV"/>
        </w:rPr>
        <w:t xml:space="preserve">tiek nomainīts apakšuzņēmējs, uz kura iespējām </w:t>
      </w:r>
      <w:r w:rsidR="004A6D3F" w:rsidRPr="00425456">
        <w:rPr>
          <w:sz w:val="23"/>
          <w:szCs w:val="23"/>
          <w:lang w:val="lv-LV"/>
        </w:rPr>
        <w:t>Būvuzņēmējs</w:t>
      </w:r>
      <w:r w:rsidRPr="002014B3">
        <w:rPr>
          <w:sz w:val="23"/>
          <w:szCs w:val="23"/>
          <w:lang w:val="lv-LV"/>
        </w:rPr>
        <w:t xml:space="preserve"> balstījies, lai apliecinātu savas kvalifikācijas atbilstību paziņojumā par līgumu un iepirkuma procedūras dokumentos noteiktajām prasībām, un piedāvātajam apakšuzņēmējam nav vismaz tādas pašas kvalifikācijas, uz kādu </w:t>
      </w:r>
      <w:r w:rsidR="004A6D3F" w:rsidRPr="00425456">
        <w:rPr>
          <w:sz w:val="23"/>
          <w:szCs w:val="23"/>
          <w:lang w:val="lv-LV"/>
        </w:rPr>
        <w:t>Būvuzņēmējs</w:t>
      </w:r>
      <w:r w:rsidRPr="002014B3">
        <w:rPr>
          <w:sz w:val="23"/>
          <w:szCs w:val="23"/>
          <w:lang w:val="lv-LV"/>
        </w:rPr>
        <w:t xml:space="preserve"> atsaucies, apliecinot savu atbilstību iepirkuma procedūrā noteiktajām prasībām, vai tas atbilst Publisko iepirkumu likuma 42. panta pirmajā daļā minētajiem pretendentu izslēgšanas gadījumiem;</w:t>
      </w:r>
    </w:p>
    <w:p w:rsidR="002014B3" w:rsidRPr="002014B3" w:rsidRDefault="002014B3" w:rsidP="002014B3">
      <w:pPr>
        <w:numPr>
          <w:ilvl w:val="1"/>
          <w:numId w:val="4"/>
        </w:numPr>
        <w:spacing w:after="60"/>
        <w:ind w:left="1134"/>
        <w:jc w:val="both"/>
        <w:rPr>
          <w:sz w:val="23"/>
          <w:szCs w:val="23"/>
          <w:lang w:val="lv-LV"/>
        </w:rPr>
      </w:pPr>
      <w:r w:rsidRPr="002014B3">
        <w:rPr>
          <w:sz w:val="23"/>
          <w:szCs w:val="23"/>
          <w:lang w:val="lv-LV"/>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2014B3" w:rsidRPr="002014B3" w:rsidRDefault="002014B3" w:rsidP="002014B3">
      <w:pPr>
        <w:numPr>
          <w:ilvl w:val="1"/>
          <w:numId w:val="4"/>
        </w:numPr>
        <w:spacing w:after="60"/>
        <w:ind w:left="1134"/>
        <w:jc w:val="both"/>
        <w:rPr>
          <w:sz w:val="23"/>
          <w:szCs w:val="23"/>
          <w:lang w:val="lv-LV"/>
        </w:rPr>
      </w:pPr>
      <w:r w:rsidRPr="002014B3">
        <w:rPr>
          <w:sz w:val="23"/>
          <w:szCs w:val="23"/>
          <w:lang w:val="lv-LV"/>
        </w:rPr>
        <w:t xml:space="preserve">apakšuzņēmēja maiņas rezultātā tiktu izdarīti tādi grozījumi </w:t>
      </w:r>
      <w:r w:rsidR="004A6D3F" w:rsidRPr="00425456">
        <w:rPr>
          <w:sz w:val="23"/>
          <w:szCs w:val="23"/>
          <w:lang w:val="lv-LV"/>
        </w:rPr>
        <w:t>Būvuzņēmēja</w:t>
      </w:r>
      <w:r w:rsidRPr="002014B3">
        <w:rPr>
          <w:sz w:val="23"/>
          <w:szCs w:val="23"/>
          <w:lang w:val="lv-LV"/>
        </w:rPr>
        <w:t xml:space="preserve"> konkursam iesniegtajā piedāvājumā, kuri, ja sākotnēji būtu tajā iekļauti, ietekmētu piedāvājuma izvēli atbilstoši iepirkuma procedūras dokumentos noteiktajiem piedāvājuma izvērtēšanas kritērijiem.</w:t>
      </w:r>
    </w:p>
    <w:p w:rsidR="002014B3" w:rsidRPr="002014B3" w:rsidRDefault="002014B3" w:rsidP="002014B3">
      <w:pPr>
        <w:numPr>
          <w:ilvl w:val="0"/>
          <w:numId w:val="4"/>
        </w:numPr>
        <w:spacing w:after="60"/>
        <w:jc w:val="both"/>
        <w:rPr>
          <w:sz w:val="23"/>
          <w:szCs w:val="23"/>
          <w:lang w:val="lv-LV"/>
        </w:rPr>
      </w:pPr>
      <w:r w:rsidRPr="002014B3">
        <w:rPr>
          <w:sz w:val="23"/>
          <w:szCs w:val="23"/>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2014B3" w:rsidRPr="002014B3" w:rsidRDefault="002014B3" w:rsidP="002014B3">
      <w:pPr>
        <w:numPr>
          <w:ilvl w:val="0"/>
          <w:numId w:val="4"/>
        </w:numPr>
        <w:spacing w:after="60"/>
        <w:jc w:val="both"/>
        <w:rPr>
          <w:sz w:val="23"/>
          <w:szCs w:val="23"/>
          <w:lang w:val="lv-LV"/>
        </w:rPr>
      </w:pPr>
      <w:r w:rsidRPr="002014B3">
        <w:rPr>
          <w:sz w:val="23"/>
          <w:szCs w:val="23"/>
          <w:lang w:val="lv-LV"/>
        </w:rPr>
        <w:t xml:space="preserve">Pasūtītājs pieņem lēmumu atļaut vai atteikt </w:t>
      </w:r>
      <w:r w:rsidR="004A6D3F" w:rsidRPr="00425456">
        <w:rPr>
          <w:sz w:val="23"/>
          <w:szCs w:val="23"/>
          <w:lang w:val="lv-LV"/>
        </w:rPr>
        <w:t>Būvuzņēmēja</w:t>
      </w:r>
      <w:r w:rsidRPr="002014B3">
        <w:rPr>
          <w:sz w:val="23"/>
          <w:szCs w:val="23"/>
          <w:lang w:val="lv-LV"/>
        </w:rPr>
        <w:t xml:space="preserve">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sz w:val="23"/>
          <w:szCs w:val="23"/>
          <w:lang w:val="lv-LV"/>
        </w:rPr>
        <w:t xml:space="preserve">Pēc iepirkuma līguma slēgšanas tiesību piešķiršanas un ne vēlāk kā uzsākot iepirkuma līguma izpildi, </w:t>
      </w:r>
      <w:r w:rsidR="004A6D3F" w:rsidRPr="00425456">
        <w:rPr>
          <w:sz w:val="23"/>
          <w:szCs w:val="23"/>
          <w:lang w:val="lv-LV"/>
        </w:rPr>
        <w:t>Būvuzņēmējs</w:t>
      </w:r>
      <w:r w:rsidRPr="002014B3">
        <w:rPr>
          <w:sz w:val="23"/>
          <w:szCs w:val="23"/>
          <w:lang w:val="lv-LV"/>
        </w:rPr>
        <w:t xml:space="preserve"> iesniedz iesaistīto apakšuzņēmēju (ja tādus plānots iesaistīt) sarakstu, kurā norāda apakšuzņēmēja nosaukumu, kontaktinformāciju un to </w:t>
      </w:r>
      <w:proofErr w:type="spellStart"/>
      <w:r w:rsidRPr="002014B3">
        <w:rPr>
          <w:sz w:val="23"/>
          <w:szCs w:val="23"/>
          <w:lang w:val="lv-LV"/>
        </w:rPr>
        <w:t>pārstāvēttiesīgo</w:t>
      </w:r>
      <w:proofErr w:type="spellEnd"/>
      <w:r w:rsidRPr="002014B3">
        <w:rPr>
          <w:sz w:val="23"/>
          <w:szCs w:val="23"/>
          <w:lang w:val="lv-LV"/>
        </w:rPr>
        <w:t xml:space="preserve"> personu, ciktāl minētā informācija ir zināma. Sarakstā norāda arī apakšuzņēmēju apakšuzņēmējus. Iepirkuma līguma izpildes laikā </w:t>
      </w:r>
      <w:r w:rsidR="004A6D3F" w:rsidRPr="00425456">
        <w:rPr>
          <w:sz w:val="23"/>
          <w:szCs w:val="23"/>
          <w:lang w:val="lv-LV"/>
        </w:rPr>
        <w:t>Būvuzņēmējs</w:t>
      </w:r>
      <w:r w:rsidRPr="002014B3">
        <w:rPr>
          <w:sz w:val="23"/>
          <w:szCs w:val="23"/>
          <w:lang w:val="lv-LV"/>
        </w:rPr>
        <w:t xml:space="preserve"> paziņo Pasūtītājam par jebkurām minētās informācijas izmaiņām, kā arī papildina sarakstu ar informāciju par apakšuzņēmēju, kas tiek vēlāk iesaistīts būvdarbu veikšanā vai pakalpojumu sniegšanā</w:t>
      </w:r>
      <w:r w:rsidRPr="002014B3">
        <w:rPr>
          <w:sz w:val="23"/>
          <w:szCs w:val="23"/>
          <w:lang w:val="lv-LV" w:eastAsia="ar-SA"/>
        </w:rPr>
        <w:t>.</w:t>
      </w:r>
    </w:p>
    <w:p w:rsidR="002014B3" w:rsidRPr="002014B3" w:rsidRDefault="002014B3" w:rsidP="002014B3">
      <w:pPr>
        <w:spacing w:before="240" w:after="240"/>
        <w:jc w:val="center"/>
        <w:rPr>
          <w:b/>
          <w:noProof/>
          <w:sz w:val="23"/>
          <w:szCs w:val="23"/>
          <w:lang w:val="lv-LV" w:eastAsia="ar-SA"/>
        </w:rPr>
      </w:pPr>
      <w:r w:rsidRPr="002014B3">
        <w:rPr>
          <w:b/>
          <w:noProof/>
          <w:sz w:val="23"/>
          <w:szCs w:val="23"/>
          <w:lang w:val="lv-LV" w:eastAsia="ar-SA"/>
        </w:rPr>
        <w:t>V. Pasūtītāja pienākumi</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Norēķināties ar Būvuzņēmēju par kvalitatīvi izpildītiem darbiem Līgumā noteiktajā kārtībā.</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Nodrošināt Būvuzņēmējam brīvu un netraucētu piekļuvi Objektam.</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Norīkot par līguma izpildi atbildīgo personu.</w:t>
      </w:r>
    </w:p>
    <w:p w:rsidR="002014B3" w:rsidRPr="002014B3" w:rsidRDefault="002014B3" w:rsidP="002014B3">
      <w:pPr>
        <w:spacing w:before="240" w:after="240"/>
        <w:ind w:left="357"/>
        <w:jc w:val="center"/>
        <w:rPr>
          <w:b/>
          <w:noProof/>
          <w:sz w:val="23"/>
          <w:szCs w:val="23"/>
          <w:lang w:val="lv-LV" w:eastAsia="ar-SA"/>
        </w:rPr>
      </w:pPr>
      <w:r w:rsidRPr="002014B3">
        <w:rPr>
          <w:b/>
          <w:noProof/>
          <w:sz w:val="23"/>
          <w:szCs w:val="23"/>
          <w:lang w:val="lv-LV" w:eastAsia="ar-SA"/>
        </w:rPr>
        <w:t>VI. Līguma summa un norēķinu kārtība</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 xml:space="preserve">Līguma summa bez pievienotās vērtības nodokļa (turpmāk – PVN) par būvdarbu veikšanu sastāda </w:t>
      </w:r>
      <w:r w:rsidRPr="002014B3">
        <w:rPr>
          <w:b/>
          <w:noProof/>
          <w:sz w:val="23"/>
          <w:szCs w:val="23"/>
          <w:lang w:val="lv-LV" w:eastAsia="ar-SA"/>
        </w:rPr>
        <w:t xml:space="preserve">EUR </w:t>
      </w:r>
      <w:r w:rsidR="00D43ABB" w:rsidRPr="00425456">
        <w:rPr>
          <w:b/>
          <w:noProof/>
          <w:sz w:val="23"/>
          <w:szCs w:val="23"/>
          <w:lang w:val="lv-LV" w:eastAsia="ar-SA"/>
        </w:rPr>
        <w:t>34 929,33</w:t>
      </w:r>
      <w:r w:rsidRPr="002014B3">
        <w:rPr>
          <w:b/>
          <w:noProof/>
          <w:sz w:val="23"/>
          <w:szCs w:val="23"/>
          <w:lang w:val="lv-LV" w:eastAsia="ar-SA"/>
        </w:rPr>
        <w:t xml:space="preserve"> (</w:t>
      </w:r>
      <w:r w:rsidR="00D43ABB" w:rsidRPr="00425456">
        <w:rPr>
          <w:b/>
          <w:noProof/>
          <w:sz w:val="23"/>
          <w:szCs w:val="23"/>
          <w:lang w:val="lv-LV" w:eastAsia="ar-SA"/>
        </w:rPr>
        <w:t xml:space="preserve">trīsdesmit četri tūkstoši deviņi simti divdesmit deviņi </w:t>
      </w:r>
      <w:r w:rsidR="00D43ABB" w:rsidRPr="00425456">
        <w:rPr>
          <w:b/>
          <w:i/>
          <w:noProof/>
          <w:sz w:val="23"/>
          <w:szCs w:val="23"/>
          <w:lang w:val="lv-LV" w:eastAsia="ar-SA"/>
        </w:rPr>
        <w:t>euro</w:t>
      </w:r>
      <w:r w:rsidR="00D43ABB" w:rsidRPr="00425456">
        <w:rPr>
          <w:b/>
          <w:noProof/>
          <w:sz w:val="23"/>
          <w:szCs w:val="23"/>
          <w:lang w:val="lv-LV" w:eastAsia="ar-SA"/>
        </w:rPr>
        <w:t xml:space="preserve"> un 33 centi</w:t>
      </w:r>
      <w:r w:rsidRPr="002014B3">
        <w:rPr>
          <w:b/>
          <w:noProof/>
          <w:sz w:val="23"/>
          <w:szCs w:val="23"/>
          <w:lang w:val="lv-LV" w:eastAsia="ar-SA"/>
        </w:rPr>
        <w:t>)</w:t>
      </w:r>
      <w:r w:rsidRPr="002014B3">
        <w:rPr>
          <w:noProof/>
          <w:sz w:val="23"/>
          <w:szCs w:val="23"/>
          <w:lang w:val="lv-LV" w:eastAsia="ar-SA"/>
        </w:rPr>
        <w:t xml:space="preserve">. Atbilstoši Pievienotās vērtības nodokļa likuma 142.panta otrajai daļai, PVN, kas sastāda EUR </w:t>
      </w:r>
      <w:r w:rsidR="00D43ABB" w:rsidRPr="00425456">
        <w:rPr>
          <w:noProof/>
          <w:sz w:val="23"/>
          <w:szCs w:val="23"/>
          <w:lang w:val="lv-LV" w:eastAsia="ar-SA"/>
        </w:rPr>
        <w:t xml:space="preserve">7335,16 (septiņi tūkstoši trīs simti trīsdesmit pieci </w:t>
      </w:r>
      <w:r w:rsidR="00D43ABB" w:rsidRPr="00425456">
        <w:rPr>
          <w:i/>
          <w:noProof/>
          <w:sz w:val="23"/>
          <w:szCs w:val="23"/>
          <w:lang w:val="lv-LV" w:eastAsia="ar-SA"/>
        </w:rPr>
        <w:t>euro</w:t>
      </w:r>
      <w:r w:rsidR="00D43ABB" w:rsidRPr="00425456">
        <w:rPr>
          <w:noProof/>
          <w:sz w:val="23"/>
          <w:szCs w:val="23"/>
          <w:lang w:val="lv-LV" w:eastAsia="ar-SA"/>
        </w:rPr>
        <w:t xml:space="preserve"> un 16 centi</w:t>
      </w:r>
      <w:r w:rsidRPr="002014B3">
        <w:rPr>
          <w:noProof/>
          <w:sz w:val="23"/>
          <w:szCs w:val="23"/>
          <w:lang w:val="lv-LV" w:eastAsia="ar-SA"/>
        </w:rPr>
        <w:t>) valsts budžetā maksā Pasūtītājs.</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Līguma summa ietver samaksu par šī Līguma ietvaros paredzēto Būvuzņēmēja saistību izpildi – darbu, materiāliem, mehānismu izmaksām, iekārtu izmaksām un visiem citiem izdevumiem, kas minēti līguma 3.punktā un tāmē.</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sz w:val="23"/>
          <w:szCs w:val="23"/>
          <w:lang w:val="lv-LV" w:eastAsia="ar-SA"/>
        </w:rPr>
        <w:t xml:space="preserve">Maksājumi par darbiem tiek veikti ik mēnesi, atbilstoši izpildīto darbu apjomam. Maksājumi veicami pēc Būvuzņēmēja piestādīto rēķinu un akta par izpildīto būvdarbu apstiprināšanas </w:t>
      </w:r>
      <w:r w:rsidRPr="002014B3">
        <w:rPr>
          <w:b/>
          <w:sz w:val="23"/>
          <w:szCs w:val="23"/>
          <w:lang w:val="lv-LV" w:eastAsia="ar-SA"/>
        </w:rPr>
        <w:t>30 (trīsdesmit)</w:t>
      </w:r>
      <w:r w:rsidRPr="002014B3">
        <w:rPr>
          <w:sz w:val="23"/>
          <w:szCs w:val="23"/>
          <w:lang w:val="lv-LV" w:eastAsia="ar-SA"/>
        </w:rPr>
        <w:t xml:space="preserve"> dienu laikā. Akts un rēķins jāiesniedz Pasūtītājam apstiprināšanai līdz katra mēneša 1.datumam</w:t>
      </w:r>
      <w:r w:rsidRPr="002014B3">
        <w:rPr>
          <w:noProof/>
          <w:sz w:val="23"/>
          <w:szCs w:val="23"/>
          <w:lang w:val="lv-LV" w:eastAsia="ar-SA"/>
        </w:rPr>
        <w:t>.</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Iespējamais sadārdzinājums Līguma realizācijas laikā netiks papildus apmaksāts.</w:t>
      </w:r>
    </w:p>
    <w:p w:rsidR="002014B3" w:rsidRPr="002014B3" w:rsidRDefault="002014B3" w:rsidP="002014B3">
      <w:pPr>
        <w:spacing w:before="240" w:after="240"/>
        <w:jc w:val="center"/>
        <w:rPr>
          <w:noProof/>
          <w:sz w:val="23"/>
          <w:szCs w:val="23"/>
          <w:lang w:val="lv-LV" w:eastAsia="ar-SA"/>
        </w:rPr>
      </w:pPr>
      <w:r w:rsidRPr="002014B3">
        <w:rPr>
          <w:b/>
          <w:noProof/>
          <w:sz w:val="23"/>
          <w:szCs w:val="23"/>
          <w:lang w:val="lv-LV" w:eastAsia="ar-SA"/>
        </w:rPr>
        <w:t>VII. Darbu nodošana Pasūtītājam</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Pēc katra nozīmīga konstrukcijas elementa vai segto darbu pabeigšanas saskaņā ar spēkā esošajiem Latvijas būvnormatīviem, Būvuzņēmējs par to rakstiski paziņo Pasūtītājam un veic to uzrādīšanu un nodošanu Pasūtītājam.</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10 (desmit)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Būvdarbu pieņemšanas laikā konstatēto defektu novēršana neatbrīvo Būvuzņēmēju no atbildības par būvdarbu kalendārā grafika neievērošanu.</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Pēc šajā Līgumā paredzēto būvdarbu pabeigšanas Būvuzņēmējs par to rakstiski paziņo Pasūtītājam, nododot Pasūtītājam visu ar būvdarbu veikšanu saistīto dokumentāciju un veic būvdarbu nodošanu.</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Paveikto būvdarbu nodošanai Līdzēji izveido Darba komisiju.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Pasūtītājs sadarbībā ar Būvuzņēmēju veic Objekta nodošanu ekspluatācijā.</w:t>
      </w:r>
    </w:p>
    <w:p w:rsidR="002014B3" w:rsidRPr="002014B3" w:rsidRDefault="002014B3" w:rsidP="002014B3">
      <w:pPr>
        <w:numPr>
          <w:ilvl w:val="0"/>
          <w:numId w:val="4"/>
        </w:numPr>
        <w:suppressAutoHyphens/>
        <w:spacing w:after="60"/>
        <w:ind w:left="357" w:hanging="357"/>
        <w:jc w:val="both"/>
        <w:rPr>
          <w:sz w:val="23"/>
          <w:szCs w:val="23"/>
          <w:lang w:val="lv-LV"/>
        </w:rPr>
      </w:pPr>
      <w:r w:rsidRPr="002014B3">
        <w:rPr>
          <w:sz w:val="23"/>
          <w:szCs w:val="23"/>
          <w:lang w:val="lv-LV"/>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sz w:val="23"/>
          <w:szCs w:val="23"/>
          <w:lang w:val="lv-LV"/>
        </w:rPr>
        <w:t>Visi papildus izdevumi par atkārtotu nodošanas – pieņemšanas komisijas darbu tiek ieturēti no gala samaksas par Objektu kopumā vai no līguma nodrošinājuma</w:t>
      </w:r>
      <w:r w:rsidRPr="002014B3">
        <w:rPr>
          <w:noProof/>
          <w:sz w:val="23"/>
          <w:szCs w:val="23"/>
          <w:lang w:val="lv-LV" w:eastAsia="ar-SA"/>
        </w:rPr>
        <w:t>.</w:t>
      </w:r>
    </w:p>
    <w:p w:rsidR="002014B3" w:rsidRPr="002014B3" w:rsidRDefault="002014B3" w:rsidP="002014B3">
      <w:pPr>
        <w:spacing w:before="240" w:after="240"/>
        <w:jc w:val="center"/>
        <w:rPr>
          <w:noProof/>
          <w:sz w:val="23"/>
          <w:szCs w:val="23"/>
          <w:lang w:val="lv-LV" w:eastAsia="ar-SA"/>
        </w:rPr>
      </w:pPr>
      <w:r w:rsidRPr="002014B3">
        <w:rPr>
          <w:b/>
          <w:noProof/>
          <w:sz w:val="23"/>
          <w:szCs w:val="23"/>
          <w:lang w:val="lv-LV" w:eastAsia="ar-SA"/>
        </w:rPr>
        <w:t>VIII. Garantijas</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Būvuzņēmējs garantē izpildīto darbu kvalitāti un atbilstību šī Līguma noteikumiem un Latvijas Republikas normatīvajiem aktiem.</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b/>
          <w:sz w:val="23"/>
          <w:szCs w:val="23"/>
          <w:lang w:val="lv-LV" w:eastAsia="ar-SA"/>
        </w:rPr>
        <w:t>Būvdarbu garantijas termiņš</w:t>
      </w:r>
      <w:r w:rsidRPr="002014B3">
        <w:rPr>
          <w:b/>
          <w:noProof/>
          <w:sz w:val="23"/>
          <w:szCs w:val="23"/>
          <w:lang w:val="lv-LV" w:eastAsia="ar-SA"/>
        </w:rPr>
        <w:t xml:space="preserve"> ir 60 (sešdesmit) mēneši </w:t>
      </w:r>
      <w:r w:rsidRPr="002014B3">
        <w:rPr>
          <w:noProof/>
          <w:sz w:val="23"/>
          <w:szCs w:val="23"/>
          <w:lang w:val="lv-LV" w:eastAsia="ar-SA"/>
        </w:rPr>
        <w:t>skaitot no darbu pieņemšanas – nodošanas akta parakstīšanas.</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Garantijas termiņā konstatētos defektus un citus trūkumus Būvuzņēmējs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Būvuzņēmējam ir obligāts. Ekspertīze tiek veikta uz Būvuzņēmēja rēķina.</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Ja Būvuzņēmējs garantijas termiņā atsakās novērst konstatētos defektus vai nenovērš tos noteiktajā termiņā, Pasūtītājam ir tiesības šo darbu veikšanu uz Būvuzņēmēja rēķina uzdot trešajai personai.</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Būvuzņēmējs nodrošina, ka tā iegādāto materiālu ražotāju un pārdevēju garantijas tiek nodotas Pasūtītājam.</w:t>
      </w:r>
    </w:p>
    <w:p w:rsidR="002014B3" w:rsidRPr="002014B3" w:rsidRDefault="002014B3" w:rsidP="002014B3">
      <w:pPr>
        <w:shd w:val="clear" w:color="auto" w:fill="FFFFFF"/>
        <w:suppressAutoHyphens/>
        <w:spacing w:before="120" w:after="120"/>
        <w:jc w:val="center"/>
        <w:rPr>
          <w:b/>
          <w:noProof/>
          <w:sz w:val="23"/>
          <w:szCs w:val="23"/>
          <w:lang w:val="lv-LV" w:eastAsia="ar-SA"/>
        </w:rPr>
      </w:pPr>
      <w:r w:rsidRPr="002014B3">
        <w:rPr>
          <w:b/>
          <w:noProof/>
          <w:sz w:val="23"/>
          <w:szCs w:val="23"/>
          <w:lang w:val="lv-LV" w:eastAsia="ar-SA"/>
        </w:rPr>
        <w:t>IX. Atbildība</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Līdzēji ir savstarpēji atbildīgi par sniegto ziņu patiesumu un pilnību.</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2014B3" w:rsidRPr="002014B3" w:rsidRDefault="002014B3" w:rsidP="002014B3">
      <w:pPr>
        <w:spacing w:before="240" w:after="240"/>
        <w:jc w:val="center"/>
        <w:rPr>
          <w:noProof/>
          <w:sz w:val="23"/>
          <w:szCs w:val="23"/>
          <w:lang w:val="lv-LV" w:eastAsia="ar-SA"/>
        </w:rPr>
      </w:pPr>
      <w:r w:rsidRPr="002014B3">
        <w:rPr>
          <w:b/>
          <w:noProof/>
          <w:sz w:val="23"/>
          <w:szCs w:val="23"/>
          <w:lang w:val="lv-LV" w:eastAsia="ar-SA"/>
        </w:rPr>
        <w:t>X.</w:t>
      </w:r>
      <w:bookmarkStart w:id="0" w:name="_GoBack"/>
      <w:bookmarkEnd w:id="0"/>
      <w:r w:rsidRPr="002014B3">
        <w:rPr>
          <w:b/>
          <w:noProof/>
          <w:sz w:val="23"/>
          <w:szCs w:val="23"/>
          <w:lang w:val="lv-LV" w:eastAsia="ar-SA"/>
        </w:rPr>
        <w:t xml:space="preserve"> Sankcijas</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 xml:space="preserve">Ja Būvuzņēmējs neuzsāk darbus Līguma noteiktajā termiņā, tad veicot galīgo norēķinu no Būvuzņēmējam izmaksājamās summas ietur līgumsodu </w:t>
      </w:r>
      <w:r w:rsidRPr="002014B3">
        <w:rPr>
          <w:b/>
          <w:noProof/>
          <w:sz w:val="23"/>
          <w:szCs w:val="23"/>
          <w:lang w:val="lv-LV" w:eastAsia="ar-SA"/>
        </w:rPr>
        <w:t>0,2% (nulle komats divu procentu)</w:t>
      </w:r>
      <w:r w:rsidRPr="002014B3">
        <w:rPr>
          <w:noProof/>
          <w:sz w:val="23"/>
          <w:szCs w:val="23"/>
          <w:lang w:val="lv-LV" w:eastAsia="ar-SA"/>
        </w:rPr>
        <w:t xml:space="preserve"> apmērā no Līguma summas par katru nokavēto dienu, bet ne vairāk kā 10% (desmit procentus) no kopējās līguma summas.</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 xml:space="preserve">Ja Būvuzņēmējs nokavē būvdarbu grafikā paredzētus būvdarbu izpildes termiņus, Pasūtītājs, veicot norēķinu par kārtējo mēnesi, no Būvuzņēmējam izmaksājamās summas ietur līgumsodu </w:t>
      </w:r>
      <w:r w:rsidRPr="002014B3">
        <w:rPr>
          <w:b/>
          <w:noProof/>
          <w:sz w:val="23"/>
          <w:szCs w:val="23"/>
          <w:lang w:val="lv-LV" w:eastAsia="ar-SA"/>
        </w:rPr>
        <w:t>0,2%</w:t>
      </w:r>
      <w:r w:rsidRPr="002014B3">
        <w:rPr>
          <w:noProof/>
          <w:sz w:val="23"/>
          <w:szCs w:val="23"/>
          <w:lang w:val="lv-LV" w:eastAsia="ar-SA"/>
        </w:rPr>
        <w:t xml:space="preserve"> apmērā no attiecīgā kalendārā mēneša ietvaros nepaveikto būvdarbu summas par katru nokavēto dienu, bet ne vairāk kā 10% no kopējās līguma summas.</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 xml:space="preserve">Ja Būvuzņēmējs nokavē darbu izpildes galīgo termiņu, Pasūtītājs, veicot galīgo norēķinu, no Būvuzņēmējam izmaksājamās summas ietur līgumsodu </w:t>
      </w:r>
      <w:r w:rsidRPr="002014B3">
        <w:rPr>
          <w:b/>
          <w:noProof/>
          <w:sz w:val="23"/>
          <w:szCs w:val="23"/>
          <w:lang w:val="lv-LV" w:eastAsia="ar-SA"/>
        </w:rPr>
        <w:t>0,2% (nulle komats divu procentu)</w:t>
      </w:r>
      <w:r w:rsidRPr="002014B3">
        <w:rPr>
          <w:noProof/>
          <w:sz w:val="23"/>
          <w:szCs w:val="23"/>
          <w:lang w:val="lv-LV" w:eastAsia="ar-SA"/>
        </w:rPr>
        <w:t xml:space="preserve"> apmērā no Līguma summas par katru nokavēto dienu, bet ne vairāk kā 10% (desmit procentus) no kopējās līguma summas. </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Ja Pasūtītājs kavē šajā līgumā noteiktos maksājumus, tas maksā Būvuzņēmējam līgumsodu 0,2 % (nulle komats divu procentu) apmērā no neveiktās maksājuma summas par katru nokavēto dienu,</w:t>
      </w:r>
      <w:r w:rsidRPr="002014B3">
        <w:rPr>
          <w:sz w:val="23"/>
          <w:szCs w:val="23"/>
          <w:lang w:val="lv-LV"/>
        </w:rPr>
        <w:t xml:space="preserve"> </w:t>
      </w:r>
      <w:r w:rsidRPr="002014B3">
        <w:rPr>
          <w:noProof/>
          <w:sz w:val="23"/>
          <w:szCs w:val="23"/>
          <w:lang w:val="lv-LV" w:eastAsia="ar-SA"/>
        </w:rPr>
        <w:t xml:space="preserve">bet ne vairāk kā 10% (desmit procentus) no kopējās līguma summas. </w:t>
      </w:r>
    </w:p>
    <w:p w:rsidR="002014B3" w:rsidRPr="002014B3" w:rsidRDefault="002014B3" w:rsidP="002014B3">
      <w:pPr>
        <w:tabs>
          <w:tab w:val="left" w:pos="360"/>
        </w:tabs>
        <w:spacing w:before="240" w:after="240"/>
        <w:ind w:left="357"/>
        <w:jc w:val="center"/>
        <w:rPr>
          <w:b/>
          <w:noProof/>
          <w:sz w:val="23"/>
          <w:szCs w:val="23"/>
          <w:lang w:val="lv-LV" w:eastAsia="ar-SA"/>
        </w:rPr>
      </w:pPr>
      <w:r w:rsidRPr="002014B3">
        <w:rPr>
          <w:b/>
          <w:noProof/>
          <w:sz w:val="23"/>
          <w:szCs w:val="23"/>
          <w:lang w:val="lv-LV" w:eastAsia="ar-SA"/>
        </w:rPr>
        <w:t>XI. Līguma grozījumi</w:t>
      </w:r>
    </w:p>
    <w:p w:rsidR="002014B3" w:rsidRPr="002014B3" w:rsidRDefault="002014B3" w:rsidP="002014B3">
      <w:pPr>
        <w:numPr>
          <w:ilvl w:val="0"/>
          <w:numId w:val="4"/>
        </w:numPr>
        <w:suppressAutoHyphens/>
        <w:spacing w:after="60"/>
        <w:jc w:val="both"/>
        <w:rPr>
          <w:noProof/>
          <w:sz w:val="23"/>
          <w:szCs w:val="23"/>
          <w:lang w:val="lv-LV" w:eastAsia="ar-SA"/>
        </w:rPr>
      </w:pPr>
      <w:smartTag w:uri="schemas-tilde-lv/tildestengine" w:element="veidnes">
        <w:smartTagPr>
          <w:attr w:name="text" w:val="līgumu"/>
          <w:attr w:name="id" w:val="-1"/>
          <w:attr w:name="baseform" w:val="līgum|s"/>
        </w:smartTagPr>
        <w:r w:rsidRPr="002014B3">
          <w:rPr>
            <w:sz w:val="23"/>
            <w:szCs w:val="23"/>
            <w:lang w:val="lv-LV" w:eastAsia="ar-SA"/>
          </w:rPr>
          <w:t>Līgumu</w:t>
        </w:r>
      </w:smartTag>
      <w:r w:rsidRPr="002014B3">
        <w:rPr>
          <w:sz w:val="23"/>
          <w:szCs w:val="23"/>
          <w:lang w:val="lv-LV" w:eastAsia="ar-SA"/>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2014B3" w:rsidRPr="002014B3" w:rsidRDefault="002014B3" w:rsidP="002014B3">
      <w:pPr>
        <w:numPr>
          <w:ilvl w:val="0"/>
          <w:numId w:val="4"/>
        </w:numPr>
        <w:suppressAutoHyphens/>
        <w:jc w:val="both"/>
        <w:rPr>
          <w:noProof/>
          <w:sz w:val="23"/>
          <w:szCs w:val="23"/>
          <w:lang w:val="lv-LV" w:eastAsia="ar-SA"/>
        </w:rPr>
      </w:pPr>
      <w:r w:rsidRPr="002014B3">
        <w:rPr>
          <w:sz w:val="23"/>
          <w:szCs w:val="23"/>
          <w:lang w:val="lv-LV" w:eastAsia="ar-SA"/>
        </w:rPr>
        <w:t>Objektīvas n</w:t>
      </w:r>
      <w:r w:rsidRPr="002014B3">
        <w:rPr>
          <w:noProof/>
          <w:sz w:val="23"/>
          <w:szCs w:val="23"/>
          <w:lang w:val="lv-LV" w:eastAsia="ar-SA"/>
        </w:rPr>
        <w:t>epieciešamības gadījumā (ja provizoriskie būvdarbu apjomi tika neprecīzi aprēķināti) puses ir tiesīgas samazināt būvdarbu apjomus (bet ne vairāk kā 15 procentu apmērā no kopējās līguma summas), attiecīgi samazinot līguma summu, pamatojoties uz izcenojumiem, kas ir noteikti Būvuzņēmēja piedāvājumā atklātam konkursam. Nepieciešamības gadījumā (ja provizoriskie būvdarbu apjomi tika neprecīzi aprēķināti) puses ir tiesīgas attiecīgi palielināt būvdarbu apjomus (bet ne vairāk kā 15 procentu apmērā no kopējās līguma summas), vai novirzīt ieekonomētos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w:t>
      </w:r>
    </w:p>
    <w:p w:rsidR="002014B3" w:rsidRPr="002014B3" w:rsidRDefault="002014B3" w:rsidP="002014B3">
      <w:pPr>
        <w:numPr>
          <w:ilvl w:val="0"/>
          <w:numId w:val="4"/>
        </w:numPr>
        <w:tabs>
          <w:tab w:val="num" w:pos="720"/>
        </w:tabs>
        <w:suppressAutoHyphens/>
        <w:spacing w:before="120" w:after="120"/>
        <w:ind w:left="357" w:hanging="357"/>
        <w:jc w:val="both"/>
        <w:rPr>
          <w:noProof/>
          <w:sz w:val="23"/>
          <w:szCs w:val="23"/>
          <w:lang w:val="lv-LV" w:eastAsia="ar-SA"/>
        </w:rPr>
      </w:pPr>
      <w:r w:rsidRPr="002014B3">
        <w:rPr>
          <w:b/>
          <w:sz w:val="23"/>
          <w:szCs w:val="23"/>
          <w:lang w:val="lv-LV" w:eastAsia="ar-SA"/>
        </w:rPr>
        <w:t>Pēc Pušu rakstiskas vienošanās var tikt paredzēts tehnoloģiskais pārtraukums, ja:</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konkrētu būvdarbu izpildi tieši ietekmē nelabvēlīgi klimatiskie apstākļi, vai citi no Pasūtītāja un Būvuzņēmēja neatkarīgi apstākļi, atbilstoši būvspeciālistu atzinumam;</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ar kompetentas institūcijas lēmumu Būvdarbi tiek apturēti uz laiku līdz Būvdarbu veikšanas rezultātā blakus esošajā būvē radušos bojājumu novēršanai;</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būvlaukumā tiek veikti avārijas darbi, proti, darbi, lai novērstu iepriekš neplānotus inženierkomunikāciju bojājumus, kas var izsaukt cilvēku nelaimes gadījumus vai materiālus zaudējumus.</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būvlaukumā Darbu izpildes laikā tiek atrasti sprādzienbīstami priekšmeti, kuru izņemšana ilgst vairāk kā 2 (divas) darba dienas.</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būvlaukumā Darbu izpildes laikā tiek atrastas arheoloģiskās vērtības, kuru izņemšana ilgst vairāk kā 2 (divas) darba dienas.</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Būvuzņēmējam nav tiesību uz tehnoloģisko pārtraukumu, ja šajā punktā atrunātais šķērslis radies darbu izpildes gaitā, kad darbu pabeigšana Būvuzņēmēja dēļ jau atpalikusi no termiņa, kas noteikts saskaņā ar būvuzņēmuma līgumu.</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Tehnoloģisko pārtraukumu aprēķina tikai un vienīgi uz to laika posmu, kurā eksistē šajā punktā minētais šķērslis. Būvuzņēmējam jādara viss iespējamais, lai līdz minimumam samazinātu līguma izpildes termiņa pagarinājumu.</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 xml:space="preserve">Ja vien likumā vai citā normatīvajā aktā nav norādīts tieši pretējais, jebkura līguma izpildes pārtraukšanas nepieciešamības pierādīšanas nasta gulstas uz Būvuzņēmēju. </w:t>
      </w:r>
    </w:p>
    <w:p w:rsidR="002014B3" w:rsidRPr="002014B3" w:rsidRDefault="002014B3" w:rsidP="002014B3">
      <w:pPr>
        <w:numPr>
          <w:ilvl w:val="1"/>
          <w:numId w:val="4"/>
        </w:numPr>
        <w:suppressAutoHyphens/>
        <w:spacing w:after="60"/>
        <w:ind w:left="1134"/>
        <w:jc w:val="both"/>
        <w:rPr>
          <w:noProof/>
          <w:sz w:val="23"/>
          <w:szCs w:val="23"/>
          <w:lang w:val="lv-LV" w:eastAsia="ar-SA"/>
        </w:rPr>
      </w:pPr>
      <w:r w:rsidRPr="002014B3">
        <w:rPr>
          <w:sz w:val="23"/>
          <w:szCs w:val="23"/>
          <w:lang w:val="lv-LV" w:eastAsia="ar-SA"/>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2014B3" w:rsidRPr="002014B3" w:rsidRDefault="002014B3" w:rsidP="002014B3">
      <w:pPr>
        <w:numPr>
          <w:ilvl w:val="1"/>
          <w:numId w:val="4"/>
        </w:numPr>
        <w:suppressAutoHyphens/>
        <w:ind w:left="1134"/>
        <w:jc w:val="both"/>
        <w:rPr>
          <w:noProof/>
          <w:sz w:val="23"/>
          <w:szCs w:val="23"/>
          <w:lang w:val="lv-LV" w:eastAsia="ar-SA"/>
        </w:rPr>
      </w:pPr>
      <w:r w:rsidRPr="002014B3">
        <w:rPr>
          <w:sz w:val="23"/>
          <w:szCs w:val="23"/>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2014B3" w:rsidRPr="002014B3" w:rsidRDefault="002014B3" w:rsidP="002014B3">
      <w:pPr>
        <w:numPr>
          <w:ilvl w:val="0"/>
          <w:numId w:val="4"/>
        </w:numPr>
        <w:suppressAutoHyphens/>
        <w:spacing w:before="120" w:after="120"/>
        <w:ind w:left="357" w:hanging="357"/>
        <w:jc w:val="both"/>
        <w:rPr>
          <w:b/>
          <w:noProof/>
          <w:sz w:val="23"/>
          <w:szCs w:val="23"/>
          <w:lang w:val="lv-LV" w:eastAsia="ar-SA"/>
        </w:rPr>
      </w:pPr>
      <w:r w:rsidRPr="002014B3">
        <w:rPr>
          <w:b/>
          <w:sz w:val="23"/>
          <w:szCs w:val="23"/>
          <w:lang w:val="lv-LV" w:eastAsia="ar-SA"/>
        </w:rPr>
        <w:t>Līgumā paredzēto būvapjomu var koriģēt vai Tehniskajā specifikācijā paredzēto materiālu un/vai iekārtu var aizstāt ar citiem risinājumiem pēc Pušu rakstiskas vienošanās, ja:</w:t>
      </w:r>
    </w:p>
    <w:p w:rsidR="002014B3" w:rsidRPr="002014B3" w:rsidRDefault="002014B3" w:rsidP="002014B3">
      <w:pPr>
        <w:numPr>
          <w:ilvl w:val="1"/>
          <w:numId w:val="4"/>
        </w:numPr>
        <w:suppressAutoHyphens/>
        <w:spacing w:after="60"/>
        <w:ind w:left="1134"/>
        <w:jc w:val="both"/>
        <w:rPr>
          <w:b/>
          <w:noProof/>
          <w:sz w:val="23"/>
          <w:szCs w:val="23"/>
          <w:lang w:val="lv-LV" w:eastAsia="ar-SA"/>
        </w:rPr>
      </w:pPr>
      <w:r w:rsidRPr="002014B3">
        <w:rPr>
          <w:sz w:val="23"/>
          <w:szCs w:val="23"/>
          <w:lang w:val="lv-LV" w:eastAsia="ar-SA"/>
        </w:rPr>
        <w:t>tehniskajā specifikācijā paredzēto materiālu vai iekārtas vairs neražo. Minētais gadījums nedod Būvuzņēmējam tiesības uz Līguma termiņa pagarinājumu.</w:t>
      </w:r>
    </w:p>
    <w:p w:rsidR="002014B3" w:rsidRPr="002014B3" w:rsidRDefault="002014B3" w:rsidP="002014B3">
      <w:pPr>
        <w:numPr>
          <w:ilvl w:val="1"/>
          <w:numId w:val="4"/>
        </w:numPr>
        <w:suppressAutoHyphens/>
        <w:spacing w:after="60"/>
        <w:ind w:left="1134"/>
        <w:jc w:val="both"/>
        <w:rPr>
          <w:b/>
          <w:noProof/>
          <w:sz w:val="23"/>
          <w:szCs w:val="23"/>
          <w:lang w:val="lv-LV" w:eastAsia="ar-SA"/>
        </w:rPr>
      </w:pPr>
      <w:r w:rsidRPr="002014B3">
        <w:rPr>
          <w:sz w:val="23"/>
          <w:szCs w:val="23"/>
          <w:lang w:val="lv-LV" w:eastAsia="ar-SA"/>
        </w:rPr>
        <w:t>tehniskajā specifikācijā paredzēto materiālu vai iekārtas ir iespējams aizstāt ar citu labākas kvalitātes materiālu vai iekārtu ar tādu pašu vai zemāku cenu;</w:t>
      </w:r>
    </w:p>
    <w:p w:rsidR="002014B3" w:rsidRPr="002014B3" w:rsidRDefault="002014B3" w:rsidP="002014B3">
      <w:pPr>
        <w:numPr>
          <w:ilvl w:val="1"/>
          <w:numId w:val="4"/>
        </w:numPr>
        <w:suppressAutoHyphens/>
        <w:spacing w:after="60"/>
        <w:ind w:left="1134"/>
        <w:jc w:val="both"/>
        <w:rPr>
          <w:b/>
          <w:noProof/>
          <w:sz w:val="23"/>
          <w:szCs w:val="23"/>
          <w:lang w:val="lv-LV" w:eastAsia="ar-SA"/>
        </w:rPr>
      </w:pPr>
      <w:r w:rsidRPr="002014B3">
        <w:rPr>
          <w:sz w:val="23"/>
          <w:szCs w:val="23"/>
          <w:lang w:val="lv-LV" w:eastAsia="ar-SA"/>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2014B3" w:rsidRPr="002014B3" w:rsidRDefault="002014B3" w:rsidP="002014B3">
      <w:pPr>
        <w:numPr>
          <w:ilvl w:val="1"/>
          <w:numId w:val="4"/>
        </w:numPr>
        <w:suppressAutoHyphens/>
        <w:spacing w:after="60"/>
        <w:ind w:left="1134"/>
        <w:jc w:val="both"/>
        <w:rPr>
          <w:b/>
          <w:noProof/>
          <w:sz w:val="23"/>
          <w:szCs w:val="23"/>
          <w:lang w:val="lv-LV" w:eastAsia="ar-SA"/>
        </w:rPr>
      </w:pPr>
      <w:r w:rsidRPr="002014B3">
        <w:rPr>
          <w:sz w:val="23"/>
          <w:szCs w:val="23"/>
          <w:lang w:val="lv-LV" w:eastAsia="ar-SA"/>
        </w:rPr>
        <w:t xml:space="preserve">Jebkura Līgumā vai Tehniskajā specifikācijā paredzēto materiālu un/vai iekārtu aizstāšanas ar citiem risinājumiem pierādīšanas nasta gulstas uz Būvuzņēmēju. </w:t>
      </w:r>
    </w:p>
    <w:p w:rsidR="002014B3" w:rsidRPr="002014B3" w:rsidRDefault="002014B3" w:rsidP="002014B3">
      <w:pPr>
        <w:numPr>
          <w:ilvl w:val="1"/>
          <w:numId w:val="4"/>
        </w:numPr>
        <w:suppressAutoHyphens/>
        <w:spacing w:after="60"/>
        <w:ind w:left="1134"/>
        <w:jc w:val="both"/>
        <w:rPr>
          <w:b/>
          <w:noProof/>
          <w:sz w:val="23"/>
          <w:szCs w:val="23"/>
          <w:lang w:val="lv-LV" w:eastAsia="ar-SA"/>
        </w:rPr>
      </w:pPr>
      <w:r w:rsidRPr="002014B3">
        <w:rPr>
          <w:sz w:val="23"/>
          <w:szCs w:val="23"/>
          <w:lang w:val="lv-LV" w:eastAsia="ar-SA"/>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2014B3" w:rsidRPr="002014B3" w:rsidRDefault="002014B3" w:rsidP="002014B3">
      <w:pPr>
        <w:suppressAutoHyphens/>
        <w:spacing w:before="240" w:after="240"/>
        <w:ind w:left="360"/>
        <w:jc w:val="center"/>
        <w:rPr>
          <w:b/>
          <w:sz w:val="23"/>
          <w:szCs w:val="23"/>
          <w:lang w:val="lv-LV"/>
        </w:rPr>
      </w:pPr>
      <w:r w:rsidRPr="002014B3">
        <w:rPr>
          <w:b/>
          <w:sz w:val="23"/>
          <w:szCs w:val="23"/>
          <w:lang w:val="lv-LV"/>
        </w:rPr>
        <w:t>XII. Līguma nodrošinājums</w:t>
      </w:r>
    </w:p>
    <w:p w:rsidR="002014B3" w:rsidRPr="002014B3" w:rsidRDefault="002014B3" w:rsidP="002014B3">
      <w:pPr>
        <w:numPr>
          <w:ilvl w:val="0"/>
          <w:numId w:val="4"/>
        </w:numPr>
        <w:suppressAutoHyphens/>
        <w:spacing w:after="60"/>
        <w:jc w:val="both"/>
        <w:rPr>
          <w:b/>
          <w:noProof/>
          <w:sz w:val="23"/>
          <w:szCs w:val="23"/>
          <w:lang w:val="lv-LV" w:eastAsia="ar-SA"/>
        </w:rPr>
      </w:pPr>
      <w:r w:rsidRPr="002014B3">
        <w:rPr>
          <w:sz w:val="23"/>
          <w:szCs w:val="23"/>
          <w:lang w:val="lv-LV"/>
        </w:rPr>
        <w:t xml:space="preserve">Būvuzņēmējs </w:t>
      </w:r>
      <w:r w:rsidRPr="002014B3">
        <w:rPr>
          <w:b/>
          <w:sz w:val="23"/>
          <w:szCs w:val="23"/>
          <w:lang w:val="lv-LV"/>
        </w:rPr>
        <w:t>pirms</w:t>
      </w:r>
      <w:r w:rsidRPr="002014B3">
        <w:rPr>
          <w:sz w:val="23"/>
          <w:szCs w:val="23"/>
          <w:lang w:val="lv-LV"/>
        </w:rPr>
        <w:t xml:space="preserve"> Līguma noslēgšanas iesniedz Pasūtītājam no Būvuzņēmēja puses neatsaucamu bankas vai apdrošināšanas sabiedrības izsniegtu </w:t>
      </w:r>
      <w:r w:rsidRPr="002014B3">
        <w:rPr>
          <w:b/>
          <w:sz w:val="23"/>
          <w:szCs w:val="23"/>
          <w:lang w:val="lv-LV"/>
        </w:rPr>
        <w:t>Līguma saistību izpildes garantiju</w:t>
      </w:r>
      <w:r w:rsidRPr="002014B3">
        <w:rPr>
          <w:sz w:val="23"/>
          <w:szCs w:val="23"/>
          <w:lang w:val="lv-LV"/>
        </w:rPr>
        <w:t xml:space="preserve"> </w:t>
      </w:r>
      <w:r w:rsidRPr="002014B3">
        <w:rPr>
          <w:b/>
          <w:sz w:val="23"/>
          <w:szCs w:val="23"/>
          <w:lang w:val="lv-LV"/>
        </w:rPr>
        <w:t>10% (desmit procentu)</w:t>
      </w:r>
      <w:r w:rsidRPr="002014B3">
        <w:rPr>
          <w:sz w:val="23"/>
          <w:szCs w:val="23"/>
          <w:lang w:val="lv-LV"/>
        </w:rPr>
        <w:t xml:space="preserve"> apmērā no Līgumcenas bez PVN, ar tajā ietvertu garantijas sniedzēja apņemšanos veikt bezierunu garantijas maksājumu pēc pirmā Pasūtītāja pieprasījuma. Līguma izpildes garantiju Pasūtītājs var izmantot to defektu novēršanai, kurus nenovērš Līguma izpildes laikā, līgumsoda ieturēšanai, gadījumā, ja </w:t>
      </w:r>
      <w:r w:rsidR="004A6D3F" w:rsidRPr="00425456">
        <w:rPr>
          <w:sz w:val="23"/>
          <w:szCs w:val="23"/>
          <w:lang w:val="lv-LV"/>
        </w:rPr>
        <w:t>Būvuzņēmējs</w:t>
      </w:r>
      <w:r w:rsidRPr="002014B3">
        <w:rPr>
          <w:sz w:val="23"/>
          <w:szCs w:val="23"/>
          <w:lang w:val="lv-LV"/>
        </w:rPr>
        <w:t xml:space="preserve"> termiņā neiesniedz garantijas perioda garantiju vai atsakās izpildīt līgumu. Līguma saistību garantijas termiņš ir </w:t>
      </w:r>
      <w:r w:rsidRPr="002014B3">
        <w:rPr>
          <w:b/>
          <w:sz w:val="23"/>
          <w:szCs w:val="23"/>
          <w:lang w:val="lv-LV"/>
        </w:rPr>
        <w:t>75 (septiņdesmit piecas)</w:t>
      </w:r>
      <w:r w:rsidRPr="002014B3">
        <w:rPr>
          <w:sz w:val="23"/>
          <w:szCs w:val="23"/>
          <w:lang w:val="lv-LV"/>
        </w:rPr>
        <w:t xml:space="preserve"> dienas no līguma noslēgšanas dienas.</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sz w:val="23"/>
          <w:szCs w:val="23"/>
          <w:lang w:val="lv-LV"/>
        </w:rPr>
        <w:t xml:space="preserve">Būvuzņēmējs, ne vēlāk kā </w:t>
      </w:r>
      <w:r w:rsidRPr="002014B3">
        <w:rPr>
          <w:b/>
          <w:sz w:val="23"/>
          <w:szCs w:val="23"/>
          <w:lang w:val="lv-LV"/>
        </w:rPr>
        <w:t>5 (piecu)</w:t>
      </w:r>
      <w:r w:rsidRPr="002014B3">
        <w:rPr>
          <w:sz w:val="23"/>
          <w:szCs w:val="23"/>
          <w:lang w:val="lv-LV"/>
        </w:rPr>
        <w:t xml:space="preserve"> dienu laikā pirms Līguma darbības termiņa beigām,  iesniedz Pasūtītājam bankas vai apdrošināšanas sabiedrības izsniegtu neatsaucamu </w:t>
      </w:r>
      <w:r w:rsidRPr="002014B3">
        <w:rPr>
          <w:b/>
          <w:sz w:val="23"/>
          <w:szCs w:val="23"/>
          <w:lang w:val="lv-LV"/>
        </w:rPr>
        <w:t>Līguma garantijas perioda garantiju</w:t>
      </w:r>
      <w:r w:rsidRPr="002014B3">
        <w:rPr>
          <w:sz w:val="23"/>
          <w:szCs w:val="23"/>
          <w:lang w:val="lv-LV"/>
        </w:rPr>
        <w:t xml:space="preserve"> </w:t>
      </w:r>
      <w:r w:rsidRPr="002014B3">
        <w:rPr>
          <w:b/>
          <w:sz w:val="23"/>
          <w:szCs w:val="23"/>
          <w:lang w:val="lv-LV"/>
        </w:rPr>
        <w:t>uz pieciem gadiem, 10 % (desmit procentu)</w:t>
      </w:r>
      <w:r w:rsidRPr="002014B3">
        <w:rPr>
          <w:sz w:val="23"/>
          <w:szCs w:val="23"/>
          <w:lang w:val="lv-LV"/>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sz w:val="23"/>
          <w:szCs w:val="23"/>
          <w:lang w:val="lv-LV"/>
        </w:rPr>
        <w:t>Līguma nodrošinājuma garantijas oriģinālu Pasūtītājs atgriež pēc Būvuzņēmēja pieprasījuma pēc tās termiņa iztecējuma.</w:t>
      </w:r>
    </w:p>
    <w:p w:rsidR="002014B3" w:rsidRPr="002014B3" w:rsidRDefault="002014B3" w:rsidP="002014B3">
      <w:pPr>
        <w:spacing w:before="120" w:after="120"/>
        <w:jc w:val="center"/>
        <w:rPr>
          <w:noProof/>
          <w:sz w:val="23"/>
          <w:szCs w:val="23"/>
          <w:lang w:val="lv-LV" w:eastAsia="ar-SA"/>
        </w:rPr>
      </w:pPr>
      <w:r w:rsidRPr="002014B3">
        <w:rPr>
          <w:b/>
          <w:noProof/>
          <w:sz w:val="23"/>
          <w:szCs w:val="23"/>
          <w:lang w:val="lv-LV" w:eastAsia="ar-SA"/>
        </w:rPr>
        <w:t>XIII. Nepārvarama vara</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2014B3" w:rsidRPr="002014B3" w:rsidRDefault="002014B3" w:rsidP="002014B3">
      <w:pPr>
        <w:spacing w:before="240" w:after="240"/>
        <w:jc w:val="center"/>
        <w:rPr>
          <w:noProof/>
          <w:sz w:val="23"/>
          <w:szCs w:val="23"/>
          <w:lang w:val="lv-LV" w:eastAsia="ar-SA"/>
        </w:rPr>
      </w:pPr>
      <w:r w:rsidRPr="002014B3">
        <w:rPr>
          <w:b/>
          <w:noProof/>
          <w:sz w:val="23"/>
          <w:szCs w:val="23"/>
          <w:lang w:val="lv-LV" w:eastAsia="ar-SA"/>
        </w:rPr>
        <w:t>XIV. Līguma vienpusēja izbeigšana un darbu pārtraukšana</w:t>
      </w:r>
    </w:p>
    <w:p w:rsidR="002014B3" w:rsidRPr="002014B3" w:rsidRDefault="002014B3" w:rsidP="002014B3">
      <w:pPr>
        <w:numPr>
          <w:ilvl w:val="0"/>
          <w:numId w:val="4"/>
        </w:numPr>
        <w:suppressAutoHyphens/>
        <w:spacing w:after="60"/>
        <w:ind w:left="357" w:hanging="357"/>
        <w:jc w:val="both"/>
        <w:rPr>
          <w:noProof/>
          <w:sz w:val="23"/>
          <w:szCs w:val="23"/>
          <w:lang w:val="lv-LV" w:eastAsia="ar-SA"/>
        </w:rPr>
      </w:pPr>
      <w:r w:rsidRPr="002014B3">
        <w:rPr>
          <w:noProof/>
          <w:sz w:val="23"/>
          <w:szCs w:val="23"/>
          <w:lang w:val="lv-LV" w:eastAsia="ar-SA"/>
        </w:rPr>
        <w:t>Pasūtītājs ir tiesīgs vienpusēji izbeigt šo Līgumu, paziņojot par to Būvuzņēmējam  rakstveidā 5 (piecas) kalendārās dienas iepriekš šādos gadījumos:</w:t>
      </w:r>
    </w:p>
    <w:p w:rsidR="002014B3" w:rsidRPr="002014B3" w:rsidRDefault="002014B3" w:rsidP="002014B3">
      <w:pPr>
        <w:numPr>
          <w:ilvl w:val="1"/>
          <w:numId w:val="4"/>
        </w:numPr>
        <w:suppressAutoHyphens/>
        <w:spacing w:after="60"/>
        <w:ind w:left="1134" w:hanging="567"/>
        <w:jc w:val="both"/>
        <w:rPr>
          <w:noProof/>
          <w:sz w:val="23"/>
          <w:szCs w:val="23"/>
          <w:lang w:val="lv-LV" w:eastAsia="ar-SA"/>
        </w:rPr>
      </w:pPr>
      <w:r w:rsidRPr="002014B3">
        <w:rPr>
          <w:noProof/>
          <w:sz w:val="23"/>
          <w:szCs w:val="23"/>
          <w:lang w:val="lv-LV" w:eastAsia="ar-SA"/>
        </w:rPr>
        <w:t>ja Būvuzņēmējs, no Pasūtītāja neatkarīgu apstākļu dēļ, nokavē darbu uzsākšanas termiņu vairāk kā par 10 (desmit) dienām. Līgums tomēr netiek izbeigts, ja Būvuzņēmējs pierāda, ka nav vainojams pie darbu neuzsākšanas noteiktajā termiņā;</w:t>
      </w:r>
    </w:p>
    <w:p w:rsidR="002014B3" w:rsidRPr="002014B3" w:rsidRDefault="002014B3" w:rsidP="002014B3">
      <w:pPr>
        <w:numPr>
          <w:ilvl w:val="1"/>
          <w:numId w:val="4"/>
        </w:numPr>
        <w:tabs>
          <w:tab w:val="left" w:pos="0"/>
        </w:tabs>
        <w:suppressAutoHyphens/>
        <w:spacing w:after="60"/>
        <w:ind w:left="1134" w:hanging="567"/>
        <w:jc w:val="both"/>
        <w:rPr>
          <w:noProof/>
          <w:sz w:val="23"/>
          <w:szCs w:val="23"/>
          <w:lang w:val="lv-LV" w:eastAsia="ar-SA"/>
        </w:rPr>
      </w:pPr>
      <w:r w:rsidRPr="002014B3">
        <w:rPr>
          <w:noProof/>
          <w:sz w:val="23"/>
          <w:szCs w:val="23"/>
          <w:lang w:val="lv-LV" w:eastAsia="ar-SA"/>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2014B3" w:rsidRPr="002014B3" w:rsidRDefault="002014B3" w:rsidP="002014B3">
      <w:pPr>
        <w:numPr>
          <w:ilvl w:val="1"/>
          <w:numId w:val="4"/>
        </w:numPr>
        <w:tabs>
          <w:tab w:val="left" w:pos="0"/>
        </w:tabs>
        <w:suppressAutoHyphens/>
        <w:spacing w:after="60"/>
        <w:ind w:left="1134" w:hanging="567"/>
        <w:jc w:val="both"/>
        <w:rPr>
          <w:noProof/>
          <w:sz w:val="23"/>
          <w:szCs w:val="23"/>
          <w:lang w:val="lv-LV" w:eastAsia="ar-SA"/>
        </w:rPr>
      </w:pPr>
      <w:r w:rsidRPr="002014B3">
        <w:rPr>
          <w:noProof/>
          <w:sz w:val="23"/>
          <w:szCs w:val="23"/>
          <w:lang w:val="lv-LV" w:eastAsia="ar-SA"/>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2014B3" w:rsidRPr="002014B3" w:rsidRDefault="002014B3" w:rsidP="002014B3">
      <w:pPr>
        <w:numPr>
          <w:ilvl w:val="1"/>
          <w:numId w:val="4"/>
        </w:numPr>
        <w:tabs>
          <w:tab w:val="left" w:pos="0"/>
        </w:tabs>
        <w:suppressAutoHyphens/>
        <w:spacing w:after="60"/>
        <w:ind w:left="1134" w:hanging="567"/>
        <w:jc w:val="both"/>
        <w:rPr>
          <w:noProof/>
          <w:sz w:val="23"/>
          <w:szCs w:val="23"/>
          <w:lang w:val="lv-LV" w:eastAsia="ar-SA"/>
        </w:rPr>
      </w:pPr>
      <w:r w:rsidRPr="002014B3">
        <w:rPr>
          <w:noProof/>
          <w:sz w:val="23"/>
          <w:szCs w:val="23"/>
          <w:lang w:val="lv-LV" w:eastAsia="ar-SA"/>
        </w:rPr>
        <w:t>pret Būvuzņēmēju tiek iesniegta prasība par atzīšanu par maksātnespējīgu (izņemot gadījumu, ja tiek piemērota sanācija) vai uzsākta tā likvidācija;</w:t>
      </w:r>
    </w:p>
    <w:p w:rsidR="002014B3" w:rsidRPr="002014B3" w:rsidRDefault="002014B3" w:rsidP="002014B3">
      <w:pPr>
        <w:numPr>
          <w:ilvl w:val="1"/>
          <w:numId w:val="4"/>
        </w:numPr>
        <w:tabs>
          <w:tab w:val="left" w:pos="0"/>
        </w:tabs>
        <w:suppressAutoHyphens/>
        <w:spacing w:after="60"/>
        <w:ind w:left="1134" w:hanging="567"/>
        <w:jc w:val="both"/>
        <w:rPr>
          <w:noProof/>
          <w:sz w:val="23"/>
          <w:szCs w:val="23"/>
          <w:lang w:val="lv-LV" w:eastAsia="ar-SA"/>
        </w:rPr>
      </w:pPr>
      <w:r w:rsidRPr="002014B3">
        <w:rPr>
          <w:noProof/>
          <w:sz w:val="23"/>
          <w:szCs w:val="23"/>
          <w:lang w:val="lv-LV" w:eastAsia="ar-SA"/>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2014B3" w:rsidRPr="002014B3" w:rsidRDefault="002014B3" w:rsidP="002014B3">
      <w:pPr>
        <w:numPr>
          <w:ilvl w:val="0"/>
          <w:numId w:val="4"/>
        </w:numPr>
        <w:suppressAutoHyphens/>
        <w:spacing w:after="60"/>
        <w:jc w:val="both"/>
        <w:rPr>
          <w:noProof/>
          <w:sz w:val="23"/>
          <w:szCs w:val="23"/>
          <w:lang w:val="lv-LV" w:eastAsia="ar-SA"/>
        </w:rPr>
      </w:pPr>
      <w:smartTag w:uri="schemas-tilde-lv/tildestengine" w:element="veidnes">
        <w:smartTagPr>
          <w:attr w:name="baseform" w:val="līgum|s"/>
          <w:attr w:name="id" w:val="-1"/>
          <w:attr w:name="text" w:val="līgumu"/>
        </w:smartTagPr>
        <w:r w:rsidRPr="002014B3">
          <w:rPr>
            <w:sz w:val="23"/>
            <w:szCs w:val="23"/>
            <w:lang w:val="lv-LV" w:eastAsia="ar-SA"/>
          </w:rPr>
          <w:t>Līgumu</w:t>
        </w:r>
      </w:smartTag>
      <w:r w:rsidRPr="002014B3">
        <w:rPr>
          <w:sz w:val="23"/>
          <w:szCs w:val="23"/>
          <w:lang w:val="lv-LV" w:eastAsia="ar-SA"/>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2014B3" w:rsidRPr="002014B3" w:rsidRDefault="002014B3" w:rsidP="002014B3">
      <w:pPr>
        <w:numPr>
          <w:ilvl w:val="0"/>
          <w:numId w:val="4"/>
        </w:numPr>
        <w:suppressAutoHyphens/>
        <w:jc w:val="both"/>
        <w:rPr>
          <w:noProof/>
          <w:sz w:val="23"/>
          <w:szCs w:val="23"/>
          <w:lang w:val="lv-LV" w:eastAsia="ar-SA"/>
        </w:rPr>
      </w:pPr>
      <w:r w:rsidRPr="002014B3">
        <w:rPr>
          <w:sz w:val="23"/>
          <w:szCs w:val="23"/>
          <w:lang w:val="lv-LV" w:eastAsia="ar-SA"/>
        </w:rPr>
        <w:t>Būtiski Līguma grozījumi nav pieļaujami.</w:t>
      </w:r>
    </w:p>
    <w:p w:rsidR="002014B3" w:rsidRPr="002014B3" w:rsidRDefault="002014B3" w:rsidP="002014B3">
      <w:pPr>
        <w:spacing w:before="240" w:after="240"/>
        <w:jc w:val="center"/>
        <w:rPr>
          <w:b/>
          <w:noProof/>
          <w:sz w:val="23"/>
          <w:szCs w:val="23"/>
          <w:lang w:val="lv-LV" w:eastAsia="ar-SA"/>
        </w:rPr>
      </w:pPr>
      <w:r w:rsidRPr="002014B3">
        <w:rPr>
          <w:b/>
          <w:noProof/>
          <w:sz w:val="23"/>
          <w:szCs w:val="23"/>
          <w:lang w:val="lv-LV" w:eastAsia="ar-SA"/>
        </w:rPr>
        <w:t>XV. Noslēguma jautājumi</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Nevienam no Līdzējiem nav tiesību nodot šajā Līgumā noteiktās saistības trešajai personai bez otra Līdzēja rakstiskas piekrišanas.</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Šī Līguma noteikumi ir saistoši Līdzējiem un pilnā apmērā pāriet uz Līdzēju tiesību un saistību pārņēmējiem.</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Visi šī Līguma grozījumi ir noformējami rakstveidā un iegūst spēku ar brīdi, kad tos parakstījuši abi Līdzēji.</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 xml:space="preserve">Līgums ir sastādīts uz </w:t>
      </w:r>
      <w:r w:rsidR="00FF2EAE" w:rsidRPr="00425456">
        <w:rPr>
          <w:noProof/>
          <w:sz w:val="23"/>
          <w:szCs w:val="23"/>
          <w:lang w:val="lv-LV" w:eastAsia="ar-SA"/>
        </w:rPr>
        <w:t>11</w:t>
      </w:r>
      <w:r w:rsidRPr="002014B3">
        <w:rPr>
          <w:noProof/>
          <w:sz w:val="23"/>
          <w:szCs w:val="23"/>
          <w:lang w:val="lv-LV" w:eastAsia="ar-SA"/>
        </w:rPr>
        <w:t xml:space="preserve"> lapām ar pielikumiem, latviešu valodā un parakstīts divos eksemplāros, pa vienam eksemplāram katram Līdzējam. Abiem eksemplāriem ir vienāds juridiskais spēks.</w:t>
      </w:r>
    </w:p>
    <w:p w:rsidR="002014B3" w:rsidRPr="002014B3" w:rsidRDefault="002014B3" w:rsidP="002014B3">
      <w:pPr>
        <w:numPr>
          <w:ilvl w:val="0"/>
          <w:numId w:val="4"/>
        </w:numPr>
        <w:suppressAutoHyphens/>
        <w:spacing w:after="60"/>
        <w:jc w:val="both"/>
        <w:rPr>
          <w:noProof/>
          <w:sz w:val="23"/>
          <w:szCs w:val="23"/>
          <w:lang w:val="lv-LV" w:eastAsia="ar-SA"/>
        </w:rPr>
      </w:pPr>
      <w:r w:rsidRPr="002014B3">
        <w:rPr>
          <w:noProof/>
          <w:sz w:val="23"/>
          <w:szCs w:val="23"/>
          <w:lang w:val="lv-LV" w:eastAsia="ar-SA"/>
        </w:rPr>
        <w:t>Par līguma izpildi saistīto jautājumu atbildīgās personas:</w:t>
      </w:r>
    </w:p>
    <w:tbl>
      <w:tblPr>
        <w:tblW w:w="8462" w:type="dxa"/>
        <w:tblInd w:w="284" w:type="dxa"/>
        <w:tblLayout w:type="fixed"/>
        <w:tblLook w:val="0000" w:firstRow="0" w:lastRow="0" w:firstColumn="0" w:lastColumn="0" w:noHBand="0" w:noVBand="0"/>
      </w:tblPr>
      <w:tblGrid>
        <w:gridCol w:w="4111"/>
        <w:gridCol w:w="4351"/>
      </w:tblGrid>
      <w:tr w:rsidR="007B31DC" w:rsidRPr="00425456" w:rsidTr="00F45198">
        <w:tc>
          <w:tcPr>
            <w:tcW w:w="4111" w:type="dxa"/>
          </w:tcPr>
          <w:p w:rsidR="007B31DC" w:rsidRPr="00425456" w:rsidRDefault="007B31DC" w:rsidP="00F45198">
            <w:pPr>
              <w:pStyle w:val="ListParagraph"/>
              <w:keepNext/>
              <w:overflowPunct w:val="0"/>
              <w:autoSpaceDE w:val="0"/>
              <w:autoSpaceDN w:val="0"/>
              <w:adjustRightInd w:val="0"/>
              <w:ind w:left="34"/>
              <w:rPr>
                <w:b/>
                <w:sz w:val="23"/>
                <w:szCs w:val="23"/>
              </w:rPr>
            </w:pPr>
            <w:proofErr w:type="spellStart"/>
            <w:r w:rsidRPr="00425456">
              <w:rPr>
                <w:b/>
                <w:sz w:val="23"/>
                <w:szCs w:val="23"/>
              </w:rPr>
              <w:t>Pasūtītāju</w:t>
            </w:r>
            <w:proofErr w:type="spellEnd"/>
            <w:r w:rsidRPr="00425456">
              <w:rPr>
                <w:b/>
                <w:sz w:val="23"/>
                <w:szCs w:val="23"/>
              </w:rPr>
              <w:t xml:space="preserve"> </w:t>
            </w:r>
            <w:proofErr w:type="spellStart"/>
            <w:r w:rsidRPr="00425456">
              <w:rPr>
                <w:b/>
                <w:sz w:val="23"/>
                <w:szCs w:val="23"/>
              </w:rPr>
              <w:t>pārstāv</w:t>
            </w:r>
            <w:proofErr w:type="spellEnd"/>
            <w:r w:rsidRPr="00425456">
              <w:rPr>
                <w:b/>
                <w:sz w:val="23"/>
                <w:szCs w:val="23"/>
              </w:rPr>
              <w:t>:</w:t>
            </w:r>
          </w:p>
        </w:tc>
        <w:tc>
          <w:tcPr>
            <w:tcW w:w="4351" w:type="dxa"/>
          </w:tcPr>
          <w:p w:rsidR="007B31DC" w:rsidRPr="00425456" w:rsidRDefault="00C346FB" w:rsidP="00F45198">
            <w:pPr>
              <w:numPr>
                <w:ilvl w:val="12"/>
                <w:numId w:val="0"/>
              </w:numPr>
              <w:ind w:left="459" w:hanging="142"/>
              <w:rPr>
                <w:rFonts w:eastAsia="Calibri"/>
                <w:sz w:val="23"/>
                <w:szCs w:val="23"/>
              </w:rPr>
            </w:pPr>
            <w:proofErr w:type="spellStart"/>
            <w:r w:rsidRPr="00425456">
              <w:rPr>
                <w:rFonts w:eastAsia="Calibri"/>
                <w:b/>
                <w:sz w:val="23"/>
                <w:szCs w:val="23"/>
              </w:rPr>
              <w:t>Būvuzņēmēju</w:t>
            </w:r>
            <w:proofErr w:type="spellEnd"/>
            <w:r w:rsidR="007B31DC" w:rsidRPr="00425456">
              <w:rPr>
                <w:rFonts w:eastAsia="Calibri"/>
                <w:b/>
                <w:sz w:val="23"/>
                <w:szCs w:val="23"/>
              </w:rPr>
              <w:t xml:space="preserve"> </w:t>
            </w:r>
            <w:proofErr w:type="spellStart"/>
            <w:r w:rsidR="007B31DC" w:rsidRPr="00425456">
              <w:rPr>
                <w:rFonts w:eastAsia="Calibri"/>
                <w:b/>
                <w:sz w:val="23"/>
                <w:szCs w:val="23"/>
              </w:rPr>
              <w:t>pārstāv</w:t>
            </w:r>
            <w:proofErr w:type="spellEnd"/>
            <w:r w:rsidR="007B31DC" w:rsidRPr="00425456">
              <w:rPr>
                <w:rFonts w:eastAsia="Calibri"/>
                <w:b/>
                <w:sz w:val="23"/>
                <w:szCs w:val="23"/>
              </w:rPr>
              <w:t>:</w:t>
            </w:r>
          </w:p>
        </w:tc>
      </w:tr>
      <w:tr w:rsidR="007B31DC" w:rsidRPr="00425456" w:rsidTr="00F45198">
        <w:tc>
          <w:tcPr>
            <w:tcW w:w="4111" w:type="dxa"/>
          </w:tcPr>
          <w:p w:rsidR="007B31DC" w:rsidRPr="00425456" w:rsidRDefault="007B31DC" w:rsidP="00F45198">
            <w:pPr>
              <w:numPr>
                <w:ilvl w:val="12"/>
                <w:numId w:val="0"/>
              </w:numPr>
              <w:rPr>
                <w:rFonts w:eastAsia="Calibri"/>
                <w:sz w:val="23"/>
                <w:szCs w:val="23"/>
              </w:rPr>
            </w:pPr>
          </w:p>
        </w:tc>
        <w:tc>
          <w:tcPr>
            <w:tcW w:w="4351" w:type="dxa"/>
          </w:tcPr>
          <w:p w:rsidR="007B31DC" w:rsidRPr="00425456" w:rsidRDefault="007B31DC" w:rsidP="00F45198">
            <w:pPr>
              <w:numPr>
                <w:ilvl w:val="12"/>
                <w:numId w:val="0"/>
              </w:numPr>
              <w:ind w:left="841" w:hanging="142"/>
              <w:rPr>
                <w:rFonts w:eastAsia="Calibri"/>
                <w:sz w:val="23"/>
                <w:szCs w:val="23"/>
              </w:rPr>
            </w:pPr>
          </w:p>
        </w:tc>
      </w:tr>
      <w:tr w:rsidR="007B31DC" w:rsidRPr="00425456" w:rsidTr="00F45198">
        <w:tc>
          <w:tcPr>
            <w:tcW w:w="4111" w:type="dxa"/>
          </w:tcPr>
          <w:p w:rsidR="007B31DC" w:rsidRPr="00425456" w:rsidRDefault="007B31DC" w:rsidP="00F45198">
            <w:pPr>
              <w:numPr>
                <w:ilvl w:val="12"/>
                <w:numId w:val="0"/>
              </w:numPr>
              <w:rPr>
                <w:rFonts w:eastAsia="Calibri"/>
                <w:sz w:val="23"/>
                <w:szCs w:val="23"/>
              </w:rPr>
            </w:pPr>
            <w:proofErr w:type="spellStart"/>
            <w:r w:rsidRPr="00425456">
              <w:rPr>
                <w:rFonts w:eastAsia="Calibri"/>
                <w:sz w:val="23"/>
                <w:szCs w:val="23"/>
              </w:rPr>
              <w:t>Vārds</w:t>
            </w:r>
            <w:proofErr w:type="spellEnd"/>
            <w:r w:rsidRPr="00425456">
              <w:rPr>
                <w:rFonts w:eastAsia="Calibri"/>
                <w:sz w:val="23"/>
                <w:szCs w:val="23"/>
              </w:rPr>
              <w:t xml:space="preserve">, </w:t>
            </w:r>
            <w:proofErr w:type="spellStart"/>
            <w:r w:rsidRPr="00425456">
              <w:rPr>
                <w:rFonts w:eastAsia="Calibri"/>
                <w:sz w:val="23"/>
                <w:szCs w:val="23"/>
              </w:rPr>
              <w:t>uzvārds</w:t>
            </w:r>
            <w:proofErr w:type="spellEnd"/>
            <w:r w:rsidRPr="00425456">
              <w:rPr>
                <w:rFonts w:eastAsia="Calibri"/>
                <w:sz w:val="23"/>
                <w:szCs w:val="23"/>
              </w:rPr>
              <w:t xml:space="preserve">: </w:t>
            </w:r>
            <w:proofErr w:type="spellStart"/>
            <w:r w:rsidRPr="00425456">
              <w:rPr>
                <w:rFonts w:eastAsia="Calibri"/>
                <w:b/>
                <w:sz w:val="23"/>
                <w:szCs w:val="23"/>
              </w:rPr>
              <w:t>Vitālijs</w:t>
            </w:r>
            <w:proofErr w:type="spellEnd"/>
            <w:r w:rsidRPr="00425456">
              <w:rPr>
                <w:rFonts w:eastAsia="Calibri"/>
                <w:b/>
                <w:sz w:val="23"/>
                <w:szCs w:val="23"/>
              </w:rPr>
              <w:t xml:space="preserve"> </w:t>
            </w:r>
            <w:proofErr w:type="spellStart"/>
            <w:r w:rsidRPr="00425456">
              <w:rPr>
                <w:rFonts w:eastAsia="Calibri"/>
                <w:b/>
                <w:sz w:val="23"/>
                <w:szCs w:val="23"/>
              </w:rPr>
              <w:t>Kalniņš</w:t>
            </w:r>
            <w:proofErr w:type="spellEnd"/>
          </w:p>
        </w:tc>
        <w:tc>
          <w:tcPr>
            <w:tcW w:w="4351" w:type="dxa"/>
          </w:tcPr>
          <w:p w:rsidR="007B31DC" w:rsidRPr="00425456" w:rsidRDefault="007B31DC" w:rsidP="00F45198">
            <w:pPr>
              <w:numPr>
                <w:ilvl w:val="12"/>
                <w:numId w:val="0"/>
              </w:numPr>
              <w:ind w:left="459" w:hanging="142"/>
              <w:rPr>
                <w:rFonts w:eastAsia="Calibri"/>
                <w:sz w:val="23"/>
                <w:szCs w:val="23"/>
              </w:rPr>
            </w:pPr>
            <w:proofErr w:type="spellStart"/>
            <w:r w:rsidRPr="00425456">
              <w:rPr>
                <w:rFonts w:eastAsia="Calibri"/>
                <w:sz w:val="23"/>
                <w:szCs w:val="23"/>
              </w:rPr>
              <w:t>Vārds</w:t>
            </w:r>
            <w:proofErr w:type="spellEnd"/>
            <w:r w:rsidRPr="00425456">
              <w:rPr>
                <w:rFonts w:eastAsia="Calibri"/>
                <w:sz w:val="23"/>
                <w:szCs w:val="23"/>
              </w:rPr>
              <w:t xml:space="preserve">, </w:t>
            </w:r>
            <w:proofErr w:type="spellStart"/>
            <w:r w:rsidRPr="00425456">
              <w:rPr>
                <w:rFonts w:eastAsia="Calibri"/>
                <w:sz w:val="23"/>
                <w:szCs w:val="23"/>
              </w:rPr>
              <w:t>uzvārds</w:t>
            </w:r>
            <w:proofErr w:type="spellEnd"/>
            <w:r w:rsidRPr="00425456">
              <w:rPr>
                <w:rFonts w:eastAsia="Calibri"/>
                <w:sz w:val="23"/>
                <w:szCs w:val="23"/>
              </w:rPr>
              <w:t xml:space="preserve">: </w:t>
            </w:r>
            <w:proofErr w:type="spellStart"/>
            <w:r w:rsidRPr="00425456">
              <w:rPr>
                <w:rFonts w:eastAsia="Calibri"/>
                <w:b/>
                <w:sz w:val="23"/>
                <w:szCs w:val="23"/>
              </w:rPr>
              <w:t>Deniss</w:t>
            </w:r>
            <w:proofErr w:type="spellEnd"/>
            <w:r w:rsidRPr="00425456">
              <w:rPr>
                <w:rFonts w:eastAsia="Calibri"/>
                <w:b/>
                <w:sz w:val="23"/>
                <w:szCs w:val="23"/>
              </w:rPr>
              <w:t xml:space="preserve"> </w:t>
            </w:r>
            <w:proofErr w:type="spellStart"/>
            <w:r w:rsidRPr="00425456">
              <w:rPr>
                <w:rFonts w:eastAsia="Calibri"/>
                <w:b/>
                <w:sz w:val="23"/>
                <w:szCs w:val="23"/>
              </w:rPr>
              <w:t>Korabļovs</w:t>
            </w:r>
            <w:proofErr w:type="spellEnd"/>
            <w:r w:rsidRPr="00425456">
              <w:rPr>
                <w:rFonts w:eastAsia="Calibri"/>
                <w:sz w:val="23"/>
                <w:szCs w:val="23"/>
              </w:rPr>
              <w:t xml:space="preserve"> </w:t>
            </w:r>
          </w:p>
        </w:tc>
      </w:tr>
      <w:tr w:rsidR="007B31DC" w:rsidRPr="00425456" w:rsidTr="00F45198">
        <w:tc>
          <w:tcPr>
            <w:tcW w:w="4111" w:type="dxa"/>
          </w:tcPr>
          <w:p w:rsidR="007B31DC" w:rsidRPr="00425456" w:rsidRDefault="007B31DC" w:rsidP="00F45198">
            <w:pPr>
              <w:numPr>
                <w:ilvl w:val="12"/>
                <w:numId w:val="0"/>
              </w:numPr>
              <w:rPr>
                <w:rFonts w:eastAsia="Calibri"/>
                <w:sz w:val="23"/>
                <w:szCs w:val="23"/>
              </w:rPr>
            </w:pPr>
            <w:proofErr w:type="spellStart"/>
            <w:r w:rsidRPr="00425456">
              <w:rPr>
                <w:rFonts w:eastAsia="Calibri"/>
                <w:sz w:val="23"/>
                <w:szCs w:val="23"/>
              </w:rPr>
              <w:t>Amats</w:t>
            </w:r>
            <w:proofErr w:type="spellEnd"/>
            <w:r w:rsidRPr="00425456">
              <w:rPr>
                <w:rFonts w:eastAsia="Calibri"/>
                <w:sz w:val="23"/>
                <w:szCs w:val="23"/>
              </w:rPr>
              <w:t xml:space="preserve">: </w:t>
            </w:r>
            <w:proofErr w:type="spellStart"/>
            <w:r w:rsidRPr="00425456">
              <w:rPr>
                <w:rFonts w:eastAsia="Calibri"/>
                <w:sz w:val="23"/>
                <w:szCs w:val="23"/>
              </w:rPr>
              <w:t>Būvinženieris</w:t>
            </w:r>
            <w:proofErr w:type="spellEnd"/>
          </w:p>
          <w:p w:rsidR="007B31DC" w:rsidRPr="00425456" w:rsidRDefault="007B31DC" w:rsidP="00F45198">
            <w:pPr>
              <w:numPr>
                <w:ilvl w:val="12"/>
                <w:numId w:val="0"/>
              </w:numPr>
              <w:rPr>
                <w:rFonts w:eastAsia="Calibri"/>
                <w:sz w:val="23"/>
                <w:szCs w:val="23"/>
              </w:rPr>
            </w:pPr>
            <w:proofErr w:type="spellStart"/>
            <w:r w:rsidRPr="00425456">
              <w:rPr>
                <w:rFonts w:eastAsia="Calibri"/>
                <w:sz w:val="23"/>
                <w:szCs w:val="23"/>
              </w:rPr>
              <w:t>Tālrunis</w:t>
            </w:r>
            <w:proofErr w:type="spellEnd"/>
            <w:r w:rsidRPr="00425456">
              <w:rPr>
                <w:rFonts w:eastAsia="Calibri"/>
                <w:sz w:val="23"/>
                <w:szCs w:val="23"/>
              </w:rPr>
              <w:t>: 654 40576</w:t>
            </w:r>
          </w:p>
        </w:tc>
        <w:tc>
          <w:tcPr>
            <w:tcW w:w="4351" w:type="dxa"/>
          </w:tcPr>
          <w:p w:rsidR="007B31DC" w:rsidRPr="00425456" w:rsidRDefault="007B31DC" w:rsidP="00F45198">
            <w:pPr>
              <w:numPr>
                <w:ilvl w:val="12"/>
                <w:numId w:val="0"/>
              </w:numPr>
              <w:ind w:left="459" w:hanging="142"/>
              <w:rPr>
                <w:rFonts w:eastAsia="Calibri"/>
                <w:sz w:val="23"/>
                <w:szCs w:val="23"/>
              </w:rPr>
            </w:pPr>
            <w:proofErr w:type="spellStart"/>
            <w:r w:rsidRPr="00425456">
              <w:rPr>
                <w:rFonts w:eastAsia="Calibri"/>
                <w:sz w:val="23"/>
                <w:szCs w:val="23"/>
              </w:rPr>
              <w:t>Amats</w:t>
            </w:r>
            <w:proofErr w:type="spellEnd"/>
            <w:r w:rsidRPr="00425456">
              <w:rPr>
                <w:rFonts w:eastAsia="Calibri"/>
                <w:sz w:val="23"/>
                <w:szCs w:val="23"/>
              </w:rPr>
              <w:t xml:space="preserve">: </w:t>
            </w:r>
            <w:proofErr w:type="spellStart"/>
            <w:r w:rsidRPr="00425456">
              <w:rPr>
                <w:rFonts w:eastAsia="Calibri"/>
                <w:sz w:val="23"/>
                <w:szCs w:val="23"/>
              </w:rPr>
              <w:t>valdes</w:t>
            </w:r>
            <w:proofErr w:type="spellEnd"/>
            <w:r w:rsidRPr="00425456">
              <w:rPr>
                <w:rFonts w:eastAsia="Calibri"/>
                <w:sz w:val="23"/>
                <w:szCs w:val="23"/>
              </w:rPr>
              <w:t xml:space="preserve"> </w:t>
            </w:r>
            <w:proofErr w:type="spellStart"/>
            <w:r w:rsidRPr="00425456">
              <w:rPr>
                <w:rFonts w:eastAsia="Calibri"/>
                <w:sz w:val="23"/>
                <w:szCs w:val="23"/>
              </w:rPr>
              <w:t>loceklis</w:t>
            </w:r>
            <w:proofErr w:type="spellEnd"/>
          </w:p>
          <w:p w:rsidR="007B31DC" w:rsidRPr="00425456" w:rsidRDefault="007B31DC" w:rsidP="00F45198">
            <w:pPr>
              <w:numPr>
                <w:ilvl w:val="12"/>
                <w:numId w:val="0"/>
              </w:numPr>
              <w:ind w:left="459" w:hanging="142"/>
              <w:rPr>
                <w:rFonts w:eastAsia="Calibri"/>
                <w:sz w:val="23"/>
                <w:szCs w:val="23"/>
              </w:rPr>
            </w:pPr>
            <w:proofErr w:type="spellStart"/>
            <w:r w:rsidRPr="00425456">
              <w:rPr>
                <w:rFonts w:eastAsia="Calibri"/>
                <w:sz w:val="23"/>
                <w:szCs w:val="23"/>
              </w:rPr>
              <w:t>Mobilais</w:t>
            </w:r>
            <w:proofErr w:type="spellEnd"/>
            <w:r w:rsidRPr="00425456">
              <w:rPr>
                <w:rFonts w:eastAsia="Calibri"/>
                <w:sz w:val="23"/>
                <w:szCs w:val="23"/>
              </w:rPr>
              <w:t>: 22013617, 22435522</w:t>
            </w:r>
          </w:p>
        </w:tc>
      </w:tr>
      <w:tr w:rsidR="007B31DC" w:rsidRPr="00425456" w:rsidTr="00F45198">
        <w:tc>
          <w:tcPr>
            <w:tcW w:w="4111" w:type="dxa"/>
          </w:tcPr>
          <w:p w:rsidR="007B31DC" w:rsidRPr="00425456" w:rsidRDefault="007B31DC" w:rsidP="00F45198">
            <w:pPr>
              <w:numPr>
                <w:ilvl w:val="12"/>
                <w:numId w:val="0"/>
              </w:numPr>
              <w:rPr>
                <w:rFonts w:eastAsia="Calibri"/>
                <w:sz w:val="23"/>
                <w:szCs w:val="23"/>
              </w:rPr>
            </w:pPr>
            <w:proofErr w:type="spellStart"/>
            <w:r w:rsidRPr="00425456">
              <w:rPr>
                <w:rFonts w:eastAsia="Calibri"/>
                <w:sz w:val="23"/>
                <w:szCs w:val="23"/>
              </w:rPr>
              <w:t>Mobilais</w:t>
            </w:r>
            <w:proofErr w:type="spellEnd"/>
            <w:r w:rsidRPr="00425456">
              <w:rPr>
                <w:rFonts w:eastAsia="Calibri"/>
                <w:sz w:val="23"/>
                <w:szCs w:val="23"/>
              </w:rPr>
              <w:t>: 29443346</w:t>
            </w:r>
          </w:p>
        </w:tc>
        <w:tc>
          <w:tcPr>
            <w:tcW w:w="4351" w:type="dxa"/>
          </w:tcPr>
          <w:p w:rsidR="007B31DC" w:rsidRPr="00425456" w:rsidRDefault="007B31DC" w:rsidP="00F45198">
            <w:pPr>
              <w:numPr>
                <w:ilvl w:val="12"/>
                <w:numId w:val="0"/>
              </w:numPr>
              <w:ind w:left="459" w:hanging="142"/>
              <w:rPr>
                <w:rFonts w:eastAsia="Calibri"/>
                <w:sz w:val="23"/>
                <w:szCs w:val="23"/>
              </w:rPr>
            </w:pPr>
            <w:r w:rsidRPr="00425456">
              <w:rPr>
                <w:rFonts w:eastAsia="Calibri"/>
                <w:sz w:val="23"/>
                <w:szCs w:val="23"/>
              </w:rPr>
              <w:t xml:space="preserve">e-pasts: </w:t>
            </w:r>
            <w:hyperlink r:id="rId7" w:history="1">
              <w:r w:rsidRPr="00425456">
                <w:rPr>
                  <w:rStyle w:val="Hyperlink"/>
                  <w:rFonts w:eastAsia="Calibri"/>
                  <w:sz w:val="23"/>
                  <w:szCs w:val="23"/>
                </w:rPr>
                <w:t>sia.argon@gmail.com</w:t>
              </w:r>
            </w:hyperlink>
            <w:r w:rsidRPr="00425456">
              <w:rPr>
                <w:rFonts w:eastAsia="Calibri"/>
                <w:sz w:val="23"/>
                <w:szCs w:val="23"/>
              </w:rPr>
              <w:t xml:space="preserve"> </w:t>
            </w:r>
          </w:p>
        </w:tc>
      </w:tr>
      <w:tr w:rsidR="007B31DC" w:rsidRPr="00425456" w:rsidTr="00F45198">
        <w:trPr>
          <w:gridAfter w:val="1"/>
          <w:wAfter w:w="4351" w:type="dxa"/>
        </w:trPr>
        <w:tc>
          <w:tcPr>
            <w:tcW w:w="4111" w:type="dxa"/>
          </w:tcPr>
          <w:p w:rsidR="007B31DC" w:rsidRPr="00425456" w:rsidRDefault="007B31DC" w:rsidP="00F45198">
            <w:pPr>
              <w:rPr>
                <w:rFonts w:eastAsia="Calibri"/>
                <w:sz w:val="23"/>
                <w:szCs w:val="23"/>
              </w:rPr>
            </w:pPr>
            <w:r w:rsidRPr="00425456">
              <w:rPr>
                <w:rFonts w:eastAsia="Calibri"/>
                <w:sz w:val="23"/>
                <w:szCs w:val="23"/>
              </w:rPr>
              <w:t xml:space="preserve">e-pasts: </w:t>
            </w:r>
            <w:hyperlink r:id="rId8" w:history="1">
              <w:r w:rsidRPr="00425456">
                <w:rPr>
                  <w:rStyle w:val="Hyperlink"/>
                  <w:rFonts w:eastAsia="Calibri"/>
                  <w:sz w:val="23"/>
                  <w:szCs w:val="23"/>
                </w:rPr>
                <w:t>vitalijs.kalnins@ip.daugavpils.lv</w:t>
              </w:r>
            </w:hyperlink>
            <w:r w:rsidRPr="00425456">
              <w:rPr>
                <w:rFonts w:eastAsia="Calibri"/>
                <w:sz w:val="23"/>
                <w:szCs w:val="23"/>
              </w:rPr>
              <w:t xml:space="preserve"> </w:t>
            </w:r>
          </w:p>
        </w:tc>
      </w:tr>
    </w:tbl>
    <w:p w:rsidR="007B31DC" w:rsidRPr="00425456" w:rsidRDefault="007B31DC" w:rsidP="007B31DC">
      <w:pPr>
        <w:shd w:val="clear" w:color="auto" w:fill="FFFFFF"/>
        <w:suppressAutoHyphens/>
        <w:spacing w:before="120" w:after="60"/>
        <w:ind w:left="896" w:hanging="1077"/>
        <w:jc w:val="both"/>
        <w:rPr>
          <w:noProof/>
          <w:color w:val="000000"/>
          <w:sz w:val="23"/>
          <w:szCs w:val="23"/>
          <w:lang w:val="lv-LV" w:eastAsia="ar-SA"/>
        </w:rPr>
      </w:pPr>
      <w:r w:rsidRPr="00425456">
        <w:rPr>
          <w:noProof/>
          <w:color w:val="000000"/>
          <w:sz w:val="23"/>
          <w:szCs w:val="23"/>
          <w:lang w:val="lv-LV" w:eastAsia="ar-SA"/>
        </w:rPr>
        <w:t>Pielikumā:</w:t>
      </w:r>
    </w:p>
    <w:p w:rsidR="007B31DC" w:rsidRPr="00425456" w:rsidRDefault="005B035E" w:rsidP="007B31DC">
      <w:pPr>
        <w:shd w:val="clear" w:color="auto" w:fill="FFFFFF"/>
        <w:suppressAutoHyphens/>
        <w:ind w:left="896" w:hanging="1077"/>
        <w:jc w:val="both"/>
        <w:rPr>
          <w:noProof/>
          <w:color w:val="000000"/>
          <w:sz w:val="23"/>
          <w:szCs w:val="23"/>
          <w:lang w:val="lv-LV" w:eastAsia="ar-SA"/>
        </w:rPr>
      </w:pPr>
      <w:r w:rsidRPr="00425456">
        <w:rPr>
          <w:noProof/>
          <w:color w:val="000000"/>
          <w:sz w:val="23"/>
          <w:szCs w:val="23"/>
          <w:lang w:val="lv-LV" w:eastAsia="ar-SA"/>
        </w:rPr>
        <w:t>1. Tāme uz 3</w:t>
      </w:r>
      <w:r w:rsidR="007B31DC" w:rsidRPr="00425456">
        <w:rPr>
          <w:noProof/>
          <w:color w:val="000000"/>
          <w:sz w:val="23"/>
          <w:szCs w:val="23"/>
          <w:lang w:val="lv-LV" w:eastAsia="ar-SA"/>
        </w:rPr>
        <w:t xml:space="preserve"> lp;</w:t>
      </w:r>
      <w:r w:rsidR="007B31DC" w:rsidRPr="00425456">
        <w:rPr>
          <w:noProof/>
          <w:color w:val="000000"/>
          <w:sz w:val="23"/>
          <w:szCs w:val="23"/>
          <w:lang w:val="lv-LV" w:eastAsia="ar-SA"/>
        </w:rPr>
        <w:tab/>
      </w:r>
    </w:p>
    <w:p w:rsidR="007B31DC" w:rsidRPr="00425456" w:rsidRDefault="007B31DC" w:rsidP="007B31DC">
      <w:pPr>
        <w:shd w:val="clear" w:color="auto" w:fill="FFFFFF"/>
        <w:suppressAutoHyphens/>
        <w:ind w:left="896" w:hanging="1077"/>
        <w:jc w:val="both"/>
        <w:rPr>
          <w:sz w:val="23"/>
          <w:szCs w:val="23"/>
          <w:lang w:val="lv-LV"/>
        </w:rPr>
      </w:pPr>
      <w:r w:rsidRPr="00425456">
        <w:rPr>
          <w:sz w:val="23"/>
          <w:szCs w:val="23"/>
          <w:lang w:val="lv-LV"/>
        </w:rPr>
        <w:t xml:space="preserve">2. Pretendenta piedāvājuma kopija  uz </w:t>
      </w:r>
      <w:r w:rsidR="005B035E" w:rsidRPr="00425456">
        <w:rPr>
          <w:sz w:val="23"/>
          <w:szCs w:val="23"/>
          <w:lang w:val="lv-LV"/>
        </w:rPr>
        <w:t>22</w:t>
      </w:r>
      <w:r w:rsidRPr="00425456">
        <w:rPr>
          <w:sz w:val="23"/>
          <w:szCs w:val="23"/>
          <w:lang w:val="lv-LV"/>
        </w:rPr>
        <w:t xml:space="preserve"> </w:t>
      </w:r>
      <w:proofErr w:type="spellStart"/>
      <w:r w:rsidRPr="00425456">
        <w:rPr>
          <w:sz w:val="23"/>
          <w:szCs w:val="23"/>
          <w:lang w:val="lv-LV"/>
        </w:rPr>
        <w:t>lp</w:t>
      </w:r>
      <w:proofErr w:type="spellEnd"/>
      <w:r w:rsidRPr="00425456">
        <w:rPr>
          <w:sz w:val="23"/>
          <w:szCs w:val="23"/>
          <w:lang w:val="lv-LV"/>
        </w:rPr>
        <w:t xml:space="preserve"> (atsevišķs dokuments);</w:t>
      </w:r>
    </w:p>
    <w:p w:rsidR="007B31DC" w:rsidRPr="00425456" w:rsidRDefault="007B31DC" w:rsidP="007B31DC">
      <w:pPr>
        <w:shd w:val="clear" w:color="auto" w:fill="FFFFFF"/>
        <w:suppressAutoHyphens/>
        <w:ind w:left="896" w:hanging="1077"/>
        <w:jc w:val="both"/>
        <w:rPr>
          <w:sz w:val="23"/>
          <w:szCs w:val="23"/>
          <w:lang w:val="lv-LV"/>
        </w:rPr>
      </w:pPr>
      <w:r w:rsidRPr="00425456">
        <w:rPr>
          <w:sz w:val="23"/>
          <w:szCs w:val="23"/>
          <w:lang w:val="lv-LV"/>
        </w:rPr>
        <w:t>3. Pretendenta izstrādātā būvniecības dokumentācija (atsevišķs dokuments).</w:t>
      </w:r>
    </w:p>
    <w:p w:rsidR="007B31DC" w:rsidRPr="00425456" w:rsidRDefault="007B31DC" w:rsidP="007B31DC">
      <w:pPr>
        <w:shd w:val="clear" w:color="auto" w:fill="FFFFFF"/>
        <w:suppressAutoHyphens/>
        <w:spacing w:before="120" w:after="60"/>
        <w:ind w:left="896" w:hanging="1077"/>
        <w:jc w:val="both"/>
        <w:rPr>
          <w:noProof/>
          <w:color w:val="000000"/>
          <w:sz w:val="23"/>
          <w:szCs w:val="23"/>
          <w:lang w:val="lv-LV" w:eastAsia="ar-SA"/>
        </w:rPr>
      </w:pPr>
    </w:p>
    <w:p w:rsidR="002014B3" w:rsidRPr="002014B3" w:rsidRDefault="002014B3" w:rsidP="002014B3">
      <w:pPr>
        <w:spacing w:before="120" w:after="120"/>
        <w:jc w:val="center"/>
        <w:rPr>
          <w:b/>
          <w:noProof/>
          <w:sz w:val="23"/>
          <w:szCs w:val="23"/>
          <w:lang w:val="lv-LV" w:eastAsia="ar-SA"/>
        </w:rPr>
      </w:pPr>
      <w:r w:rsidRPr="002014B3">
        <w:rPr>
          <w:b/>
          <w:noProof/>
          <w:sz w:val="23"/>
          <w:szCs w:val="23"/>
          <w:lang w:val="lv-LV" w:eastAsia="ar-SA"/>
        </w:rPr>
        <w:t>XVI. Līdzēju juridiskās adreses, rekvizīti un paraksti</w:t>
      </w:r>
    </w:p>
    <w:p w:rsidR="002014B3" w:rsidRPr="002014B3" w:rsidRDefault="002014B3" w:rsidP="002014B3">
      <w:pPr>
        <w:spacing w:before="120" w:after="120"/>
        <w:jc w:val="center"/>
        <w:rPr>
          <w:b/>
          <w:sz w:val="23"/>
          <w:szCs w:val="23"/>
          <w:lang w:val="lv-LV"/>
        </w:rPr>
      </w:pPr>
    </w:p>
    <w:tbl>
      <w:tblPr>
        <w:tblW w:w="5159" w:type="pct"/>
        <w:tblInd w:w="142" w:type="dxa"/>
        <w:tblLook w:val="0000" w:firstRow="0" w:lastRow="0" w:firstColumn="0" w:lastColumn="0" w:noHBand="0" w:noVBand="0"/>
      </w:tblPr>
      <w:tblGrid>
        <w:gridCol w:w="4776"/>
        <w:gridCol w:w="4731"/>
      </w:tblGrid>
      <w:tr w:rsidR="005B035E" w:rsidRPr="00425456" w:rsidTr="00F45198">
        <w:tc>
          <w:tcPr>
            <w:tcW w:w="2512" w:type="pct"/>
            <w:tcBorders>
              <w:top w:val="nil"/>
              <w:left w:val="nil"/>
              <w:bottom w:val="nil"/>
              <w:right w:val="nil"/>
            </w:tcBorders>
          </w:tcPr>
          <w:p w:rsidR="005B035E" w:rsidRPr="00425456" w:rsidRDefault="005B035E" w:rsidP="00F45198">
            <w:pPr>
              <w:keepNext/>
              <w:suppressAutoHyphens/>
              <w:ind w:left="-28"/>
              <w:outlineLvl w:val="2"/>
              <w:rPr>
                <w:b/>
                <w:bCs/>
                <w:caps/>
                <w:sz w:val="23"/>
                <w:szCs w:val="23"/>
                <w:lang w:val="lv-LV" w:eastAsia="ar-SA"/>
              </w:rPr>
            </w:pPr>
            <w:r w:rsidRPr="00425456">
              <w:rPr>
                <w:b/>
                <w:bCs/>
                <w:caps/>
                <w:sz w:val="23"/>
                <w:szCs w:val="23"/>
                <w:lang w:val="lv-LV" w:eastAsia="ar-SA"/>
              </w:rPr>
              <w:t>Pasūtītājs:</w:t>
            </w:r>
          </w:p>
          <w:p w:rsidR="005B035E" w:rsidRPr="00425456" w:rsidRDefault="005B035E" w:rsidP="00F45198">
            <w:pPr>
              <w:keepNext/>
              <w:suppressAutoHyphens/>
              <w:ind w:left="-28"/>
              <w:outlineLvl w:val="2"/>
              <w:rPr>
                <w:b/>
                <w:bCs/>
                <w:caps/>
                <w:sz w:val="23"/>
                <w:szCs w:val="23"/>
                <w:lang w:val="lv-LV" w:eastAsia="ar-SA"/>
              </w:rPr>
            </w:pPr>
          </w:p>
          <w:p w:rsidR="005B035E" w:rsidRPr="00425456" w:rsidRDefault="005B035E" w:rsidP="00F45198">
            <w:pPr>
              <w:keepNext/>
              <w:suppressAutoHyphens/>
              <w:ind w:left="-28"/>
              <w:outlineLvl w:val="2"/>
              <w:rPr>
                <w:b/>
                <w:bCs/>
                <w:sz w:val="23"/>
                <w:szCs w:val="23"/>
                <w:lang w:val="lv-LV" w:eastAsia="ar-SA"/>
              </w:rPr>
            </w:pPr>
            <w:r w:rsidRPr="00425456">
              <w:rPr>
                <w:b/>
                <w:bCs/>
                <w:sz w:val="23"/>
                <w:szCs w:val="23"/>
                <w:lang w:val="lv-LV" w:eastAsia="ar-SA"/>
              </w:rPr>
              <w:t>Daugavpils pilsētas Izglītības pārvalde</w:t>
            </w:r>
          </w:p>
          <w:p w:rsidR="005B035E" w:rsidRPr="00425456" w:rsidRDefault="005B035E" w:rsidP="00F45198">
            <w:pPr>
              <w:suppressAutoHyphens/>
              <w:ind w:left="-28"/>
              <w:rPr>
                <w:sz w:val="23"/>
                <w:szCs w:val="23"/>
                <w:lang w:val="lv-LV" w:eastAsia="ar-SA"/>
              </w:rPr>
            </w:pPr>
            <w:proofErr w:type="spellStart"/>
            <w:r w:rsidRPr="00425456">
              <w:rPr>
                <w:sz w:val="23"/>
                <w:szCs w:val="23"/>
                <w:lang w:val="lv-LV" w:eastAsia="ar-SA"/>
              </w:rPr>
              <w:t>reģ.Nr</w:t>
            </w:r>
            <w:proofErr w:type="spellEnd"/>
            <w:r w:rsidRPr="00425456">
              <w:rPr>
                <w:sz w:val="23"/>
                <w:szCs w:val="23"/>
                <w:lang w:val="lv-LV" w:eastAsia="ar-SA"/>
              </w:rPr>
              <w:t xml:space="preserve">. </w:t>
            </w:r>
            <w:r w:rsidRPr="00425456">
              <w:rPr>
                <w:bCs/>
                <w:sz w:val="23"/>
                <w:szCs w:val="23"/>
                <w:lang w:val="lv-LV" w:eastAsia="ar-SA"/>
              </w:rPr>
              <w:t>90009737220</w:t>
            </w:r>
          </w:p>
          <w:p w:rsidR="005B035E" w:rsidRPr="00425456" w:rsidRDefault="005B035E" w:rsidP="00F45198">
            <w:pPr>
              <w:suppressAutoHyphens/>
              <w:rPr>
                <w:sz w:val="23"/>
                <w:szCs w:val="23"/>
                <w:lang w:val="lv-LV" w:eastAsia="ar-SA"/>
              </w:rPr>
            </w:pPr>
            <w:r w:rsidRPr="00425456">
              <w:rPr>
                <w:sz w:val="23"/>
                <w:szCs w:val="23"/>
                <w:lang w:val="lv-LV" w:eastAsia="ar-SA"/>
              </w:rPr>
              <w:t>Saules iela 7, Daugavpils, LV – 5401</w:t>
            </w:r>
          </w:p>
          <w:p w:rsidR="005B035E" w:rsidRPr="00425456" w:rsidRDefault="005B035E" w:rsidP="00F45198">
            <w:pPr>
              <w:suppressAutoHyphens/>
              <w:rPr>
                <w:sz w:val="23"/>
                <w:szCs w:val="23"/>
                <w:lang w:val="lv-LV" w:eastAsia="ar-SA"/>
              </w:rPr>
            </w:pPr>
          </w:p>
          <w:p w:rsidR="005B035E" w:rsidRPr="00425456" w:rsidRDefault="005B035E" w:rsidP="00F45198">
            <w:pPr>
              <w:suppressAutoHyphens/>
              <w:rPr>
                <w:sz w:val="23"/>
                <w:szCs w:val="23"/>
                <w:lang w:val="lv-LV" w:eastAsia="ar-SA"/>
              </w:rPr>
            </w:pPr>
          </w:p>
          <w:p w:rsidR="005B035E" w:rsidRPr="00425456" w:rsidRDefault="005B035E" w:rsidP="00F45198">
            <w:pPr>
              <w:suppressAutoHyphens/>
              <w:rPr>
                <w:sz w:val="23"/>
                <w:szCs w:val="23"/>
                <w:lang w:val="lv-LV" w:eastAsia="ar-SA"/>
              </w:rPr>
            </w:pPr>
          </w:p>
          <w:p w:rsidR="005B035E" w:rsidRPr="00425456" w:rsidRDefault="005B035E" w:rsidP="00F45198">
            <w:pPr>
              <w:suppressAutoHyphens/>
              <w:rPr>
                <w:sz w:val="23"/>
                <w:szCs w:val="23"/>
                <w:lang w:val="lv-LV" w:eastAsia="ar-SA"/>
              </w:rPr>
            </w:pPr>
            <w:r w:rsidRPr="00425456">
              <w:rPr>
                <w:sz w:val="23"/>
                <w:szCs w:val="23"/>
                <w:lang w:val="lv-LV" w:eastAsia="ar-SA"/>
              </w:rPr>
              <w:t xml:space="preserve">Vadītāja               </w:t>
            </w:r>
            <w:r w:rsidRPr="00425456">
              <w:rPr>
                <w:sz w:val="23"/>
                <w:szCs w:val="23"/>
                <w:lang w:val="lv-LV" w:eastAsia="ar-SA"/>
              </w:rPr>
              <w:br/>
            </w:r>
            <w:proofErr w:type="spellStart"/>
            <w:r w:rsidRPr="00425456">
              <w:rPr>
                <w:sz w:val="23"/>
                <w:szCs w:val="23"/>
                <w:lang w:val="lv-LV" w:eastAsia="ar-SA"/>
              </w:rPr>
              <w:t>M.Isupova</w:t>
            </w:r>
            <w:proofErr w:type="spellEnd"/>
            <w:r w:rsidRPr="00425456">
              <w:rPr>
                <w:sz w:val="23"/>
                <w:szCs w:val="23"/>
                <w:lang w:val="lv-LV" w:eastAsia="ar-SA"/>
              </w:rPr>
              <w:t>___________________________</w:t>
            </w:r>
          </w:p>
          <w:p w:rsidR="005B035E" w:rsidRPr="00425456" w:rsidRDefault="005B035E" w:rsidP="00F45198">
            <w:pPr>
              <w:suppressAutoHyphens/>
              <w:jc w:val="center"/>
              <w:rPr>
                <w:sz w:val="23"/>
                <w:szCs w:val="23"/>
                <w:lang w:val="lv-LV" w:eastAsia="ar-SA"/>
              </w:rPr>
            </w:pPr>
          </w:p>
        </w:tc>
        <w:tc>
          <w:tcPr>
            <w:tcW w:w="2488" w:type="pct"/>
            <w:tcBorders>
              <w:top w:val="nil"/>
              <w:left w:val="nil"/>
              <w:bottom w:val="nil"/>
              <w:right w:val="nil"/>
            </w:tcBorders>
          </w:tcPr>
          <w:p w:rsidR="005B035E" w:rsidRPr="00425456" w:rsidRDefault="004A6D3F" w:rsidP="00F45198">
            <w:pPr>
              <w:suppressAutoHyphens/>
              <w:rPr>
                <w:b/>
                <w:caps/>
                <w:sz w:val="23"/>
                <w:szCs w:val="23"/>
                <w:lang w:val="lv-LV" w:eastAsia="ar-SA"/>
              </w:rPr>
            </w:pPr>
            <w:r w:rsidRPr="00425456">
              <w:rPr>
                <w:b/>
                <w:caps/>
                <w:sz w:val="23"/>
                <w:szCs w:val="23"/>
                <w:lang w:val="lv-LV" w:eastAsia="ar-SA"/>
              </w:rPr>
              <w:t>BŪVUZŅĒMĒJS</w:t>
            </w:r>
            <w:r w:rsidR="005B035E" w:rsidRPr="00425456">
              <w:rPr>
                <w:b/>
                <w:caps/>
                <w:sz w:val="23"/>
                <w:szCs w:val="23"/>
                <w:lang w:val="lv-LV" w:eastAsia="ar-SA"/>
              </w:rPr>
              <w:t>:</w:t>
            </w:r>
          </w:p>
          <w:p w:rsidR="005B035E" w:rsidRPr="00425456" w:rsidRDefault="005B035E" w:rsidP="00F45198">
            <w:pPr>
              <w:suppressAutoHyphens/>
              <w:rPr>
                <w:b/>
                <w:sz w:val="23"/>
                <w:szCs w:val="23"/>
                <w:lang w:val="lv-LV" w:eastAsia="ar-SA"/>
              </w:rPr>
            </w:pPr>
          </w:p>
          <w:p w:rsidR="005B035E" w:rsidRPr="00425456" w:rsidRDefault="005B035E" w:rsidP="00F45198">
            <w:pPr>
              <w:suppressAutoHyphens/>
              <w:rPr>
                <w:sz w:val="23"/>
                <w:szCs w:val="23"/>
                <w:lang w:val="lv-LV" w:eastAsia="ar-SA"/>
              </w:rPr>
            </w:pPr>
            <w:r w:rsidRPr="00425456">
              <w:rPr>
                <w:b/>
                <w:sz w:val="23"/>
                <w:szCs w:val="23"/>
                <w:lang w:val="lv-LV" w:eastAsia="ar-SA"/>
              </w:rPr>
              <w:t>SIA “AGRON”</w:t>
            </w:r>
            <w:r w:rsidRPr="00425456">
              <w:rPr>
                <w:sz w:val="23"/>
                <w:szCs w:val="23"/>
                <w:lang w:val="lv-LV" w:eastAsia="ar-SA"/>
              </w:rPr>
              <w:br/>
            </w:r>
            <w:proofErr w:type="spellStart"/>
            <w:r w:rsidRPr="00425456">
              <w:rPr>
                <w:sz w:val="23"/>
                <w:szCs w:val="23"/>
                <w:lang w:val="lv-LV" w:eastAsia="ar-SA"/>
              </w:rPr>
              <w:t>reģ.Nr</w:t>
            </w:r>
            <w:proofErr w:type="spellEnd"/>
            <w:r w:rsidRPr="00425456">
              <w:rPr>
                <w:sz w:val="23"/>
                <w:szCs w:val="23"/>
                <w:lang w:val="lv-LV" w:eastAsia="ar-SA"/>
              </w:rPr>
              <w:t>.</w:t>
            </w:r>
            <w:r w:rsidRPr="00425456">
              <w:rPr>
                <w:sz w:val="23"/>
                <w:szCs w:val="23"/>
              </w:rPr>
              <w:t xml:space="preserve"> </w:t>
            </w:r>
            <w:r w:rsidRPr="00425456">
              <w:rPr>
                <w:sz w:val="23"/>
                <w:szCs w:val="23"/>
                <w:lang w:val="lv-LV" w:eastAsia="ar-SA"/>
              </w:rPr>
              <w:t>41503066467</w:t>
            </w:r>
            <w:r w:rsidRPr="00425456">
              <w:rPr>
                <w:sz w:val="23"/>
                <w:szCs w:val="23"/>
                <w:lang w:val="lv-LV" w:eastAsia="ar-SA"/>
              </w:rPr>
              <w:br/>
              <w:t>Lāčplēša iela 81, Daugavpils, LV-5401</w:t>
            </w:r>
            <w:r w:rsidRPr="00425456">
              <w:rPr>
                <w:sz w:val="23"/>
                <w:szCs w:val="23"/>
                <w:lang w:val="lv-LV" w:eastAsia="ar-SA"/>
              </w:rPr>
              <w:br/>
              <w:t xml:space="preserve">tālr.22013617, 22435522, </w:t>
            </w:r>
            <w:hyperlink r:id="rId9" w:history="1">
              <w:r w:rsidRPr="00425456">
                <w:rPr>
                  <w:rStyle w:val="Hyperlink"/>
                  <w:sz w:val="23"/>
                  <w:szCs w:val="23"/>
                  <w:lang w:val="lv-LV" w:eastAsia="ar-SA"/>
                </w:rPr>
                <w:t>sia.argon@gmail.com</w:t>
              </w:r>
            </w:hyperlink>
            <w:r w:rsidRPr="00425456">
              <w:rPr>
                <w:sz w:val="23"/>
                <w:szCs w:val="23"/>
                <w:lang w:val="lv-LV" w:eastAsia="ar-SA"/>
              </w:rPr>
              <w:t xml:space="preserve"> </w:t>
            </w:r>
          </w:p>
          <w:p w:rsidR="005B035E" w:rsidRPr="00425456" w:rsidRDefault="005B035E" w:rsidP="00F45198">
            <w:pPr>
              <w:suppressAutoHyphens/>
              <w:rPr>
                <w:sz w:val="23"/>
                <w:szCs w:val="23"/>
                <w:lang w:val="lv-LV" w:eastAsia="ar-SA"/>
              </w:rPr>
            </w:pPr>
          </w:p>
          <w:p w:rsidR="005B035E" w:rsidRPr="00425456" w:rsidRDefault="005B035E" w:rsidP="00F45198">
            <w:pPr>
              <w:suppressAutoHyphens/>
              <w:rPr>
                <w:sz w:val="23"/>
                <w:szCs w:val="23"/>
                <w:lang w:val="lv-LV" w:eastAsia="ar-SA"/>
              </w:rPr>
            </w:pPr>
          </w:p>
          <w:p w:rsidR="005B035E" w:rsidRPr="00425456" w:rsidRDefault="005B035E" w:rsidP="00C346FB">
            <w:pPr>
              <w:suppressAutoHyphens/>
              <w:rPr>
                <w:sz w:val="23"/>
                <w:szCs w:val="23"/>
                <w:lang w:val="lv-LV" w:eastAsia="ar-SA"/>
              </w:rPr>
            </w:pPr>
            <w:r w:rsidRPr="00425456">
              <w:rPr>
                <w:sz w:val="23"/>
                <w:szCs w:val="23"/>
                <w:lang w:val="lv-LV" w:eastAsia="ar-SA"/>
              </w:rPr>
              <w:t>Valdes loceklis</w:t>
            </w:r>
            <w:r w:rsidRPr="00425456">
              <w:rPr>
                <w:sz w:val="23"/>
                <w:szCs w:val="23"/>
                <w:lang w:val="lv-LV" w:eastAsia="ar-SA"/>
              </w:rPr>
              <w:br/>
            </w:r>
            <w:proofErr w:type="spellStart"/>
            <w:r w:rsidRPr="00425456">
              <w:rPr>
                <w:sz w:val="23"/>
                <w:szCs w:val="23"/>
                <w:lang w:val="lv-LV" w:eastAsia="ar-SA"/>
              </w:rPr>
              <w:t>D.Korabļovs</w:t>
            </w:r>
            <w:proofErr w:type="spellEnd"/>
            <w:r w:rsidRPr="00425456">
              <w:rPr>
                <w:sz w:val="23"/>
                <w:szCs w:val="23"/>
                <w:lang w:val="lv-LV" w:eastAsia="ar-SA"/>
              </w:rPr>
              <w:t xml:space="preserve"> ____________________________</w:t>
            </w:r>
          </w:p>
        </w:tc>
      </w:tr>
    </w:tbl>
    <w:p w:rsidR="00247827" w:rsidRPr="002014B3" w:rsidRDefault="00247827" w:rsidP="002014B3"/>
    <w:sectPr w:rsidR="00247827" w:rsidRPr="002014B3" w:rsidSect="00FF2EAE">
      <w:footerReference w:type="default" r:id="rId10"/>
      <w:pgSz w:w="12240" w:h="15840"/>
      <w:pgMar w:top="1440" w:right="118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AE" w:rsidRDefault="00FF2EAE" w:rsidP="00FF2EAE">
      <w:r>
        <w:separator/>
      </w:r>
    </w:p>
  </w:endnote>
  <w:endnote w:type="continuationSeparator" w:id="0">
    <w:p w:rsidR="00FF2EAE" w:rsidRDefault="00FF2EAE" w:rsidP="00FF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46721"/>
      <w:docPartObj>
        <w:docPartGallery w:val="Page Numbers (Bottom of Page)"/>
        <w:docPartUnique/>
      </w:docPartObj>
    </w:sdtPr>
    <w:sdtEndPr>
      <w:rPr>
        <w:noProof/>
      </w:rPr>
    </w:sdtEndPr>
    <w:sdtContent>
      <w:p w:rsidR="00FF2EAE" w:rsidRDefault="00FF2EAE">
        <w:pPr>
          <w:pStyle w:val="Footer"/>
          <w:jc w:val="center"/>
        </w:pPr>
        <w:r>
          <w:fldChar w:fldCharType="begin"/>
        </w:r>
        <w:r>
          <w:instrText xml:space="preserve"> PAGE   \* MERGEFORMAT </w:instrText>
        </w:r>
        <w:r>
          <w:fldChar w:fldCharType="separate"/>
        </w:r>
        <w:r w:rsidR="005F3D46">
          <w:rPr>
            <w:noProof/>
          </w:rPr>
          <w:t>11</w:t>
        </w:r>
        <w:r>
          <w:rPr>
            <w:noProof/>
          </w:rPr>
          <w:fldChar w:fldCharType="end"/>
        </w:r>
      </w:p>
    </w:sdtContent>
  </w:sdt>
  <w:p w:rsidR="00FF2EAE" w:rsidRDefault="00FF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AE" w:rsidRDefault="00FF2EAE" w:rsidP="00FF2EAE">
      <w:r>
        <w:separator/>
      </w:r>
    </w:p>
  </w:footnote>
  <w:footnote w:type="continuationSeparator" w:id="0">
    <w:p w:rsidR="00FF2EAE" w:rsidRDefault="00FF2EAE" w:rsidP="00FF2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51D9"/>
    <w:multiLevelType w:val="multilevel"/>
    <w:tmpl w:val="14ECF34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49B56C75"/>
    <w:multiLevelType w:val="multilevel"/>
    <w:tmpl w:val="F552036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AA"/>
    <w:rsid w:val="000D14FC"/>
    <w:rsid w:val="001D38CD"/>
    <w:rsid w:val="002014B3"/>
    <w:rsid w:val="00247827"/>
    <w:rsid w:val="00425456"/>
    <w:rsid w:val="00484C78"/>
    <w:rsid w:val="004A1F1E"/>
    <w:rsid w:val="004A6D3F"/>
    <w:rsid w:val="00547226"/>
    <w:rsid w:val="005B035E"/>
    <w:rsid w:val="005F3D46"/>
    <w:rsid w:val="007077BF"/>
    <w:rsid w:val="007B31DC"/>
    <w:rsid w:val="008407BD"/>
    <w:rsid w:val="00A32E3F"/>
    <w:rsid w:val="00BA5A3F"/>
    <w:rsid w:val="00BA6A7F"/>
    <w:rsid w:val="00C346FB"/>
    <w:rsid w:val="00D43ABB"/>
    <w:rsid w:val="00DA53E7"/>
    <w:rsid w:val="00E046FF"/>
    <w:rsid w:val="00F80AAA"/>
    <w:rsid w:val="00FF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658CD37-0482-4DFD-B894-0A314B8D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FF2EAE"/>
    <w:pPr>
      <w:tabs>
        <w:tab w:val="center" w:pos="4680"/>
        <w:tab w:val="right" w:pos="9360"/>
      </w:tabs>
    </w:pPr>
  </w:style>
  <w:style w:type="character" w:customStyle="1" w:styleId="HeaderChar">
    <w:name w:val="Header Char"/>
    <w:basedOn w:val="DefaultParagraphFont"/>
    <w:link w:val="Header"/>
    <w:uiPriority w:val="99"/>
    <w:rsid w:val="00FF2EAE"/>
    <w:rPr>
      <w:sz w:val="24"/>
      <w:szCs w:val="24"/>
    </w:rPr>
  </w:style>
  <w:style w:type="paragraph" w:styleId="Footer">
    <w:name w:val="footer"/>
    <w:basedOn w:val="Normal"/>
    <w:link w:val="FooterChar"/>
    <w:uiPriority w:val="99"/>
    <w:unhideWhenUsed/>
    <w:rsid w:val="00FF2EAE"/>
    <w:pPr>
      <w:tabs>
        <w:tab w:val="center" w:pos="4680"/>
        <w:tab w:val="right" w:pos="9360"/>
      </w:tabs>
    </w:pPr>
  </w:style>
  <w:style w:type="character" w:customStyle="1" w:styleId="FooterChar">
    <w:name w:val="Footer Char"/>
    <w:basedOn w:val="DefaultParagraphFont"/>
    <w:link w:val="Footer"/>
    <w:uiPriority w:val="99"/>
    <w:rsid w:val="00FF2EAE"/>
    <w:rPr>
      <w:sz w:val="24"/>
      <w:szCs w:val="24"/>
    </w:rPr>
  </w:style>
  <w:style w:type="paragraph" w:styleId="ListParagraph">
    <w:name w:val="List Paragraph"/>
    <w:basedOn w:val="Normal"/>
    <w:uiPriority w:val="34"/>
    <w:qFormat/>
    <w:rsid w:val="007B31DC"/>
    <w:pPr>
      <w:ind w:left="720"/>
      <w:contextualSpacing/>
    </w:pPr>
  </w:style>
  <w:style w:type="character" w:styleId="Hyperlink">
    <w:name w:val="Hyperlink"/>
    <w:basedOn w:val="DefaultParagraphFont"/>
    <w:uiPriority w:val="99"/>
    <w:unhideWhenUsed/>
    <w:rsid w:val="007B31DC"/>
    <w:rPr>
      <w:color w:val="0563C1" w:themeColor="hyperlink"/>
      <w:u w:val="single"/>
    </w:rPr>
  </w:style>
  <w:style w:type="paragraph" w:styleId="BalloonText">
    <w:name w:val="Balloon Text"/>
    <w:basedOn w:val="Normal"/>
    <w:link w:val="BalloonTextChar"/>
    <w:uiPriority w:val="99"/>
    <w:semiHidden/>
    <w:unhideWhenUsed/>
    <w:rsid w:val="00BA6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ip.daugavpils.lv" TargetMode="External"/><Relationship Id="rId3" Type="http://schemas.openxmlformats.org/officeDocument/2006/relationships/settings" Target="settings.xml"/><Relationship Id="rId7" Type="http://schemas.openxmlformats.org/officeDocument/2006/relationships/hyperlink" Target="mailto:sia.arg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a.arg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10</cp:revision>
  <cp:lastPrinted>2017-12-01T08:08:00Z</cp:lastPrinted>
  <dcterms:created xsi:type="dcterms:W3CDTF">2017-12-01T07:33:00Z</dcterms:created>
  <dcterms:modified xsi:type="dcterms:W3CDTF">2017-12-01T08:08:00Z</dcterms:modified>
</cp:coreProperties>
</file>