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DA" w:rsidRDefault="00AF44DA"/>
    <w:p w:rsidR="00AF2342" w:rsidRPr="007A3DD6" w:rsidRDefault="00AF2342" w:rsidP="00AF234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bookmarkStart w:id="0" w:name="_Hlk509297892"/>
      <w:r w:rsidRPr="007A3DD6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AF2342" w:rsidRPr="007A3DD6" w:rsidRDefault="00AF2342" w:rsidP="00AF234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AF2342" w:rsidRPr="007A3DD6" w:rsidRDefault="00B46F7B" w:rsidP="00AF234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</w:t>
      </w:r>
      <w:r w:rsidR="00AF2342" w:rsidRPr="007A3DD6">
        <w:rPr>
          <w:rFonts w:ascii="Times New Roman" w:eastAsia="Times New Roman" w:hAnsi="Times New Roman" w:cs="Times New Roman"/>
          <w:bCs/>
          <w:color w:val="000000"/>
          <w:lang w:eastAsia="en-GB"/>
        </w:rPr>
        <w:t>aldes loceklis</w:t>
      </w:r>
    </w:p>
    <w:p w:rsidR="00AF2342" w:rsidRPr="007A3DD6" w:rsidRDefault="00AF2342" w:rsidP="00AF234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AF2342" w:rsidRPr="007A3DD6" w:rsidRDefault="00AF2342" w:rsidP="00AF234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Nikolajs Ignatjevs</w:t>
      </w:r>
    </w:p>
    <w:p w:rsidR="00AF2342" w:rsidRPr="007A3DD6" w:rsidRDefault="00AF2342" w:rsidP="00AF2342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22</w:t>
      </w: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>.martā</w:t>
      </w:r>
      <w:bookmarkEnd w:id="0"/>
    </w:p>
    <w:p w:rsidR="00AF2342" w:rsidRPr="007A3DD6" w:rsidRDefault="00AF2342" w:rsidP="00AF23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AF2342" w:rsidRPr="007A3DD6" w:rsidRDefault="00AF2342" w:rsidP="00AF23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A3DD6">
        <w:rPr>
          <w:rFonts w:ascii="Times New Roman" w:eastAsia="Times New Roman" w:hAnsi="Times New Roman" w:cs="Times New Roman"/>
          <w:b/>
        </w:rPr>
        <w:t>UZAICINĀJUMS</w:t>
      </w:r>
    </w:p>
    <w:p w:rsidR="00AF2342" w:rsidRPr="007A3DD6" w:rsidRDefault="00AF2342" w:rsidP="00AF23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>Sabiedrība ar ierobežotu atbildību "Labiekārtošana-D"</w:t>
      </w:r>
    </w:p>
    <w:p w:rsidR="00AF2342" w:rsidRPr="007A3DD6" w:rsidRDefault="00AF2342" w:rsidP="00AF23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AF2342" w:rsidRPr="007A3DD6" w:rsidRDefault="00AF2342" w:rsidP="00AF2342">
      <w:pPr>
        <w:jc w:val="center"/>
        <w:rPr>
          <w:rFonts w:ascii="Times New Roman" w:hAnsi="Times New Roman" w:cs="Times New Roman"/>
          <w:b/>
          <w:color w:val="000000"/>
        </w:rPr>
      </w:pPr>
      <w:r w:rsidRPr="007A3DD6">
        <w:rPr>
          <w:rFonts w:ascii="Times New Roman" w:hAnsi="Times New Roman" w:cs="Times New Roman"/>
          <w:b/>
          <w:color w:val="000000"/>
        </w:rPr>
        <w:t>“</w:t>
      </w:r>
      <w:bookmarkStart w:id="1" w:name="_Hlk509297946"/>
      <w:r>
        <w:rPr>
          <w:rFonts w:ascii="Times New Roman" w:hAnsi="Times New Roman" w:cs="Times New Roman"/>
          <w:b/>
          <w:color w:val="000000"/>
        </w:rPr>
        <w:t>Koku</w:t>
      </w:r>
      <w:r w:rsidRPr="007A3DD6">
        <w:rPr>
          <w:rFonts w:ascii="Times New Roman" w:hAnsi="Times New Roman" w:cs="Times New Roman"/>
          <w:b/>
          <w:color w:val="000000"/>
        </w:rPr>
        <w:t xml:space="preserve"> st</w:t>
      </w:r>
      <w:r>
        <w:rPr>
          <w:rFonts w:ascii="Times New Roman" w:hAnsi="Times New Roman" w:cs="Times New Roman"/>
          <w:b/>
          <w:color w:val="000000"/>
        </w:rPr>
        <w:t>ādu iegāde</w:t>
      </w:r>
      <w:bookmarkEnd w:id="1"/>
      <w:r w:rsidRPr="007A3DD6">
        <w:rPr>
          <w:rFonts w:ascii="Times New Roman" w:hAnsi="Times New Roman" w:cs="Times New Roman"/>
          <w:b/>
          <w:bCs/>
          <w:color w:val="000000"/>
        </w:rPr>
        <w:t>”</w:t>
      </w:r>
    </w:p>
    <w:p w:rsidR="00AF2342" w:rsidRPr="007A3DD6" w:rsidRDefault="00AF2342" w:rsidP="00AF2342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AF2342" w:rsidRPr="00DA7C8D" w:rsidTr="00F371D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42" w:rsidRPr="007A3DD6" w:rsidRDefault="00AF2342" w:rsidP="00F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AF2342" w:rsidRPr="007A3DD6" w:rsidTr="00F371D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42" w:rsidRPr="007A3DD6" w:rsidRDefault="00AF2342" w:rsidP="00F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AF2342" w:rsidRPr="007A3DD6" w:rsidTr="00F371D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42" w:rsidRPr="007A3DD6" w:rsidRDefault="00AF2342" w:rsidP="00F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AF2342" w:rsidRPr="00DA7C8D" w:rsidTr="00F371D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42" w:rsidRPr="007A3DD6" w:rsidRDefault="00AF2342" w:rsidP="00F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Agronoms Eleonora </w:t>
            </w:r>
            <w:proofErr w:type="spellStart"/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Jakubsevičiene</w:t>
            </w:r>
            <w:proofErr w:type="spellEnd"/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tālr.: 29901801,  e-pasts: eleonora.jakubsevicene@labiekartosana.lv, juriste Svetlana Pankeviča, tālr.: 65457654, iepirkumi@labiekartosana.lv</w:t>
            </w:r>
          </w:p>
        </w:tc>
      </w:tr>
      <w:tr w:rsidR="00AF2342" w:rsidRPr="007A3DD6" w:rsidTr="00F371D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42" w:rsidRPr="007A3DD6" w:rsidRDefault="00AF2342" w:rsidP="00F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AF2342" w:rsidRPr="007A3DD6" w:rsidTr="00F371D3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42" w:rsidRPr="007A3DD6" w:rsidRDefault="00AF2342" w:rsidP="00F3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3D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AF2342" w:rsidRPr="007A3DD6" w:rsidRDefault="007A45F6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>2. Darba mērķis: n</w:t>
      </w:r>
      <w:r w:rsidR="00AF2342" w:rsidRPr="007A3DD6">
        <w:rPr>
          <w:rFonts w:ascii="Times New Roman" w:eastAsia="Times New Roman" w:hAnsi="Times New Roman" w:cs="Times New Roman"/>
          <w:bCs/>
          <w:lang w:eastAsia="en-GB"/>
        </w:rPr>
        <w:t xml:space="preserve">odrošināt </w:t>
      </w:r>
      <w:r w:rsidR="00AF2342">
        <w:rPr>
          <w:rFonts w:ascii="Times New Roman" w:hAnsi="Times New Roman" w:cs="Times New Roman"/>
          <w:color w:val="000000"/>
        </w:rPr>
        <w:t>koku stādu</w:t>
      </w:r>
      <w:r w:rsidR="00AF2342" w:rsidRPr="007A3DD6">
        <w:rPr>
          <w:rFonts w:ascii="Times New Roman" w:hAnsi="Times New Roman" w:cs="Times New Roman"/>
          <w:color w:val="000000"/>
        </w:rPr>
        <w:t xml:space="preserve"> </w:t>
      </w:r>
      <w:r w:rsidR="00AF2342">
        <w:rPr>
          <w:rFonts w:ascii="Times New Roman" w:hAnsi="Times New Roman" w:cs="Times New Roman"/>
          <w:color w:val="000000"/>
        </w:rPr>
        <w:t xml:space="preserve">piegādi un </w:t>
      </w:r>
      <w:r w:rsidR="00B63351">
        <w:rPr>
          <w:rFonts w:ascii="Times New Roman" w:hAnsi="Times New Roman" w:cs="Times New Roman"/>
          <w:color w:val="000000"/>
        </w:rPr>
        <w:t xml:space="preserve">atsavināšanu Pasūtītāja </w:t>
      </w:r>
      <w:r w:rsidR="00AF2342" w:rsidRPr="007A3DD6">
        <w:rPr>
          <w:rFonts w:ascii="Times New Roman" w:hAnsi="Times New Roman" w:cs="Times New Roman"/>
          <w:color w:val="000000"/>
        </w:rPr>
        <w:t xml:space="preserve"> </w:t>
      </w:r>
      <w:r w:rsidR="00B63351" w:rsidRPr="00B63351">
        <w:rPr>
          <w:rFonts w:ascii="Times New Roman" w:hAnsi="Times New Roman" w:cs="Times New Roman"/>
          <w:color w:val="000000"/>
        </w:rPr>
        <w:t>koku stādīšanas darb</w:t>
      </w:r>
      <w:r w:rsidR="00B63351">
        <w:rPr>
          <w:rFonts w:ascii="Times New Roman" w:hAnsi="Times New Roman" w:cs="Times New Roman"/>
          <w:color w:val="000000"/>
        </w:rPr>
        <w:t>iem</w:t>
      </w:r>
      <w:r w:rsidR="00B63351" w:rsidRPr="00B63351">
        <w:rPr>
          <w:rFonts w:ascii="Times New Roman" w:hAnsi="Times New Roman" w:cs="Times New Roman"/>
          <w:color w:val="000000"/>
        </w:rPr>
        <w:t>, Rūpniecības ielas posmā no Stiklu ielas līdz Jelgavas ielai, Daugavpilī</w:t>
      </w:r>
      <w:r w:rsidR="00B63351">
        <w:rPr>
          <w:rFonts w:ascii="Times New Roman" w:hAnsi="Times New Roman" w:cs="Times New Roman"/>
          <w:color w:val="000000"/>
        </w:rPr>
        <w:t>.</w:t>
      </w:r>
    </w:p>
    <w:p w:rsidR="00AF2342" w:rsidRPr="007A3DD6" w:rsidRDefault="00AF2342" w:rsidP="00AF2342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lang w:eastAsia="en-GB"/>
        </w:rPr>
        <w:t>3. Veicamo darbu apraksts: saskaņā ar tehnisko specifikāciju pielikumā.</w:t>
      </w:r>
    </w:p>
    <w:p w:rsidR="00AF2342" w:rsidRPr="007A3DD6" w:rsidRDefault="00AF2342" w:rsidP="00AF2342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7A3DD6">
        <w:rPr>
          <w:rFonts w:ascii="Times New Roman" w:eastAsia="Times New Roman" w:hAnsi="Times New Roman" w:cs="Times New Roman"/>
          <w:bCs/>
        </w:rPr>
        <w:t xml:space="preserve">Kritērijs, pēc kura tiks izvēlēts piegādātājs: piedāvājums ar </w:t>
      </w:r>
      <w:r>
        <w:rPr>
          <w:rFonts w:ascii="Times New Roman" w:eastAsia="Times New Roman" w:hAnsi="Times New Roman" w:cs="Times New Roman"/>
          <w:bCs/>
        </w:rPr>
        <w:t>vis</w:t>
      </w:r>
      <w:r w:rsidRPr="007A3DD6">
        <w:rPr>
          <w:rFonts w:ascii="Times New Roman" w:eastAsia="Times New Roman" w:hAnsi="Times New Roman" w:cs="Times New Roman"/>
          <w:bCs/>
        </w:rPr>
        <w:t>zemāko cenu.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A3DD6">
        <w:rPr>
          <w:rFonts w:ascii="Times New Roman" w:eastAsia="Times New Roman" w:hAnsi="Times New Roman" w:cs="Times New Roman"/>
          <w:bCs/>
        </w:rPr>
        <w:t>5.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7A3DD6">
        <w:rPr>
          <w:rFonts w:ascii="Times New Roman" w:eastAsia="Times New Roman" w:hAnsi="Times New Roman" w:cs="Times New Roman"/>
          <w:bCs/>
        </w:rPr>
        <w:t xml:space="preserve">atbilstoši </w:t>
      </w:r>
      <w:r w:rsidRPr="007A3DD6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7A3DD6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3DD6">
        <w:rPr>
          <w:rFonts w:ascii="Times New Roman" w:eastAsia="Times New Roman" w:hAnsi="Times New Roman" w:cs="Times New Roman"/>
          <w:bCs/>
        </w:rPr>
        <w:t>6. Piedāvājums iesniedzams līdz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201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B46F7B">
        <w:rPr>
          <w:rFonts w:ascii="Times New Roman" w:eastAsia="Times New Roman" w:hAnsi="Times New Roman" w:cs="Times New Roman"/>
          <w:b/>
          <w:bCs/>
        </w:rPr>
        <w:t>2</w:t>
      </w:r>
      <w:r w:rsidR="00B63351">
        <w:rPr>
          <w:rFonts w:ascii="Times New Roman" w:eastAsia="Times New Roman" w:hAnsi="Times New Roman" w:cs="Times New Roman"/>
          <w:b/>
          <w:bCs/>
        </w:rPr>
        <w:t>7</w:t>
      </w:r>
      <w:r w:rsidRPr="007A3DD6">
        <w:rPr>
          <w:rFonts w:ascii="Times New Roman" w:eastAsia="Times New Roman" w:hAnsi="Times New Roman" w:cs="Times New Roman"/>
          <w:b/>
          <w:bCs/>
        </w:rPr>
        <w:t>.martam, plkst.: 1</w:t>
      </w:r>
      <w:r w:rsidR="00B63351">
        <w:rPr>
          <w:rFonts w:ascii="Times New Roman" w:eastAsia="Times New Roman" w:hAnsi="Times New Roman" w:cs="Times New Roman"/>
          <w:b/>
          <w:bCs/>
        </w:rPr>
        <w:t>6.3</w:t>
      </w:r>
      <w:r w:rsidRPr="007A3DD6">
        <w:rPr>
          <w:rFonts w:ascii="Times New Roman" w:eastAsia="Times New Roman" w:hAnsi="Times New Roman" w:cs="Times New Roman"/>
          <w:b/>
          <w:bCs/>
        </w:rPr>
        <w:t>0, Sabiedrībā ar ierobežotu a</w:t>
      </w:r>
      <w:r>
        <w:rPr>
          <w:rFonts w:ascii="Times New Roman" w:eastAsia="Times New Roman" w:hAnsi="Times New Roman" w:cs="Times New Roman"/>
          <w:b/>
          <w:bCs/>
        </w:rPr>
        <w:t>tbildību "Labiekārtošana-D", 1.P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asažieru  ielā 6, Daugavpilī, LV-5401, vai elektroniskā veidā uz e-pasta adresi: </w:t>
      </w:r>
      <w:hyperlink r:id="rId7" w:history="1">
        <w:r w:rsidRPr="00C94B66">
          <w:rPr>
            <w:rStyle w:val="Hyperlink"/>
            <w:rFonts w:ascii="Times New Roman" w:eastAsia="Times New Roman" w:hAnsi="Times New Roman" w:cs="Times New Roman"/>
            <w:b/>
            <w:bCs/>
          </w:rPr>
          <w:t>iepirkumi@labiekartosana.lv</w:t>
        </w:r>
      </w:hyperlink>
      <w:r w:rsidRPr="007A3DD6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vai 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8" w:history="1">
        <w:r w:rsidRPr="00C94B66">
          <w:rPr>
            <w:rStyle w:val="Hyperlink"/>
            <w:rFonts w:ascii="Times New Roman" w:eastAsia="Times New Roman" w:hAnsi="Times New Roman" w:cs="Times New Roman"/>
            <w:b/>
            <w:bCs/>
          </w:rPr>
          <w:t>info@labiekartosana.lv</w:t>
        </w:r>
      </w:hyperlink>
      <w:r w:rsidRPr="007A3DD6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F2342" w:rsidRPr="003F5DD9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/>
          <w:bCs/>
        </w:rPr>
        <w:t>7. Līguma darbības laiks (</w:t>
      </w:r>
      <w:r w:rsidR="00E60115">
        <w:rPr>
          <w:rFonts w:ascii="Times New Roman" w:eastAsia="Times New Roman" w:hAnsi="Times New Roman" w:cs="Times New Roman"/>
          <w:b/>
          <w:bCs/>
        </w:rPr>
        <w:t>piegādes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termiņš):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F5DD9">
        <w:rPr>
          <w:rFonts w:ascii="Times New Roman" w:eastAsia="Times New Roman" w:hAnsi="Times New Roman" w:cs="Times New Roman"/>
          <w:bCs/>
        </w:rPr>
        <w:t>uz saistību izpildes laiku (</w:t>
      </w:r>
      <w:r w:rsidR="00E60115">
        <w:rPr>
          <w:rFonts w:ascii="Times New Roman" w:eastAsia="Times New Roman" w:hAnsi="Times New Roman" w:cs="Times New Roman"/>
          <w:bCs/>
        </w:rPr>
        <w:t xml:space="preserve">koku stādu </w:t>
      </w:r>
      <w:r w:rsidRPr="003F5DD9">
        <w:rPr>
          <w:rFonts w:ascii="Times New Roman" w:eastAsia="Times New Roman" w:hAnsi="Times New Roman" w:cs="Times New Roman"/>
          <w:bCs/>
        </w:rPr>
        <w:t xml:space="preserve">piegādes laiks </w:t>
      </w:r>
      <w:r w:rsidR="00B63351">
        <w:rPr>
          <w:rFonts w:ascii="Times New Roman" w:eastAsia="Times New Roman" w:hAnsi="Times New Roman" w:cs="Times New Roman"/>
          <w:bCs/>
        </w:rPr>
        <w:t xml:space="preserve">līdz </w:t>
      </w:r>
      <w:r w:rsidRPr="003F5DD9">
        <w:rPr>
          <w:rFonts w:ascii="Times New Roman" w:eastAsia="Times New Roman" w:hAnsi="Times New Roman" w:cs="Times New Roman"/>
          <w:bCs/>
        </w:rPr>
        <w:t xml:space="preserve">2018.gada </w:t>
      </w:r>
      <w:r w:rsidR="00B63351">
        <w:rPr>
          <w:rFonts w:ascii="Times New Roman" w:eastAsia="Times New Roman" w:hAnsi="Times New Roman" w:cs="Times New Roman"/>
          <w:bCs/>
        </w:rPr>
        <w:t>13.</w:t>
      </w:r>
      <w:r w:rsidRPr="003F5DD9">
        <w:rPr>
          <w:rFonts w:ascii="Times New Roman" w:eastAsia="Times New Roman" w:hAnsi="Times New Roman" w:cs="Times New Roman"/>
          <w:bCs/>
        </w:rPr>
        <w:t>aprī</w:t>
      </w:r>
      <w:r w:rsidR="00B63351">
        <w:rPr>
          <w:rFonts w:ascii="Times New Roman" w:eastAsia="Times New Roman" w:hAnsi="Times New Roman" w:cs="Times New Roman"/>
          <w:bCs/>
        </w:rPr>
        <w:t>lim).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Cs/>
        </w:rPr>
        <w:t>8.</w:t>
      </w:r>
      <w:r w:rsidRPr="007A3DD6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7A3DD6">
        <w:rPr>
          <w:rFonts w:ascii="Times New Roman" w:hAnsi="Times New Roman" w:cs="Times New Roman"/>
        </w:rPr>
        <w:t>;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hAnsi="Times New Roman" w:cs="Times New Roman"/>
        </w:rPr>
        <w:t xml:space="preserve">8.1.1. </w:t>
      </w:r>
      <w:r w:rsidRPr="007A3DD6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Cs/>
        </w:rPr>
        <w:t>8.2. Darbu apmaksas veids: 100% pēcapmaksa.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3DD6">
        <w:rPr>
          <w:rFonts w:ascii="Times New Roman" w:eastAsia="Times New Roman" w:hAnsi="Times New Roman" w:cs="Times New Roman"/>
          <w:bCs/>
        </w:rPr>
        <w:t xml:space="preserve">8.3. Apmaksas termiņš: līdz 45 dienām pēc </w:t>
      </w:r>
      <w:r>
        <w:rPr>
          <w:rFonts w:ascii="Times New Roman" w:hAnsi="Times New Roman" w:cs="Times New Roman"/>
          <w:color w:val="000000"/>
        </w:rPr>
        <w:t>rožu</w:t>
      </w:r>
      <w:r w:rsidRPr="007A3DD6">
        <w:rPr>
          <w:rFonts w:ascii="Times New Roman" w:eastAsia="Times New Roman" w:hAnsi="Times New Roman" w:cs="Times New Roman"/>
          <w:bCs/>
        </w:rPr>
        <w:t xml:space="preserve"> stādu saņemšanas. 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F2342" w:rsidRPr="007A3DD6" w:rsidRDefault="00AF2342" w:rsidP="00AF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7A3DD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7A3DD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7A3DD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10000. Sludinājums tiek publicēts pēc brīvprātības principa, izpildot Publiskas personas finanšu līdzekļu un mantas izšķērdēšanas novēršanas likuma 3. panta trešā punkta prasības.</w:t>
      </w: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A321B4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7A3DD6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Pielikums Nr.1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F2342" w:rsidRPr="007A3DD6" w:rsidRDefault="00AF2342" w:rsidP="00AF2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AF2342" w:rsidRPr="007A3DD6" w:rsidRDefault="00AF2342" w:rsidP="00AF2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AF2342" w:rsidRPr="007A3DD6" w:rsidRDefault="00AF2342" w:rsidP="00AF2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="00B63351">
        <w:rPr>
          <w:rFonts w:ascii="Times New Roman" w:hAnsi="Times New Roman" w:cs="Times New Roman"/>
          <w:b/>
          <w:color w:val="000000"/>
        </w:rPr>
        <w:t>Koku</w:t>
      </w:r>
      <w:r w:rsidR="00B63351" w:rsidRPr="007A3DD6">
        <w:rPr>
          <w:rFonts w:ascii="Times New Roman" w:hAnsi="Times New Roman" w:cs="Times New Roman"/>
          <w:b/>
          <w:color w:val="000000"/>
        </w:rPr>
        <w:t xml:space="preserve"> st</w:t>
      </w:r>
      <w:r w:rsidR="00B63351">
        <w:rPr>
          <w:rFonts w:ascii="Times New Roman" w:hAnsi="Times New Roman" w:cs="Times New Roman"/>
          <w:b/>
          <w:color w:val="000000"/>
        </w:rPr>
        <w:t>ādu iegāde</w:t>
      </w: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7A3DD6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7A3DD6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F2342" w:rsidRPr="00B63351" w:rsidRDefault="00AF2342" w:rsidP="00AF23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B63351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="00B63351" w:rsidRPr="00B63351">
        <w:rPr>
          <w:rFonts w:ascii="Times New Roman" w:hAnsi="Times New Roman" w:cs="Times New Roman"/>
          <w:color w:val="000000"/>
        </w:rPr>
        <w:t>Koku stādu iegāde</w:t>
      </w:r>
      <w:r w:rsidRPr="00B63351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AF2342" w:rsidRPr="00B63351" w:rsidRDefault="00AF2342" w:rsidP="00AF234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6335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AF2342" w:rsidRPr="007A3DD6" w:rsidRDefault="00AF2342" w:rsidP="00AF234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AF2342" w:rsidRPr="007A3DD6" w:rsidRDefault="00AF2342" w:rsidP="00AF234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AF2342" w:rsidRPr="007A3DD6" w:rsidTr="00F371D3">
        <w:trPr>
          <w:trHeight w:val="361"/>
        </w:trPr>
        <w:tc>
          <w:tcPr>
            <w:tcW w:w="2694" w:type="dxa"/>
            <w:shd w:val="pct5" w:color="auto" w:fill="FFFFFF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2342" w:rsidRPr="007A3DD6" w:rsidTr="00F371D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3D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AF2342" w:rsidRPr="007A3DD6" w:rsidRDefault="00AF2342" w:rsidP="00F3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F2342" w:rsidRPr="007A3DD6" w:rsidRDefault="00AF2342" w:rsidP="00AF23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7A3DD6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7A3DD6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7A3DD6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Pielikums Nr.2</w:t>
      </w: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AF2342" w:rsidRPr="007A3DD6" w:rsidRDefault="00AF2342" w:rsidP="00AF2342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TEHNISKĀ SPECIFIKĀCIJA</w:t>
      </w:r>
    </w:p>
    <w:p w:rsidR="00AF2342" w:rsidRPr="007A3DD6" w:rsidRDefault="00AF2342" w:rsidP="00AF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aptaujā par līguma piešķiršanas tiesībām </w:t>
      </w:r>
    </w:p>
    <w:p w:rsidR="00AF2342" w:rsidRPr="003660F0" w:rsidRDefault="00AF2342" w:rsidP="00AF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60F0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="00B63351" w:rsidRPr="00B63351">
        <w:rPr>
          <w:rFonts w:ascii="Times New Roman" w:hAnsi="Times New Roman" w:cs="Times New Roman"/>
          <w:b/>
          <w:color w:val="000000"/>
          <w:sz w:val="26"/>
          <w:szCs w:val="26"/>
        </w:rPr>
        <w:t>Koku stādu iegāde</w:t>
      </w:r>
      <w:r w:rsidRPr="003660F0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</w:p>
    <w:p w:rsidR="00AF2342" w:rsidRPr="007A3DD6" w:rsidRDefault="00AF2342" w:rsidP="00AF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2342" w:rsidRPr="007A3DD6" w:rsidRDefault="00AF2342" w:rsidP="00AF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2342" w:rsidRPr="007A3DD6" w:rsidRDefault="00AF2342" w:rsidP="00A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DD6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AF2342" w:rsidRPr="007A3DD6" w:rsidRDefault="00AF2342" w:rsidP="00AF23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342" w:rsidRPr="007A3DD6" w:rsidRDefault="00AF2342" w:rsidP="00AF23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DD6">
        <w:rPr>
          <w:rFonts w:ascii="Times New Roman" w:eastAsia="Times New Roman" w:hAnsi="Times New Roman" w:cs="Times New Roman"/>
          <w:sz w:val="24"/>
          <w:szCs w:val="24"/>
        </w:rPr>
        <w:t xml:space="preserve">1.1. Nodrošināt </w:t>
      </w:r>
      <w:r w:rsidRPr="007A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3351">
        <w:rPr>
          <w:rFonts w:ascii="Times New Roman" w:hAnsi="Times New Roman" w:cs="Times New Roman"/>
          <w:color w:val="000000"/>
          <w:sz w:val="24"/>
          <w:szCs w:val="24"/>
        </w:rPr>
        <w:t>koku</w:t>
      </w:r>
      <w:r w:rsidRPr="007A3DD6">
        <w:rPr>
          <w:rFonts w:ascii="Times New Roman" w:hAnsi="Times New Roman" w:cs="Times New Roman"/>
          <w:color w:val="000000"/>
          <w:sz w:val="24"/>
          <w:szCs w:val="24"/>
        </w:rPr>
        <w:t xml:space="preserve"> stādu </w:t>
      </w:r>
      <w:r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4F4BC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gab.) piegādi un atsavināšanu </w:t>
      </w:r>
      <w:r w:rsidRPr="007A3DD6">
        <w:rPr>
          <w:rFonts w:ascii="Times New Roman" w:eastAsia="Times New Roman" w:hAnsi="Times New Roman" w:cs="Times New Roman"/>
          <w:bCs/>
          <w:sz w:val="24"/>
          <w:szCs w:val="24"/>
        </w:rPr>
        <w:t xml:space="preserve">(turpmāk arī prece) </w:t>
      </w:r>
      <w:r w:rsidR="00B63351">
        <w:rPr>
          <w:rFonts w:ascii="Times New Roman" w:hAnsi="Times New Roman" w:cs="Times New Roman"/>
          <w:color w:val="000000"/>
        </w:rPr>
        <w:t xml:space="preserve">Pasūtītāja </w:t>
      </w:r>
      <w:r w:rsidR="00B63351" w:rsidRPr="007A3DD6">
        <w:rPr>
          <w:rFonts w:ascii="Times New Roman" w:hAnsi="Times New Roman" w:cs="Times New Roman"/>
          <w:color w:val="000000"/>
        </w:rPr>
        <w:t xml:space="preserve"> </w:t>
      </w:r>
      <w:r w:rsidR="00B63351" w:rsidRPr="00B63351">
        <w:rPr>
          <w:rFonts w:ascii="Times New Roman" w:hAnsi="Times New Roman" w:cs="Times New Roman"/>
          <w:color w:val="000000"/>
        </w:rPr>
        <w:t>koku stādīšanas darb</w:t>
      </w:r>
      <w:r w:rsidR="00B63351">
        <w:rPr>
          <w:rFonts w:ascii="Times New Roman" w:hAnsi="Times New Roman" w:cs="Times New Roman"/>
          <w:color w:val="000000"/>
        </w:rPr>
        <w:t>iem</w:t>
      </w:r>
      <w:r w:rsidR="00B63351" w:rsidRPr="00B63351">
        <w:rPr>
          <w:rFonts w:ascii="Times New Roman" w:hAnsi="Times New Roman" w:cs="Times New Roman"/>
          <w:color w:val="000000"/>
        </w:rPr>
        <w:t>, Rūpniecības ielas posmā no Stiklu ielas līdz Jelgavas ielai, Daugavpilī</w:t>
      </w:r>
      <w:r w:rsidRPr="007A3DD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A3DD6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preču daudzumu un sortimentu.  </w:t>
      </w:r>
    </w:p>
    <w:p w:rsidR="00AF2342" w:rsidRPr="007A3DD6" w:rsidRDefault="00AF2342" w:rsidP="00AF23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DD6">
        <w:rPr>
          <w:rFonts w:ascii="Times New Roman" w:eastAsia="Times New Roman" w:hAnsi="Times New Roman" w:cs="Times New Roman"/>
          <w:sz w:val="24"/>
          <w:szCs w:val="24"/>
        </w:rPr>
        <w:t>1.2. Preču piegādes vieta: 1.Pasažieru 6, Daugavpils, LV-5401.</w:t>
      </w:r>
    </w:p>
    <w:p w:rsidR="00AF2342" w:rsidRDefault="00AF2342" w:rsidP="00AF23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DD6">
        <w:rPr>
          <w:rFonts w:ascii="Times New Roman" w:eastAsia="Times New Roman" w:hAnsi="Times New Roman" w:cs="Times New Roman"/>
          <w:sz w:val="24"/>
          <w:szCs w:val="24"/>
        </w:rPr>
        <w:t xml:space="preserve">1.3. Izpildītājs nodrošina preču piegādi (transportēšanu) ar saviem spēkiem. </w:t>
      </w:r>
    </w:p>
    <w:p w:rsidR="00184C72" w:rsidRDefault="00AF2342" w:rsidP="00AF23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1.4. </w:t>
      </w:r>
      <w:r w:rsidRPr="003660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Piegādes  termiņš: </w:t>
      </w:r>
      <w:r w:rsidR="00184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līdz 13.04.2018. </w:t>
      </w:r>
    </w:p>
    <w:p w:rsidR="004F4BC1" w:rsidRPr="00BB7885" w:rsidRDefault="00AF2342" w:rsidP="004F4BC1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B78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1.5. </w:t>
      </w:r>
      <w:r w:rsidR="004F4BC1" w:rsidRPr="00BB7885">
        <w:rPr>
          <w:rFonts w:ascii="Times New Roman" w:hAnsi="Times New Roman" w:cs="Times New Roman"/>
          <w:sz w:val="24"/>
          <w:szCs w:val="24"/>
        </w:rPr>
        <w:t xml:space="preserve">Koku stādi jābūt min.3 reizes pārstādīti, veidoti vainagi. Visiem koku stādiem jābūt no vienas partijas. Koku miza bez slimības, kaitēkļu pazīmēm un bez plīsumiem. Sakņu kamolam jābūt samitrinātam un neizjukušam.  </w:t>
      </w:r>
    </w:p>
    <w:p w:rsidR="00AF2342" w:rsidRPr="007A3DD6" w:rsidRDefault="00AF2342" w:rsidP="00AF23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2342" w:rsidRDefault="00AF2342" w:rsidP="004F4BC1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3DD6">
        <w:rPr>
          <w:rFonts w:ascii="Times New Roman" w:eastAsia="Times New Roman" w:hAnsi="Times New Roman" w:cs="Times New Roman"/>
          <w:sz w:val="24"/>
          <w:szCs w:val="24"/>
          <w:lang w:eastAsia="ar-SA"/>
        </w:rPr>
        <w:t>Pasūtītājs līguma darbības laikā paredz iegādāties šādu preču sortimentu un daudzumu:</w:t>
      </w:r>
      <w:r w:rsidRPr="007A3D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F4BC1" w:rsidRDefault="004F4BC1" w:rsidP="004F4BC1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992"/>
        <w:gridCol w:w="1559"/>
        <w:gridCol w:w="1560"/>
        <w:gridCol w:w="1842"/>
      </w:tblGrid>
      <w:tr w:rsidR="004F4BC1" w:rsidRPr="000A18C0" w:rsidTr="005C256B">
        <w:tc>
          <w:tcPr>
            <w:tcW w:w="1838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b/>
                <w:sz w:val="24"/>
                <w:szCs w:val="24"/>
              </w:rPr>
              <w:t>Latviskais nosaukums</w:t>
            </w:r>
          </w:p>
        </w:tc>
        <w:tc>
          <w:tcPr>
            <w:tcW w:w="1843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b/>
                <w:sz w:val="24"/>
                <w:szCs w:val="24"/>
              </w:rPr>
              <w:t>Latīniskais nosaukums</w:t>
            </w:r>
          </w:p>
        </w:tc>
        <w:tc>
          <w:tcPr>
            <w:tcW w:w="992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b/>
                <w:sz w:val="24"/>
                <w:szCs w:val="24"/>
              </w:rPr>
              <w:t>Šķirne</w:t>
            </w:r>
          </w:p>
        </w:tc>
        <w:tc>
          <w:tcPr>
            <w:tcW w:w="1559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b/>
                <w:sz w:val="24"/>
                <w:szCs w:val="24"/>
              </w:rPr>
              <w:t>Stumbra apkārtmērs</w:t>
            </w:r>
          </w:p>
        </w:tc>
        <w:tc>
          <w:tcPr>
            <w:tcW w:w="1560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b/>
                <w:sz w:val="24"/>
                <w:szCs w:val="24"/>
              </w:rPr>
              <w:t>Augstums</w:t>
            </w:r>
          </w:p>
        </w:tc>
        <w:tc>
          <w:tcPr>
            <w:tcW w:w="1842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4F4BC1" w:rsidRPr="000A18C0" w:rsidTr="005C256B">
        <w:trPr>
          <w:trHeight w:val="663"/>
        </w:trPr>
        <w:tc>
          <w:tcPr>
            <w:tcW w:w="1838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sz w:val="24"/>
                <w:szCs w:val="24"/>
              </w:rPr>
              <w:t>Eiropas liepa</w:t>
            </w:r>
          </w:p>
        </w:tc>
        <w:tc>
          <w:tcPr>
            <w:tcW w:w="1843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C1">
              <w:rPr>
                <w:rFonts w:ascii="Times New Roman" w:hAnsi="Times New Roman" w:cs="Times New Roman"/>
                <w:sz w:val="24"/>
                <w:szCs w:val="24"/>
              </w:rPr>
              <w:t>Tillia</w:t>
            </w:r>
            <w:proofErr w:type="spellEnd"/>
            <w:r w:rsidRPr="004F4BC1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4F4BC1">
              <w:rPr>
                <w:rFonts w:ascii="Times New Roman" w:hAnsi="Times New Roman" w:cs="Times New Roman"/>
                <w:sz w:val="24"/>
                <w:szCs w:val="24"/>
              </w:rPr>
              <w:t>europaea</w:t>
            </w:r>
            <w:proofErr w:type="spellEnd"/>
          </w:p>
        </w:tc>
        <w:tc>
          <w:tcPr>
            <w:tcW w:w="992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C1">
              <w:rPr>
                <w:rFonts w:ascii="Times New Roman" w:hAnsi="Times New Roman" w:cs="Times New Roman"/>
                <w:sz w:val="24"/>
                <w:szCs w:val="24"/>
              </w:rPr>
              <w:t>Pallida</w:t>
            </w:r>
            <w:proofErr w:type="spellEnd"/>
          </w:p>
        </w:tc>
        <w:tc>
          <w:tcPr>
            <w:tcW w:w="1559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sz w:val="24"/>
                <w:szCs w:val="24"/>
              </w:rPr>
              <w:t>14-16 cm</w:t>
            </w:r>
          </w:p>
        </w:tc>
        <w:tc>
          <w:tcPr>
            <w:tcW w:w="1560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1842" w:type="dxa"/>
          </w:tcPr>
          <w:p w:rsidR="004F4BC1" w:rsidRPr="004F4BC1" w:rsidRDefault="004F4BC1" w:rsidP="00F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C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4F4BC1" w:rsidRDefault="004F4BC1" w:rsidP="004F4BC1"/>
    <w:p w:rsidR="004F4BC1" w:rsidRDefault="004F4BC1" w:rsidP="004F4B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4BC1" w:rsidRDefault="004F4BC1" w:rsidP="004F4B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4BC1" w:rsidRDefault="004F4BC1" w:rsidP="004F4B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4BC1" w:rsidRDefault="004F4BC1" w:rsidP="004F4B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4BC1" w:rsidRPr="004F4BC1" w:rsidRDefault="004F4BC1" w:rsidP="004F4B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2342" w:rsidRPr="007A3DD6" w:rsidRDefault="00AF2342" w:rsidP="00AF234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342" w:rsidRPr="007A3DD6" w:rsidRDefault="00AF2342" w:rsidP="00AF2342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DD6">
        <w:rPr>
          <w:rFonts w:ascii="Times New Roman" w:eastAsia="Times New Roman" w:hAnsi="Times New Roman" w:cs="Times New Roman"/>
          <w:sz w:val="20"/>
          <w:szCs w:val="20"/>
        </w:rPr>
        <w:t>Agronome</w:t>
      </w:r>
    </w:p>
    <w:p w:rsidR="00AF2342" w:rsidRPr="007A3DD6" w:rsidRDefault="00AF2342" w:rsidP="00AF2342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DD6">
        <w:rPr>
          <w:rFonts w:ascii="Times New Roman" w:eastAsia="Times New Roman" w:hAnsi="Times New Roman" w:cs="Times New Roman"/>
          <w:sz w:val="20"/>
          <w:szCs w:val="20"/>
        </w:rPr>
        <w:t xml:space="preserve">Eleonora </w:t>
      </w:r>
      <w:proofErr w:type="spellStart"/>
      <w:r w:rsidRPr="007A3DD6">
        <w:rPr>
          <w:rFonts w:ascii="Times New Roman" w:eastAsia="Times New Roman" w:hAnsi="Times New Roman" w:cs="Times New Roman"/>
          <w:sz w:val="20"/>
          <w:szCs w:val="20"/>
        </w:rPr>
        <w:t>Jakubsevičene</w:t>
      </w:r>
      <w:proofErr w:type="spellEnd"/>
      <w:r w:rsidRPr="007A3DD6">
        <w:rPr>
          <w:rFonts w:ascii="Times New Roman" w:eastAsia="Times New Roman" w:hAnsi="Times New Roman" w:cs="Times New Roman"/>
          <w:sz w:val="20"/>
          <w:szCs w:val="20"/>
        </w:rPr>
        <w:t xml:space="preserve"> 29901801</w:t>
      </w:r>
    </w:p>
    <w:p w:rsidR="00AF2342" w:rsidRPr="007A3DD6" w:rsidRDefault="00AF2342" w:rsidP="00AF2342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A3DD6">
        <w:rPr>
          <w:rFonts w:ascii="Times New Roman" w:eastAsia="Times New Roman" w:hAnsi="Times New Roman" w:cs="Times New Roman"/>
          <w:sz w:val="20"/>
          <w:szCs w:val="20"/>
          <w:u w:val="single"/>
        </w:rPr>
        <w:t>eleonora.jakubsevicene@labiekartosana.lv</w:t>
      </w: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42" w:rsidRPr="007A3DD6" w:rsidRDefault="00AF2342" w:rsidP="00AF23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42" w:rsidRPr="007A3DD6" w:rsidRDefault="00AF2342" w:rsidP="00AF23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2342" w:rsidRPr="007A3DD6" w:rsidRDefault="00AF2342" w:rsidP="00AF23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342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41C1" w:rsidRPr="007A3DD6" w:rsidRDefault="00D741C1" w:rsidP="00AF23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2342" w:rsidRDefault="00AF2342" w:rsidP="00AF23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342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3DD6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42" w:rsidRPr="007A3DD6" w:rsidRDefault="00AF2342" w:rsidP="00AF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A3DD6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AF2342" w:rsidRPr="007A3DD6" w:rsidRDefault="00AF2342" w:rsidP="00AF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AF2342" w:rsidRPr="007A3DD6" w:rsidTr="00F371D3">
        <w:trPr>
          <w:cantSplit/>
        </w:trPr>
        <w:tc>
          <w:tcPr>
            <w:tcW w:w="1402" w:type="pct"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DD6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A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ierobežotu atbildību „Labiekārtošana–D”, 1. Pasažieru iela 6, Daugavpils, </w:t>
            </w:r>
            <w:r w:rsidRPr="007A3DD6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AF2342" w:rsidRPr="007A3DD6" w:rsidTr="00F371D3">
        <w:trPr>
          <w:trHeight w:val="454"/>
        </w:trPr>
        <w:tc>
          <w:tcPr>
            <w:tcW w:w="1402" w:type="pct"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42" w:rsidRPr="007A3DD6" w:rsidTr="00F371D3">
        <w:tc>
          <w:tcPr>
            <w:tcW w:w="1402" w:type="pct"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42" w:rsidRPr="007A3DD6" w:rsidTr="00F371D3">
        <w:tc>
          <w:tcPr>
            <w:tcW w:w="1402" w:type="pct"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42" w:rsidRPr="007A3DD6" w:rsidTr="00F371D3">
        <w:tc>
          <w:tcPr>
            <w:tcW w:w="1402" w:type="pct"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42" w:rsidRPr="007A3DD6" w:rsidTr="00F371D3">
        <w:tc>
          <w:tcPr>
            <w:tcW w:w="1402" w:type="pct"/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D6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AF2342" w:rsidRPr="007A3DD6" w:rsidRDefault="00AF2342" w:rsidP="00F37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2342" w:rsidRPr="007A3DD6" w:rsidRDefault="00AF2342" w:rsidP="00AF23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  <w:sz w:val="24"/>
          <w:szCs w:val="24"/>
        </w:rPr>
        <w:tab/>
      </w:r>
      <w:r w:rsidRPr="007A3DD6">
        <w:rPr>
          <w:rFonts w:ascii="Times New Roman" w:eastAsia="Times New Roman" w:hAnsi="Times New Roman" w:cs="Times New Roman"/>
        </w:rPr>
        <w:t xml:space="preserve">Piedāvājam nodrošināt </w:t>
      </w:r>
      <w:r w:rsidRPr="007A3DD6">
        <w:rPr>
          <w:rFonts w:ascii="Times New Roman" w:eastAsia="Times New Roman" w:hAnsi="Times New Roman" w:cs="Times New Roman"/>
          <w:bCs/>
        </w:rPr>
        <w:t>preču piegādi saskaņā ar cenu aptaujas</w:t>
      </w:r>
      <w:r w:rsidRPr="007A3DD6">
        <w:rPr>
          <w:rFonts w:ascii="Times New Roman" w:eastAsia="Times New Roman" w:hAnsi="Times New Roman" w:cs="Times New Roman"/>
        </w:rPr>
        <w:t xml:space="preserve"> nosacījumiem un tehniskas specifikācijas prasībām par piedāvājuma cenu: </w:t>
      </w:r>
    </w:p>
    <w:p w:rsidR="00AF2342" w:rsidRPr="007A3DD6" w:rsidRDefault="00AF2342" w:rsidP="00AF2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AF2342" w:rsidRPr="007A3DD6" w:rsidTr="00F371D3">
        <w:tc>
          <w:tcPr>
            <w:tcW w:w="892" w:type="dxa"/>
          </w:tcPr>
          <w:p w:rsidR="00AF2342" w:rsidRPr="007A3DD6" w:rsidRDefault="00AF2342" w:rsidP="00F371D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Nr.</w:t>
            </w:r>
          </w:p>
          <w:p w:rsidR="00AF2342" w:rsidRPr="007A3DD6" w:rsidRDefault="00AF2342" w:rsidP="00F371D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AF2342" w:rsidRPr="007A3DD6" w:rsidRDefault="00AF2342" w:rsidP="00F371D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Preces nosaukums</w:t>
            </w:r>
            <w:r w:rsidRPr="007A3DD6">
              <w:rPr>
                <w:b/>
                <w:sz w:val="24"/>
                <w:szCs w:val="24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AF2342" w:rsidRPr="007A3DD6" w:rsidRDefault="00AF2342" w:rsidP="00F371D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Attēls (</w:t>
            </w:r>
            <w:proofErr w:type="spellStart"/>
            <w:r w:rsidRPr="007A3DD6">
              <w:rPr>
                <w:b/>
                <w:sz w:val="24"/>
                <w:szCs w:val="24"/>
                <w:lang w:eastAsia="ar-SA"/>
              </w:rPr>
              <w:t>vizualizācija</w:t>
            </w:r>
            <w:proofErr w:type="spellEnd"/>
            <w:r w:rsidRPr="007A3DD6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3" w:type="dxa"/>
          </w:tcPr>
          <w:p w:rsidR="00AF2342" w:rsidRPr="007A3DD6" w:rsidRDefault="00AF2342" w:rsidP="00F371D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AF2342" w:rsidRDefault="00AF2342" w:rsidP="00F371D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Daudzums</w:t>
            </w:r>
          </w:p>
          <w:p w:rsidR="00AF2342" w:rsidRPr="007A3DD6" w:rsidRDefault="00AF2342" w:rsidP="00F371D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1828" w:type="dxa"/>
          </w:tcPr>
          <w:p w:rsidR="00AF2342" w:rsidRPr="007A3DD6" w:rsidRDefault="00AF2342" w:rsidP="00F371D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AF2342" w:rsidRPr="007A3DD6" w:rsidRDefault="00AF2342" w:rsidP="00F371D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AF2342" w:rsidRPr="007A3DD6" w:rsidTr="00F371D3">
        <w:tc>
          <w:tcPr>
            <w:tcW w:w="892" w:type="dxa"/>
          </w:tcPr>
          <w:p w:rsidR="00AF2342" w:rsidRPr="007A3DD6" w:rsidRDefault="00AF2342" w:rsidP="00F371D3">
            <w:pPr>
              <w:suppressAutoHyphens/>
              <w:rPr>
                <w:sz w:val="24"/>
                <w:szCs w:val="24"/>
                <w:lang w:eastAsia="ar-SA"/>
              </w:rPr>
            </w:pPr>
            <w:r w:rsidRPr="007A3DD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AF2342" w:rsidRPr="007A3DD6" w:rsidRDefault="00AF2342" w:rsidP="00F371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AF2342" w:rsidRDefault="00AF2342" w:rsidP="00F371D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A7631" w:rsidRPr="007A3DD6" w:rsidRDefault="005A7631" w:rsidP="00F371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AF2342" w:rsidRPr="007A3DD6" w:rsidRDefault="00AF2342" w:rsidP="00F371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AF2342" w:rsidRPr="00494522" w:rsidRDefault="00AF2342" w:rsidP="00F371D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94522">
              <w:rPr>
                <w:b/>
                <w:sz w:val="24"/>
                <w:szCs w:val="24"/>
                <w:lang w:eastAsia="ar-SA"/>
              </w:rPr>
              <w:t>7</w:t>
            </w:r>
            <w:r w:rsidR="00D741C1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8" w:type="dxa"/>
          </w:tcPr>
          <w:p w:rsidR="00AF2342" w:rsidRPr="007A3DD6" w:rsidRDefault="00AF2342" w:rsidP="00F371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F2342" w:rsidRPr="007A3DD6" w:rsidTr="00F371D3">
        <w:tc>
          <w:tcPr>
            <w:tcW w:w="7805" w:type="dxa"/>
            <w:gridSpan w:val="5"/>
          </w:tcPr>
          <w:p w:rsidR="00AF2342" w:rsidRPr="007A3DD6" w:rsidRDefault="00AF2342" w:rsidP="00F371D3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color w:val="FF0000"/>
                <w:sz w:val="24"/>
                <w:szCs w:val="24"/>
                <w:lang w:eastAsia="ar-SA"/>
              </w:rPr>
              <w:t>Piegāde:</w:t>
            </w:r>
          </w:p>
        </w:tc>
        <w:tc>
          <w:tcPr>
            <w:tcW w:w="1828" w:type="dxa"/>
          </w:tcPr>
          <w:p w:rsidR="00AF2342" w:rsidRPr="007A3DD6" w:rsidRDefault="00AF2342" w:rsidP="00F371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F2342" w:rsidRPr="007A3DD6" w:rsidTr="00F371D3">
        <w:tc>
          <w:tcPr>
            <w:tcW w:w="7805" w:type="dxa"/>
            <w:gridSpan w:val="5"/>
          </w:tcPr>
          <w:p w:rsidR="00AF2342" w:rsidRPr="007A3DD6" w:rsidRDefault="00AF2342" w:rsidP="00F371D3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AF2342" w:rsidRPr="007A3DD6" w:rsidRDefault="00AF2342" w:rsidP="00F371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F2342" w:rsidRPr="007A3DD6" w:rsidTr="00F371D3">
        <w:tc>
          <w:tcPr>
            <w:tcW w:w="7805" w:type="dxa"/>
            <w:gridSpan w:val="5"/>
          </w:tcPr>
          <w:p w:rsidR="00AF2342" w:rsidRPr="007A3DD6" w:rsidRDefault="00AF2342" w:rsidP="00F371D3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AF2342" w:rsidRPr="007A3DD6" w:rsidRDefault="00AF2342" w:rsidP="00F371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F2342" w:rsidRPr="007A3DD6" w:rsidTr="00F371D3">
        <w:tc>
          <w:tcPr>
            <w:tcW w:w="7805" w:type="dxa"/>
            <w:gridSpan w:val="5"/>
          </w:tcPr>
          <w:p w:rsidR="00AF2342" w:rsidRPr="007A3DD6" w:rsidRDefault="00AF2342" w:rsidP="00F371D3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7A3DD6">
              <w:rPr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</w:tcPr>
          <w:p w:rsidR="00AF2342" w:rsidRPr="007A3DD6" w:rsidRDefault="00AF2342" w:rsidP="00F371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5ED9" w:rsidRDefault="00AF2342" w:rsidP="00895ED9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3DD6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7A3DD6">
        <w:rPr>
          <w:rFonts w:ascii="Times New Roman" w:eastAsia="Times New Roman" w:hAnsi="Times New Roman" w:cs="Times New Roman"/>
        </w:rPr>
        <w:t xml:space="preserve"> Apliecinām, ka </w:t>
      </w:r>
      <w:r w:rsidR="00895ED9">
        <w:rPr>
          <w:rFonts w:ascii="Times New Roman" w:eastAsia="Calibri" w:hAnsi="Times New Roman" w:cs="Times New Roman"/>
        </w:rPr>
        <w:t>koku stādi ir</w:t>
      </w:r>
      <w:r w:rsidR="00895ED9" w:rsidRPr="00895ED9">
        <w:rPr>
          <w:rFonts w:ascii="Times New Roman" w:eastAsia="Calibri" w:hAnsi="Times New Roman" w:cs="Times New Roman"/>
        </w:rPr>
        <w:t xml:space="preserve"> min.3 reizes pārstādīti, veidoti vainagi. Visi</w:t>
      </w:r>
      <w:r w:rsidR="00BB7885">
        <w:rPr>
          <w:rFonts w:ascii="Times New Roman" w:eastAsia="Calibri" w:hAnsi="Times New Roman" w:cs="Times New Roman"/>
        </w:rPr>
        <w:t xml:space="preserve"> </w:t>
      </w:r>
      <w:bookmarkStart w:id="2" w:name="_GoBack"/>
      <w:bookmarkEnd w:id="2"/>
      <w:r w:rsidR="00895ED9" w:rsidRPr="00895ED9">
        <w:rPr>
          <w:rFonts w:ascii="Times New Roman" w:eastAsia="Calibri" w:hAnsi="Times New Roman" w:cs="Times New Roman"/>
        </w:rPr>
        <w:t>koku stādi</w:t>
      </w:r>
      <w:r w:rsidR="00895ED9">
        <w:rPr>
          <w:rFonts w:ascii="Times New Roman" w:eastAsia="Calibri" w:hAnsi="Times New Roman" w:cs="Times New Roman"/>
        </w:rPr>
        <w:t xml:space="preserve"> ir</w:t>
      </w:r>
      <w:r w:rsidR="00895ED9" w:rsidRPr="00895ED9">
        <w:rPr>
          <w:rFonts w:ascii="Times New Roman" w:eastAsia="Calibri" w:hAnsi="Times New Roman" w:cs="Times New Roman"/>
        </w:rPr>
        <w:t xml:space="preserve"> no vienas partijas. Koku miza bez slimības, kaitēkļu pazīmēm un bez plīsumiem. Sakņu kamol</w:t>
      </w:r>
      <w:r w:rsidR="00895ED9">
        <w:rPr>
          <w:rFonts w:ascii="Times New Roman" w:eastAsia="Calibri" w:hAnsi="Times New Roman" w:cs="Times New Roman"/>
        </w:rPr>
        <w:t>i</w:t>
      </w:r>
      <w:r w:rsidR="00895ED9" w:rsidRPr="00895ED9">
        <w:rPr>
          <w:rFonts w:ascii="Times New Roman" w:eastAsia="Calibri" w:hAnsi="Times New Roman" w:cs="Times New Roman"/>
        </w:rPr>
        <w:t xml:space="preserve"> </w:t>
      </w:r>
      <w:r w:rsidR="00895ED9">
        <w:rPr>
          <w:rFonts w:ascii="Times New Roman" w:eastAsia="Calibri" w:hAnsi="Times New Roman" w:cs="Times New Roman"/>
        </w:rPr>
        <w:t>ir</w:t>
      </w:r>
      <w:r w:rsidR="00895ED9" w:rsidRPr="00895ED9">
        <w:rPr>
          <w:rFonts w:ascii="Times New Roman" w:eastAsia="Calibri" w:hAnsi="Times New Roman" w:cs="Times New Roman"/>
        </w:rPr>
        <w:t xml:space="preserve"> samitrināt</w:t>
      </w:r>
      <w:r w:rsidR="00895ED9">
        <w:rPr>
          <w:rFonts w:ascii="Times New Roman" w:eastAsia="Calibri" w:hAnsi="Times New Roman" w:cs="Times New Roman"/>
        </w:rPr>
        <w:t>i</w:t>
      </w:r>
      <w:r w:rsidR="00895ED9" w:rsidRPr="00895ED9">
        <w:rPr>
          <w:rFonts w:ascii="Times New Roman" w:eastAsia="Calibri" w:hAnsi="Times New Roman" w:cs="Times New Roman"/>
        </w:rPr>
        <w:t xml:space="preserve"> un neizjukuš</w:t>
      </w:r>
      <w:r w:rsidR="00895ED9">
        <w:rPr>
          <w:rFonts w:ascii="Times New Roman" w:eastAsia="Calibri" w:hAnsi="Times New Roman" w:cs="Times New Roman"/>
        </w:rPr>
        <w:t>ie</w:t>
      </w:r>
      <w:r w:rsidR="00895ED9" w:rsidRPr="00895ED9">
        <w:rPr>
          <w:rFonts w:ascii="Times New Roman" w:eastAsia="Calibri" w:hAnsi="Times New Roman" w:cs="Times New Roman"/>
        </w:rPr>
        <w:t xml:space="preserve">.  </w:t>
      </w:r>
    </w:p>
    <w:p w:rsidR="00AF2342" w:rsidRPr="007A3DD6" w:rsidRDefault="00AF2342" w:rsidP="00895ED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</w:rPr>
        <w:t>2. Apņemamies (ja Pasūtītājs izvēlēsies šo piedāvājumu) slēgt iepirkuma līgumu un izpildīt visus līguma nosacījumus.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</w:rPr>
        <w:t>3. Kontaktpersonas, kurš koordinēs ar līguma izpildi saistītus jautājumus vārds, uzvārds, amats, tālrunis, fakss, e-pasts pasūtījuma veikšanai:_________________________________________________________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D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AF2342" w:rsidRPr="007A3DD6" w:rsidRDefault="00AF2342" w:rsidP="00AF23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A3DD6">
        <w:rPr>
          <w:rFonts w:ascii="Times New Roman" w:eastAsia="Times New Roman" w:hAnsi="Times New Roman" w:cs="Times New Roman"/>
        </w:rPr>
        <w:tab/>
        <w:t xml:space="preserve">            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A3DD6">
        <w:rPr>
          <w:rFonts w:ascii="Times New Roman" w:eastAsia="Times New Roman" w:hAnsi="Times New Roman" w:cs="Times New Roman"/>
        </w:rPr>
        <w:t>4. Apņemamies (ja Pasūtītājs izvēlēsies šo piedāvājumu) nodrošināt preču piegādi 1.Pasažieru ielā 6, Daugavpilī, LV-5401,</w:t>
      </w:r>
      <w:r w:rsidRPr="00D9366C">
        <w:t xml:space="preserve"> </w:t>
      </w:r>
      <w:r w:rsidR="00D741C1">
        <w:rPr>
          <w:rFonts w:ascii="Times New Roman" w:eastAsia="Times New Roman" w:hAnsi="Times New Roman" w:cs="Times New Roman"/>
        </w:rPr>
        <w:t>līdz 13.04.2018</w:t>
      </w:r>
      <w:r w:rsidRPr="007A3DD6">
        <w:rPr>
          <w:rFonts w:ascii="Times New Roman" w:eastAsia="Times New Roman" w:hAnsi="Times New Roman" w:cs="Times New Roman"/>
        </w:rPr>
        <w:t>.</w:t>
      </w:r>
      <w:r w:rsidRPr="007A3DD6">
        <w:rPr>
          <w:rFonts w:ascii="Times New Roman" w:eastAsia="Times New Roman" w:hAnsi="Times New Roman" w:cs="Times New Roman"/>
          <w:b/>
        </w:rPr>
        <w:t xml:space="preserve">      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Pr="007A3DD6">
        <w:rPr>
          <w:rFonts w:ascii="Times New Roman" w:eastAsia="Times New Roman" w:hAnsi="Times New Roman" w:cs="Times New Roman"/>
          <w:bCs/>
          <w:sz w:val="23"/>
          <w:szCs w:val="23"/>
        </w:rPr>
        <w:t>. Ar šo pretendents apliecina, ka tas garantē sniegto ziņu patiesumu un precizitāti.</w:t>
      </w:r>
    </w:p>
    <w:p w:rsidR="00AF2342" w:rsidRPr="007A3DD6" w:rsidRDefault="00AF2342" w:rsidP="00A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AF2342" w:rsidRPr="007A3DD6" w:rsidTr="00F371D3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AF2342" w:rsidRPr="007A3DD6" w:rsidTr="00F371D3">
              <w:trPr>
                <w:trHeight w:val="350"/>
              </w:trPr>
              <w:tc>
                <w:tcPr>
                  <w:tcW w:w="0" w:type="auto"/>
                </w:tcPr>
                <w:p w:rsidR="00AF2342" w:rsidRPr="007A3DD6" w:rsidRDefault="00AF2342" w:rsidP="00F37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7A3D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AF2342" w:rsidRPr="007A3DD6" w:rsidRDefault="00AF2342" w:rsidP="00F37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7A3D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AF2342" w:rsidRPr="007A3DD6" w:rsidRDefault="00AF2342" w:rsidP="00F371D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AF2342" w:rsidRPr="007A3DD6" w:rsidRDefault="00AF2342" w:rsidP="00F371D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42" w:rsidRPr="007A3DD6" w:rsidTr="00F371D3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AF2342" w:rsidRPr="007A3DD6" w:rsidRDefault="00AF2342" w:rsidP="00F371D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AF2342" w:rsidRPr="007A3DD6" w:rsidRDefault="00AF2342" w:rsidP="00F371D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42" w:rsidRPr="007A3DD6" w:rsidTr="00F371D3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AF2342" w:rsidRPr="007A3DD6" w:rsidRDefault="00AF2342" w:rsidP="00F3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A3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AF2342" w:rsidRPr="007A3DD6" w:rsidRDefault="00AF2342" w:rsidP="00F371D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2342" w:rsidRPr="007A3DD6" w:rsidRDefault="00AF2342" w:rsidP="00D54BB3">
      <w:pPr>
        <w:rPr>
          <w:b/>
        </w:rPr>
      </w:pPr>
    </w:p>
    <w:sectPr w:rsidR="00AF2342" w:rsidRPr="007A3DD6" w:rsidSect="00D54BB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AA" w:rsidRDefault="005134AA" w:rsidP="00D54BB3">
      <w:pPr>
        <w:spacing w:after="0" w:line="240" w:lineRule="auto"/>
      </w:pPr>
      <w:r>
        <w:separator/>
      </w:r>
    </w:p>
  </w:endnote>
  <w:endnote w:type="continuationSeparator" w:id="0">
    <w:p w:rsidR="005134AA" w:rsidRDefault="005134AA" w:rsidP="00D5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332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BB3" w:rsidRDefault="00D54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BB3" w:rsidRDefault="00D54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AA" w:rsidRDefault="005134AA" w:rsidP="00D54BB3">
      <w:pPr>
        <w:spacing w:after="0" w:line="240" w:lineRule="auto"/>
      </w:pPr>
      <w:r>
        <w:separator/>
      </w:r>
    </w:p>
  </w:footnote>
  <w:footnote w:type="continuationSeparator" w:id="0">
    <w:p w:rsidR="005134AA" w:rsidRDefault="005134AA" w:rsidP="00D5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42"/>
    <w:rsid w:val="00184C72"/>
    <w:rsid w:val="004F4BC1"/>
    <w:rsid w:val="005134AA"/>
    <w:rsid w:val="005A7631"/>
    <w:rsid w:val="005C256B"/>
    <w:rsid w:val="007A45F6"/>
    <w:rsid w:val="00895ED9"/>
    <w:rsid w:val="00961B42"/>
    <w:rsid w:val="00A205B0"/>
    <w:rsid w:val="00A701AE"/>
    <w:rsid w:val="00AF2342"/>
    <w:rsid w:val="00AF44DA"/>
    <w:rsid w:val="00B46F7B"/>
    <w:rsid w:val="00B63351"/>
    <w:rsid w:val="00BB7885"/>
    <w:rsid w:val="00BF4CEE"/>
    <w:rsid w:val="00D54BB3"/>
    <w:rsid w:val="00D741C1"/>
    <w:rsid w:val="00E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3B2D"/>
  <w15:chartTrackingRefBased/>
  <w15:docId w15:val="{E9D82BD5-610F-4196-8422-788FDABA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AF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3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B3"/>
  </w:style>
  <w:style w:type="paragraph" w:styleId="Footer">
    <w:name w:val="footer"/>
    <w:basedOn w:val="Normal"/>
    <w:link w:val="FooterChar"/>
    <w:uiPriority w:val="99"/>
    <w:unhideWhenUsed/>
    <w:rsid w:val="00D54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14</cp:revision>
  <dcterms:created xsi:type="dcterms:W3CDTF">2018-03-22T08:26:00Z</dcterms:created>
  <dcterms:modified xsi:type="dcterms:W3CDTF">2018-03-22T09:46:00Z</dcterms:modified>
</cp:coreProperties>
</file>