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2016.gada</w:t>
      </w:r>
      <w:r w:rsidR="00B0342B">
        <w:rPr>
          <w:rFonts w:eastAsia="Times New Roman"/>
          <w:bCs/>
          <w:lang w:eastAsia="ar-SA"/>
        </w:rPr>
        <w:t xml:space="preserve"> 2</w:t>
      </w:r>
      <w:r w:rsidR="00A4657A">
        <w:rPr>
          <w:rFonts w:eastAsia="Times New Roman"/>
          <w:bCs/>
          <w:lang w:eastAsia="ar-SA"/>
        </w:rPr>
        <w:t>.</w:t>
      </w:r>
      <w:r w:rsidR="00B0342B">
        <w:rPr>
          <w:rFonts w:eastAsia="Times New Roman"/>
          <w:bCs/>
          <w:lang w:eastAsia="ar-SA"/>
        </w:rPr>
        <w:t>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A4657A" w:rsidRPr="00A4657A" w:rsidRDefault="00916A1E" w:rsidP="00916A1E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A4657A">
        <w:rPr>
          <w:rFonts w:eastAsia="Times New Roman"/>
          <w:b/>
          <w:bCs/>
          <w:lang w:eastAsia="en-US"/>
        </w:rPr>
        <w:t>Daugavpils Bērnu un jaunatnes sporta skola</w:t>
      </w:r>
      <w:r w:rsidR="00575912">
        <w:rPr>
          <w:rFonts w:eastAsia="Times New Roman"/>
          <w:b/>
          <w:bCs/>
          <w:lang w:eastAsia="en-US"/>
        </w:rPr>
        <w:t>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2" w:rsidRDefault="00575912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DE0361" w:rsidRDefault="00575912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16A1E" w:rsidRPr="00916A1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16A1E" w:rsidRPr="00916A1E">
        <w:rPr>
          <w:rFonts w:eastAsia="Times New Roman"/>
          <w:bCs/>
          <w:lang w:eastAsia="en-US"/>
        </w:rPr>
        <w:t>Inventāra piegāde Daugavpils B</w:t>
      </w:r>
      <w:r w:rsidR="00575912">
        <w:rPr>
          <w:rFonts w:eastAsia="Times New Roman"/>
          <w:bCs/>
          <w:lang w:eastAsia="en-US"/>
        </w:rPr>
        <w:t>ērnu un jaunatnes sporta skolai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575912">
        <w:rPr>
          <w:rFonts w:eastAsia="Times New Roman"/>
          <w:bCs/>
          <w:lang w:eastAsia="en-US"/>
        </w:rPr>
        <w:t>237</w:t>
      </w:r>
      <w:r w:rsidR="002E11A7">
        <w:rPr>
          <w:rFonts w:eastAsia="Times New Roman"/>
          <w:bCs/>
          <w:lang w:eastAsia="en-US"/>
        </w:rPr>
        <w:t>0</w:t>
      </w:r>
      <w:r w:rsidR="00A4657A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14B2C">
        <w:rPr>
          <w:rFonts w:eastAsia="Times New Roman"/>
          <w:bCs/>
          <w:lang w:eastAsia="en-US"/>
        </w:rPr>
        <w:t>1</w:t>
      </w:r>
      <w:r w:rsidR="00575912">
        <w:rPr>
          <w:rFonts w:eastAsia="Times New Roman"/>
          <w:bCs/>
          <w:lang w:eastAsia="en-US"/>
        </w:rPr>
        <w:t>8</w:t>
      </w:r>
      <w:r w:rsidR="00E16905">
        <w:rPr>
          <w:rFonts w:eastAsia="Times New Roman"/>
          <w:bCs/>
          <w:lang w:eastAsia="en-US"/>
        </w:rPr>
        <w:t>.septembris.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B0342B">
        <w:rPr>
          <w:rFonts w:eastAsia="Times New Roman"/>
          <w:b/>
          <w:bCs/>
          <w:lang w:eastAsia="en-US"/>
        </w:rPr>
        <w:t>5</w:t>
      </w:r>
      <w:bookmarkStart w:id="0" w:name="_GoBack"/>
      <w:bookmarkEnd w:id="0"/>
      <w:r w:rsidR="00A4657A">
        <w:rPr>
          <w:rFonts w:eastAsia="Times New Roman"/>
          <w:b/>
          <w:bCs/>
          <w:lang w:eastAsia="en-US"/>
        </w:rPr>
        <w:t>.</w:t>
      </w:r>
      <w:r w:rsidR="00575912">
        <w:rPr>
          <w:rFonts w:eastAsia="Times New Roman"/>
          <w:b/>
          <w:bCs/>
          <w:lang w:eastAsia="en-US"/>
        </w:rPr>
        <w:t>septembrim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614B2C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F608CA" w:rsidRPr="00F608CA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</w:t>
      </w:r>
    </w:p>
    <w:p w:rsidR="00B102D2" w:rsidRPr="00334204" w:rsidRDefault="00D94404" w:rsidP="00F608CA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653A51" w:rsidRPr="00B102D2" w:rsidRDefault="00653A51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9150D" w:rsidRPr="00916A1E" w:rsidRDefault="00D94404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9150D">
        <w:rPr>
          <w:b/>
        </w:rPr>
        <w:t>i</w:t>
      </w:r>
      <w:r w:rsidR="0099150D" w:rsidRPr="00916A1E">
        <w:rPr>
          <w:rFonts w:eastAsia="Times New Roman"/>
          <w:bCs/>
          <w:lang w:eastAsia="en-US"/>
        </w:rPr>
        <w:t>nventāra piegāde Daugavpils B</w:t>
      </w:r>
      <w:r w:rsidR="00575912">
        <w:rPr>
          <w:rFonts w:eastAsia="Times New Roman"/>
          <w:bCs/>
          <w:lang w:eastAsia="en-US"/>
        </w:rPr>
        <w:t>ērnu un jaunatnes sporta skolai</w:t>
      </w:r>
    </w:p>
    <w:p w:rsidR="00D94404" w:rsidRPr="000B191D" w:rsidRDefault="00D94404" w:rsidP="0099150D">
      <w:pPr>
        <w:suppressAutoHyphens/>
        <w:spacing w:after="120"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24831">
        <w:rPr>
          <w:rFonts w:eastAsia="Times New Roman"/>
          <w:bCs/>
          <w:lang w:eastAsia="en-GB"/>
        </w:rPr>
        <w:t>1</w:t>
      </w:r>
      <w:r w:rsidR="00575912">
        <w:rPr>
          <w:rFonts w:eastAsia="Times New Roman"/>
          <w:bCs/>
          <w:lang w:eastAsia="en-GB"/>
        </w:rPr>
        <w:t>8</w:t>
      </w:r>
      <w:r w:rsidR="00CF4A37">
        <w:rPr>
          <w:rFonts w:eastAsia="Times New Roman"/>
          <w:bCs/>
          <w:lang w:eastAsia="en-GB"/>
        </w:rPr>
        <w:t>.septembrī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653A51" w:rsidRDefault="00653A51" w:rsidP="000B19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CE2B23" w:rsidTr="003960F2">
        <w:trPr>
          <w:trHeight w:val="773"/>
        </w:trPr>
        <w:tc>
          <w:tcPr>
            <w:tcW w:w="675" w:type="dxa"/>
          </w:tcPr>
          <w:p w:rsidR="00CE2B23" w:rsidRPr="00CE2B23" w:rsidRDefault="00CE2B23" w:rsidP="00D94404">
            <w:pPr>
              <w:rPr>
                <w:b/>
              </w:rPr>
            </w:pPr>
            <w:r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CE2B23" w:rsidRPr="00CE2B23" w:rsidRDefault="00CE2B23" w:rsidP="00CE2B23">
            <w:pPr>
              <w:spacing w:before="240" w:after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Skaits</w:t>
            </w:r>
          </w:p>
        </w:tc>
      </w:tr>
      <w:tr w:rsidR="00CE2B23" w:rsidTr="003960F2">
        <w:tc>
          <w:tcPr>
            <w:tcW w:w="675" w:type="dxa"/>
          </w:tcPr>
          <w:p w:rsidR="00CE2B23" w:rsidRDefault="00CE2B23" w:rsidP="0099150D">
            <w:pPr>
              <w:jc w:val="center"/>
            </w:pPr>
            <w:r>
              <w:t>1</w:t>
            </w:r>
            <w:r w:rsidR="00F40CB6">
              <w:t>.</w:t>
            </w:r>
          </w:p>
        </w:tc>
        <w:tc>
          <w:tcPr>
            <w:tcW w:w="2127" w:type="dxa"/>
          </w:tcPr>
          <w:p w:rsidR="00CE2B23" w:rsidRDefault="00575912" w:rsidP="00D94404">
            <w:proofErr w:type="spellStart"/>
            <w:r>
              <w:t>Svar</w:t>
            </w:r>
            <w:r w:rsidR="00CE2B23">
              <w:t>bumba</w:t>
            </w:r>
            <w:proofErr w:type="spellEnd"/>
          </w:p>
        </w:tc>
        <w:tc>
          <w:tcPr>
            <w:tcW w:w="5670" w:type="dxa"/>
          </w:tcPr>
          <w:p w:rsidR="00BE450A" w:rsidRDefault="00BE450A" w:rsidP="00D94404">
            <w:r>
              <w:t>Čuguna svaru bumba 8 kg</w:t>
            </w:r>
          </w:p>
        </w:tc>
        <w:tc>
          <w:tcPr>
            <w:tcW w:w="1496" w:type="dxa"/>
          </w:tcPr>
          <w:p w:rsidR="00CE2B23" w:rsidRDefault="00BE450A" w:rsidP="0099150D">
            <w:pPr>
              <w:jc w:val="center"/>
            </w:pPr>
            <w:r>
              <w:t>6 gab.</w:t>
            </w:r>
          </w:p>
        </w:tc>
      </w:tr>
      <w:tr w:rsidR="00BE450A" w:rsidTr="003960F2">
        <w:tc>
          <w:tcPr>
            <w:tcW w:w="675" w:type="dxa"/>
          </w:tcPr>
          <w:p w:rsidR="00BE450A" w:rsidRDefault="00BE450A" w:rsidP="0099150D">
            <w:pPr>
              <w:jc w:val="center"/>
            </w:pPr>
            <w:r>
              <w:t>2</w:t>
            </w:r>
            <w:r w:rsidR="00F40CB6">
              <w:t>.</w:t>
            </w:r>
          </w:p>
        </w:tc>
        <w:tc>
          <w:tcPr>
            <w:tcW w:w="2127" w:type="dxa"/>
          </w:tcPr>
          <w:p w:rsidR="00BE450A" w:rsidRDefault="00BE450A" w:rsidP="00370800">
            <w:proofErr w:type="spellStart"/>
            <w:r>
              <w:t>Svarbumba</w:t>
            </w:r>
            <w:proofErr w:type="spellEnd"/>
          </w:p>
        </w:tc>
        <w:tc>
          <w:tcPr>
            <w:tcW w:w="5670" w:type="dxa"/>
          </w:tcPr>
          <w:p w:rsidR="00BE450A" w:rsidRDefault="00BE450A" w:rsidP="00BE450A">
            <w:r>
              <w:t>Čuguna svaru bumba 16 kg</w:t>
            </w:r>
          </w:p>
        </w:tc>
        <w:tc>
          <w:tcPr>
            <w:tcW w:w="1496" w:type="dxa"/>
          </w:tcPr>
          <w:p w:rsidR="00BE450A" w:rsidRDefault="00BE450A" w:rsidP="00370800">
            <w:pPr>
              <w:jc w:val="center"/>
            </w:pPr>
            <w:r>
              <w:t>2 gab.</w:t>
            </w:r>
          </w:p>
        </w:tc>
      </w:tr>
      <w:tr w:rsidR="00BE450A" w:rsidTr="003960F2">
        <w:tc>
          <w:tcPr>
            <w:tcW w:w="675" w:type="dxa"/>
          </w:tcPr>
          <w:p w:rsidR="00BE450A" w:rsidRDefault="00BE450A" w:rsidP="0099150D">
            <w:pPr>
              <w:jc w:val="center"/>
            </w:pPr>
            <w:r>
              <w:t>3</w:t>
            </w:r>
            <w:r w:rsidR="00F40CB6">
              <w:t>.</w:t>
            </w:r>
          </w:p>
        </w:tc>
        <w:tc>
          <w:tcPr>
            <w:tcW w:w="2127" w:type="dxa"/>
          </w:tcPr>
          <w:p w:rsidR="00BE450A" w:rsidRDefault="00BE450A" w:rsidP="00370800">
            <w:proofErr w:type="spellStart"/>
            <w:r>
              <w:t>Svarbumba</w:t>
            </w:r>
            <w:proofErr w:type="spellEnd"/>
          </w:p>
        </w:tc>
        <w:tc>
          <w:tcPr>
            <w:tcW w:w="5670" w:type="dxa"/>
          </w:tcPr>
          <w:p w:rsidR="00BE450A" w:rsidRDefault="00BE450A" w:rsidP="00BE450A">
            <w:r>
              <w:t>Čuguna svaru bumba 24 kg</w:t>
            </w:r>
          </w:p>
        </w:tc>
        <w:tc>
          <w:tcPr>
            <w:tcW w:w="1496" w:type="dxa"/>
          </w:tcPr>
          <w:p w:rsidR="00BE450A" w:rsidRDefault="00BE450A" w:rsidP="00370800">
            <w:pPr>
              <w:jc w:val="center"/>
            </w:pPr>
            <w:r>
              <w:t>2 gab.</w:t>
            </w:r>
          </w:p>
        </w:tc>
      </w:tr>
      <w:tr w:rsidR="00653A51" w:rsidTr="003960F2">
        <w:tc>
          <w:tcPr>
            <w:tcW w:w="675" w:type="dxa"/>
          </w:tcPr>
          <w:p w:rsidR="00653A51" w:rsidRDefault="00653A51" w:rsidP="0099150D">
            <w:pPr>
              <w:jc w:val="center"/>
            </w:pPr>
            <w:r>
              <w:t>4</w:t>
            </w:r>
            <w:r w:rsidR="00F40CB6">
              <w:t>.</w:t>
            </w:r>
          </w:p>
        </w:tc>
        <w:tc>
          <w:tcPr>
            <w:tcW w:w="2127" w:type="dxa"/>
          </w:tcPr>
          <w:p w:rsidR="00653A51" w:rsidRDefault="00875939" w:rsidP="00D94404">
            <w:proofErr w:type="spellStart"/>
            <w:r>
              <w:t>Plidbumba</w:t>
            </w:r>
            <w:proofErr w:type="spellEnd"/>
          </w:p>
        </w:tc>
        <w:tc>
          <w:tcPr>
            <w:tcW w:w="5670" w:type="dxa"/>
          </w:tcPr>
          <w:p w:rsidR="00A1643B" w:rsidRDefault="00875939" w:rsidP="00D94404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</w:t>
            </w:r>
            <w:r w:rsidR="00F608CA">
              <w:t>s</w:t>
            </w:r>
            <w:r>
              <w:t>a</w:t>
            </w:r>
            <w:proofErr w:type="spellEnd"/>
            <w:r>
              <w:t>. Neslīdoša.</w:t>
            </w:r>
          </w:p>
          <w:p w:rsidR="00A1643B" w:rsidRDefault="00875939" w:rsidP="00D94404">
            <w:r>
              <w:t>Svars 1</w:t>
            </w:r>
            <w:r w:rsidR="00A1643B">
              <w:t>kg</w:t>
            </w:r>
          </w:p>
          <w:p w:rsidR="00F40CB6" w:rsidRDefault="00F40CB6" w:rsidP="00D94404">
            <w:r>
              <w:t>Svars 2kg</w:t>
            </w:r>
          </w:p>
          <w:p w:rsidR="00F40CB6" w:rsidRDefault="00F40CB6" w:rsidP="00D94404">
            <w:r>
              <w:t>Svars 3kg</w:t>
            </w:r>
          </w:p>
          <w:p w:rsidR="00F40CB6" w:rsidRDefault="00F40CB6" w:rsidP="00D94404">
            <w:r>
              <w:t>Svars 5kg</w:t>
            </w:r>
          </w:p>
          <w:p w:rsidR="00F40CB6" w:rsidRDefault="00F40CB6" w:rsidP="00D94404">
            <w:r>
              <w:t>Svars 7kg</w:t>
            </w:r>
          </w:p>
        </w:tc>
        <w:tc>
          <w:tcPr>
            <w:tcW w:w="1496" w:type="dxa"/>
          </w:tcPr>
          <w:p w:rsidR="00653A51" w:rsidRDefault="00653A51" w:rsidP="00A1643B">
            <w:pPr>
              <w:jc w:val="center"/>
            </w:pPr>
          </w:p>
          <w:p w:rsidR="00875939" w:rsidRDefault="00F40CB6" w:rsidP="00A1643B">
            <w:pPr>
              <w:jc w:val="center"/>
            </w:pPr>
            <w:r>
              <w:t>40 gab.</w:t>
            </w:r>
          </w:p>
          <w:p w:rsidR="00F40CB6" w:rsidRDefault="00F40CB6" w:rsidP="00A1643B">
            <w:pPr>
              <w:jc w:val="center"/>
            </w:pPr>
            <w:r>
              <w:t>20 gab.</w:t>
            </w:r>
          </w:p>
          <w:p w:rsidR="00A1643B" w:rsidRDefault="00F40CB6" w:rsidP="00A1643B">
            <w:pPr>
              <w:jc w:val="center"/>
            </w:pPr>
            <w:r>
              <w:t>30 gab.</w:t>
            </w:r>
          </w:p>
          <w:p w:rsidR="00F40CB6" w:rsidRDefault="00F40CB6" w:rsidP="00A1643B">
            <w:pPr>
              <w:jc w:val="center"/>
            </w:pPr>
            <w:r>
              <w:t>20 gab.</w:t>
            </w:r>
          </w:p>
          <w:p w:rsidR="00F40CB6" w:rsidRDefault="00F40CB6" w:rsidP="00A1643B">
            <w:pPr>
              <w:jc w:val="center"/>
            </w:pPr>
            <w:r>
              <w:t>3 gab.</w:t>
            </w:r>
          </w:p>
        </w:tc>
      </w:tr>
      <w:tr w:rsidR="00F40CB6" w:rsidTr="003960F2">
        <w:tc>
          <w:tcPr>
            <w:tcW w:w="675" w:type="dxa"/>
          </w:tcPr>
          <w:p w:rsidR="00F40CB6" w:rsidRDefault="00F40CB6" w:rsidP="0099150D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F40CB6" w:rsidRDefault="00F40CB6" w:rsidP="00D94404">
            <w:r>
              <w:t>Lecamaukla</w:t>
            </w:r>
          </w:p>
        </w:tc>
        <w:tc>
          <w:tcPr>
            <w:tcW w:w="5670" w:type="dxa"/>
          </w:tcPr>
          <w:p w:rsidR="00F40CB6" w:rsidRDefault="00F40CB6" w:rsidP="00D94404">
            <w:r>
              <w:t>Materiāls 100% PVC</w:t>
            </w:r>
          </w:p>
          <w:p w:rsidR="00F40CB6" w:rsidRDefault="00F40CB6" w:rsidP="00D94404">
            <w:r>
              <w:t>Svars ne vairāk kā 75g, auklas biezums 0.5cm</w:t>
            </w:r>
          </w:p>
          <w:p w:rsidR="00F40CB6" w:rsidRDefault="00F40CB6" w:rsidP="00F608CA">
            <w:r>
              <w:t>Garums ne mazāk kā 280cm, rokturis 12.5cm</w:t>
            </w:r>
          </w:p>
        </w:tc>
        <w:tc>
          <w:tcPr>
            <w:tcW w:w="1496" w:type="dxa"/>
          </w:tcPr>
          <w:p w:rsidR="00F40CB6" w:rsidRDefault="00F40CB6" w:rsidP="00A1643B">
            <w:pPr>
              <w:jc w:val="center"/>
            </w:pPr>
          </w:p>
          <w:p w:rsidR="00F40CB6" w:rsidRDefault="00F40CB6" w:rsidP="00A1643B">
            <w:pPr>
              <w:jc w:val="center"/>
            </w:pPr>
            <w:r>
              <w:t>50 gab.</w:t>
            </w:r>
          </w:p>
        </w:tc>
      </w:tr>
      <w:tr w:rsidR="00F40CB6" w:rsidTr="003960F2">
        <w:tc>
          <w:tcPr>
            <w:tcW w:w="675" w:type="dxa"/>
          </w:tcPr>
          <w:p w:rsidR="00F40CB6" w:rsidRDefault="00F40CB6" w:rsidP="0099150D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F40CB6" w:rsidRDefault="00F40CB6" w:rsidP="00D94404">
            <w:r>
              <w:t>Trepītes</w:t>
            </w:r>
          </w:p>
        </w:tc>
        <w:tc>
          <w:tcPr>
            <w:tcW w:w="5670" w:type="dxa"/>
          </w:tcPr>
          <w:p w:rsidR="00F40CB6" w:rsidRDefault="00F40CB6" w:rsidP="00F608CA">
            <w:r>
              <w:t xml:space="preserve">Trepītes </w:t>
            </w:r>
            <w:r w:rsidR="00F608CA">
              <w:t>garums ne mazāk kā 4.5m. Sākotnējai</w:t>
            </w:r>
            <w:r>
              <w:t xml:space="preserve">s </w:t>
            </w:r>
            <w:proofErr w:type="spellStart"/>
            <w:r w:rsidR="00F608CA">
              <w:t>škērskoka</w:t>
            </w:r>
            <w:proofErr w:type="spellEnd"/>
            <w:r w:rsidR="00F608CA">
              <w:t xml:space="preserve"> atstatums 40cm. Komplektā – maiss trepītes uzglabāšanai.</w:t>
            </w:r>
          </w:p>
        </w:tc>
        <w:tc>
          <w:tcPr>
            <w:tcW w:w="1496" w:type="dxa"/>
          </w:tcPr>
          <w:p w:rsidR="00F40CB6" w:rsidRDefault="00F40CB6" w:rsidP="00A1643B">
            <w:pPr>
              <w:jc w:val="center"/>
            </w:pPr>
          </w:p>
          <w:p w:rsidR="00F608CA" w:rsidRDefault="00F608CA" w:rsidP="00A1643B">
            <w:pPr>
              <w:jc w:val="center"/>
            </w:pPr>
            <w:r>
              <w:t>10 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85FD0">
        <w:t>metodiķe</w:t>
      </w:r>
      <w:r>
        <w:t xml:space="preserve">                         </w:t>
      </w:r>
      <w:r w:rsidR="00385FD0">
        <w:t xml:space="preserve">                               </w:t>
      </w:r>
      <w:proofErr w:type="spellStart"/>
      <w:r w:rsidR="00385FD0">
        <w:t>J.Dedele</w:t>
      </w:r>
      <w:proofErr w:type="spellEnd"/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F608CA" w:rsidRDefault="00F608CA" w:rsidP="00763752">
      <w:pPr>
        <w:suppressAutoHyphens/>
        <w:rPr>
          <w:rFonts w:eastAsia="Times New Roman"/>
          <w:lang w:eastAsia="ar-SA"/>
        </w:rPr>
      </w:pPr>
    </w:p>
    <w:p w:rsidR="0099150D" w:rsidRPr="00CF1BEC" w:rsidRDefault="0099150D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608CA" w:rsidRPr="00CF1BEC" w:rsidRDefault="00F608C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9150D" w:rsidRPr="00916A1E" w:rsidRDefault="00763752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99150D">
        <w:rPr>
          <w:rFonts w:eastAsia="Times New Roman"/>
          <w:bCs/>
          <w:lang w:eastAsia="en-US"/>
        </w:rPr>
        <w:t>i</w:t>
      </w:r>
      <w:r w:rsidR="0099150D" w:rsidRPr="00916A1E">
        <w:rPr>
          <w:rFonts w:eastAsia="Times New Roman"/>
          <w:bCs/>
          <w:lang w:eastAsia="en-US"/>
        </w:rPr>
        <w:t xml:space="preserve">nventāra piegāde Daugavpils Bērnu un jaunatnes sporta skolas </w:t>
      </w:r>
      <w:r w:rsidR="0099150D" w:rsidRPr="00916A1E">
        <w:rPr>
          <w:rFonts w:eastAsia="Times New Roman"/>
          <w:lang w:eastAsia="en-US"/>
        </w:rPr>
        <w:t>basketbola nodaļai</w:t>
      </w:r>
      <w:r w:rsidR="0099150D" w:rsidRPr="00916A1E">
        <w:rPr>
          <w:rFonts w:eastAsia="Times New Roman"/>
          <w:bCs/>
          <w:lang w:eastAsia="en-US"/>
        </w:rPr>
        <w:t xml:space="preserve"> </w:t>
      </w:r>
    </w:p>
    <w:p w:rsidR="0049759F" w:rsidRDefault="0049759F" w:rsidP="0099150D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E16905" w:rsidRPr="00211B41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57"/>
        <w:gridCol w:w="4961"/>
        <w:gridCol w:w="992"/>
        <w:gridCol w:w="1355"/>
      </w:tblGrid>
      <w:tr w:rsidR="0099150D" w:rsidTr="0099150D">
        <w:tc>
          <w:tcPr>
            <w:tcW w:w="603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Nr. p.n.</w:t>
            </w:r>
          </w:p>
        </w:tc>
        <w:tc>
          <w:tcPr>
            <w:tcW w:w="2057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992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355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1.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8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6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2.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16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2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3.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24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2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4.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Plidbumba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lateksa</w:t>
            </w:r>
            <w:proofErr w:type="spellEnd"/>
            <w:r>
              <w:t>. Neslīdoša.</w:t>
            </w:r>
          </w:p>
          <w:p w:rsidR="00F608CA" w:rsidRDefault="00F608CA" w:rsidP="00370800">
            <w:r>
              <w:t>Svars 1kg</w:t>
            </w:r>
          </w:p>
          <w:p w:rsidR="00F608CA" w:rsidRDefault="00F608CA" w:rsidP="00370800">
            <w:r>
              <w:t>Svars 2kg</w:t>
            </w:r>
          </w:p>
          <w:p w:rsidR="00F608CA" w:rsidRDefault="00F608CA" w:rsidP="00370800">
            <w:r>
              <w:t>Svars 3kg</w:t>
            </w:r>
          </w:p>
          <w:p w:rsidR="00F608CA" w:rsidRDefault="00F608CA" w:rsidP="00370800">
            <w:r>
              <w:t>Svars 5kg</w:t>
            </w:r>
          </w:p>
          <w:p w:rsidR="00F608CA" w:rsidRDefault="00F608CA" w:rsidP="00370800">
            <w:r>
              <w:t>Svars 7kg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40 gab.</w:t>
            </w:r>
          </w:p>
          <w:p w:rsidR="00F608CA" w:rsidRDefault="00F608CA" w:rsidP="00370800">
            <w:pPr>
              <w:jc w:val="center"/>
            </w:pPr>
            <w:r>
              <w:t>20 gab.</w:t>
            </w:r>
          </w:p>
          <w:p w:rsidR="00F608CA" w:rsidRDefault="00F608CA" w:rsidP="00370800">
            <w:pPr>
              <w:jc w:val="center"/>
            </w:pPr>
            <w:r>
              <w:t>30 gab.</w:t>
            </w:r>
          </w:p>
          <w:p w:rsidR="00F608CA" w:rsidRDefault="00F608CA" w:rsidP="00370800">
            <w:pPr>
              <w:jc w:val="center"/>
            </w:pPr>
            <w:r>
              <w:t>20 gab.</w:t>
            </w:r>
          </w:p>
          <w:p w:rsidR="00F608CA" w:rsidRDefault="00F608CA" w:rsidP="00370800">
            <w:pPr>
              <w:jc w:val="center"/>
            </w:pPr>
            <w:r>
              <w:t>3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5.</w:t>
            </w:r>
          </w:p>
        </w:tc>
        <w:tc>
          <w:tcPr>
            <w:tcW w:w="2057" w:type="dxa"/>
          </w:tcPr>
          <w:p w:rsidR="00F608CA" w:rsidRDefault="00F608CA" w:rsidP="00370800">
            <w:r>
              <w:t>Lecamaukla</w:t>
            </w:r>
          </w:p>
        </w:tc>
        <w:tc>
          <w:tcPr>
            <w:tcW w:w="4961" w:type="dxa"/>
          </w:tcPr>
          <w:p w:rsidR="00F608CA" w:rsidRDefault="00F608CA" w:rsidP="00370800">
            <w:r>
              <w:t>Materiāls 100% PVC</w:t>
            </w:r>
          </w:p>
          <w:p w:rsidR="00F608CA" w:rsidRDefault="00F608CA" w:rsidP="00370800">
            <w:r>
              <w:t>Svars ne vairāk kā 75g, auklas biezums 0.5cm</w:t>
            </w:r>
          </w:p>
          <w:p w:rsidR="00F608CA" w:rsidRDefault="00F608CA" w:rsidP="00F608CA">
            <w:r>
              <w:t>Garums ne mazāk kā 280cm, rokturis 12.5cm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50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6.</w:t>
            </w:r>
          </w:p>
        </w:tc>
        <w:tc>
          <w:tcPr>
            <w:tcW w:w="2057" w:type="dxa"/>
          </w:tcPr>
          <w:p w:rsidR="00F608CA" w:rsidRDefault="00F608CA" w:rsidP="00370800">
            <w:r>
              <w:t>Trepītes</w:t>
            </w:r>
          </w:p>
        </w:tc>
        <w:tc>
          <w:tcPr>
            <w:tcW w:w="4961" w:type="dxa"/>
          </w:tcPr>
          <w:p w:rsidR="00F608CA" w:rsidRDefault="00F608CA" w:rsidP="00370800">
            <w:r>
              <w:t xml:space="preserve">Trepītes garums ne mazāk kā 4.5m. Sākotnējais </w:t>
            </w:r>
            <w:proofErr w:type="spellStart"/>
            <w:r>
              <w:t>škērskoka</w:t>
            </w:r>
            <w:proofErr w:type="spellEnd"/>
            <w:r>
              <w:t xml:space="preserve"> atstatums 40cm. Komplektā – maiss trepītes uzglabāšanai.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10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2057" w:type="dxa"/>
          </w:tcPr>
          <w:p w:rsidR="00F608CA" w:rsidRDefault="00F608CA" w:rsidP="00370800"/>
        </w:tc>
        <w:tc>
          <w:tcPr>
            <w:tcW w:w="4961" w:type="dxa"/>
          </w:tcPr>
          <w:p w:rsidR="00F608CA" w:rsidRDefault="00F608CA" w:rsidP="00F608CA">
            <w:pPr>
              <w:jc w:val="right"/>
              <w:rPr>
                <w:b/>
              </w:rPr>
            </w:pPr>
          </w:p>
          <w:p w:rsidR="00F608CA" w:rsidRDefault="00F608CA" w:rsidP="00F608CA">
            <w:pPr>
              <w:jc w:val="right"/>
              <w:rPr>
                <w:b/>
              </w:rPr>
            </w:pPr>
            <w:r w:rsidRPr="00F608CA">
              <w:rPr>
                <w:b/>
              </w:rPr>
              <w:t>KOPĀ:</w:t>
            </w:r>
          </w:p>
          <w:p w:rsidR="00F608CA" w:rsidRPr="00F608CA" w:rsidRDefault="00F608CA" w:rsidP="00F608C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1355" w:type="dxa"/>
          </w:tcPr>
          <w:p w:rsidR="00F608CA" w:rsidRDefault="00F608CA" w:rsidP="00BB6F93"/>
        </w:tc>
      </w:tr>
    </w:tbl>
    <w:p w:rsidR="0049759F" w:rsidRDefault="0049759F" w:rsidP="00BB6F93"/>
    <w:p w:rsidR="00F608CA" w:rsidRDefault="00F608C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F72BAA" w:rsidRDefault="00F72BAA" w:rsidP="00F72BAA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99150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5B" w:rsidRDefault="00C4135B" w:rsidP="00B46840">
      <w:r>
        <w:separator/>
      </w:r>
    </w:p>
  </w:endnote>
  <w:endnote w:type="continuationSeparator" w:id="0">
    <w:p w:rsidR="00C4135B" w:rsidRDefault="00C4135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5B" w:rsidRDefault="00C4135B" w:rsidP="00B46840">
      <w:r>
        <w:separator/>
      </w:r>
    </w:p>
  </w:footnote>
  <w:footnote w:type="continuationSeparator" w:id="0">
    <w:p w:rsidR="00C4135B" w:rsidRDefault="00C4135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5D024C"/>
    <w:multiLevelType w:val="multilevel"/>
    <w:tmpl w:val="7CC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939EF"/>
    <w:rsid w:val="000A3350"/>
    <w:rsid w:val="000B0AE8"/>
    <w:rsid w:val="000B191D"/>
    <w:rsid w:val="000E066E"/>
    <w:rsid w:val="000E2397"/>
    <w:rsid w:val="000E407E"/>
    <w:rsid w:val="000F5930"/>
    <w:rsid w:val="00112826"/>
    <w:rsid w:val="00112B16"/>
    <w:rsid w:val="001143E1"/>
    <w:rsid w:val="00166BFD"/>
    <w:rsid w:val="00174430"/>
    <w:rsid w:val="00187BE3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2E11A7"/>
    <w:rsid w:val="00310B74"/>
    <w:rsid w:val="00334204"/>
    <w:rsid w:val="00352C4E"/>
    <w:rsid w:val="00371F4F"/>
    <w:rsid w:val="00385FD0"/>
    <w:rsid w:val="003960F2"/>
    <w:rsid w:val="003B48A9"/>
    <w:rsid w:val="003D2D91"/>
    <w:rsid w:val="003D363E"/>
    <w:rsid w:val="003E1B46"/>
    <w:rsid w:val="00451A1F"/>
    <w:rsid w:val="0049759F"/>
    <w:rsid w:val="004A325E"/>
    <w:rsid w:val="004C2D2D"/>
    <w:rsid w:val="004D24FD"/>
    <w:rsid w:val="004F45A7"/>
    <w:rsid w:val="00531F4A"/>
    <w:rsid w:val="00540E72"/>
    <w:rsid w:val="00575912"/>
    <w:rsid w:val="005917FC"/>
    <w:rsid w:val="00596797"/>
    <w:rsid w:val="00614B2C"/>
    <w:rsid w:val="00624831"/>
    <w:rsid w:val="00636F05"/>
    <w:rsid w:val="006526BA"/>
    <w:rsid w:val="00653A51"/>
    <w:rsid w:val="00660DF3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4425"/>
    <w:rsid w:val="008671B6"/>
    <w:rsid w:val="00875939"/>
    <w:rsid w:val="008B7743"/>
    <w:rsid w:val="008C6DC8"/>
    <w:rsid w:val="008E4FCD"/>
    <w:rsid w:val="008E7C41"/>
    <w:rsid w:val="00916A1E"/>
    <w:rsid w:val="0092163D"/>
    <w:rsid w:val="00940266"/>
    <w:rsid w:val="00945D34"/>
    <w:rsid w:val="00961330"/>
    <w:rsid w:val="0096435A"/>
    <w:rsid w:val="00984551"/>
    <w:rsid w:val="0099150D"/>
    <w:rsid w:val="009C0406"/>
    <w:rsid w:val="009E7E33"/>
    <w:rsid w:val="009F3ED2"/>
    <w:rsid w:val="00A02666"/>
    <w:rsid w:val="00A11D7C"/>
    <w:rsid w:val="00A1643B"/>
    <w:rsid w:val="00A4657A"/>
    <w:rsid w:val="00A57A11"/>
    <w:rsid w:val="00AC26BE"/>
    <w:rsid w:val="00AD2F6C"/>
    <w:rsid w:val="00B0342B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BE450A"/>
    <w:rsid w:val="00C41094"/>
    <w:rsid w:val="00C4135B"/>
    <w:rsid w:val="00C50DEA"/>
    <w:rsid w:val="00C62424"/>
    <w:rsid w:val="00CD64D2"/>
    <w:rsid w:val="00CE273B"/>
    <w:rsid w:val="00CE2B23"/>
    <w:rsid w:val="00CE2CF3"/>
    <w:rsid w:val="00CF1BEC"/>
    <w:rsid w:val="00CF4A37"/>
    <w:rsid w:val="00D1531F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12A72"/>
    <w:rsid w:val="00E16905"/>
    <w:rsid w:val="00E449DD"/>
    <w:rsid w:val="00E8239B"/>
    <w:rsid w:val="00E833EB"/>
    <w:rsid w:val="00EA5AA3"/>
    <w:rsid w:val="00EC4F57"/>
    <w:rsid w:val="00F40CB6"/>
    <w:rsid w:val="00F57553"/>
    <w:rsid w:val="00F608CA"/>
    <w:rsid w:val="00F6555C"/>
    <w:rsid w:val="00F72BAA"/>
    <w:rsid w:val="00F84C5E"/>
    <w:rsid w:val="00FD4297"/>
    <w:rsid w:val="00FE0BC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5712-2AA7-4BA3-8774-67BBE6E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2016-08-31T11:02:00Z</cp:lastPrinted>
  <dcterms:created xsi:type="dcterms:W3CDTF">2016-03-16T09:11:00Z</dcterms:created>
  <dcterms:modified xsi:type="dcterms:W3CDTF">2016-09-02T11:50:00Z</dcterms:modified>
</cp:coreProperties>
</file>