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7080C">
        <w:rPr>
          <w:rFonts w:eastAsia="Times New Roman"/>
          <w:bCs/>
          <w:lang w:eastAsia="ar-SA"/>
        </w:rPr>
        <w:t>15</w:t>
      </w:r>
      <w:r w:rsidR="00B30ACB">
        <w:rPr>
          <w:rFonts w:eastAsia="Times New Roman"/>
          <w:bCs/>
          <w:lang w:eastAsia="ar-SA"/>
        </w:rPr>
        <w:t>.</w:t>
      </w:r>
      <w:r w:rsidR="0097080C">
        <w:rPr>
          <w:rFonts w:eastAsia="Times New Roman"/>
          <w:bCs/>
          <w:lang w:eastAsia="ar-SA"/>
        </w:rPr>
        <w:t>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97080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>
        <w:rPr>
          <w:rFonts w:eastAsia="Times New Roman"/>
          <w:b/>
          <w:lang w:eastAsia="en-US"/>
        </w:rPr>
        <w:t>šaušanas nodaļai papildus ieroču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Pjotrs</w:t>
            </w:r>
            <w:proofErr w:type="spellEnd"/>
            <w:r w:rsidR="004665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Sardiko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7080C" w:rsidRPr="0097080C" w:rsidRDefault="001A0389" w:rsidP="009708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7080C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97080C" w:rsidRPr="0097080C">
        <w:rPr>
          <w:rFonts w:eastAsia="Times New Roman"/>
          <w:lang w:eastAsia="en-US"/>
        </w:rPr>
        <w:t>šaušanas nodaļai papildus ieroču iepirkšana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120122" w:rsidRPr="00120122">
        <w:rPr>
          <w:rFonts w:eastAsia="Times New Roman"/>
          <w:bCs/>
          <w:lang w:eastAsia="en-US"/>
        </w:rPr>
        <w:t>1</w:t>
      </w:r>
      <w:r w:rsidR="0097080C">
        <w:rPr>
          <w:rFonts w:eastAsia="Times New Roman"/>
          <w:bCs/>
          <w:lang w:eastAsia="en-US"/>
        </w:rPr>
        <w:t>985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2012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97080C">
        <w:rPr>
          <w:rFonts w:eastAsia="Times New Roman"/>
          <w:bCs/>
          <w:lang w:eastAsia="en-US"/>
        </w:rPr>
        <w:t>31</w:t>
      </w:r>
      <w:r w:rsidR="004D24FD" w:rsidRPr="00EA5AA3">
        <w:rPr>
          <w:rFonts w:eastAsia="Times New Roman"/>
          <w:bCs/>
          <w:lang w:eastAsia="en-US"/>
        </w:rPr>
        <w:t>.</w:t>
      </w:r>
      <w:r w:rsidR="0097080C">
        <w:rPr>
          <w:rFonts w:eastAsia="Times New Roman"/>
          <w:bCs/>
          <w:lang w:eastAsia="en-US"/>
        </w:rPr>
        <w:t>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5D5EF3">
        <w:rPr>
          <w:rFonts w:eastAsia="Times New Roman"/>
          <w:b/>
          <w:bCs/>
          <w:lang w:eastAsia="en-US"/>
        </w:rPr>
        <w:t>1</w:t>
      </w:r>
      <w:r w:rsidR="0097080C">
        <w:rPr>
          <w:rFonts w:eastAsia="Times New Roman"/>
          <w:b/>
          <w:bCs/>
          <w:lang w:eastAsia="en-US"/>
        </w:rPr>
        <w:t>9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3C16B3">
        <w:rPr>
          <w:rFonts w:eastAsia="Times New Roman"/>
          <w:b/>
          <w:bCs/>
          <w:lang w:eastAsia="en-US"/>
        </w:rPr>
        <w:t>augustam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  <w:bookmarkStart w:id="0" w:name="_GoBack"/>
      <w:bookmarkEnd w:id="0"/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97080C" w:rsidRPr="0097080C" w:rsidRDefault="00D94404" w:rsidP="0097080C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7080C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97080C" w:rsidRPr="0097080C">
        <w:rPr>
          <w:rFonts w:eastAsia="Times New Roman"/>
          <w:lang w:eastAsia="en-US"/>
        </w:rPr>
        <w:t>šaušanas nodaļai papildus ieroču iepirkšana</w:t>
      </w:r>
      <w:r w:rsidR="0097080C">
        <w:rPr>
          <w:rFonts w:eastAsia="Times New Roman"/>
          <w:lang w:eastAsia="en-US"/>
        </w:rPr>
        <w:t>;</w:t>
      </w:r>
    </w:p>
    <w:p w:rsidR="00D94404" w:rsidRPr="000B191D" w:rsidRDefault="00186CB3" w:rsidP="0097080C">
      <w:pPr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97080C">
        <w:rPr>
          <w:rFonts w:eastAsia="Times New Roman"/>
          <w:bCs/>
          <w:lang w:eastAsia="en-GB"/>
        </w:rPr>
        <w:t>31</w:t>
      </w:r>
      <w:r w:rsidR="00ED761A">
        <w:rPr>
          <w:rFonts w:eastAsia="Times New Roman"/>
          <w:bCs/>
          <w:lang w:eastAsia="en-GB"/>
        </w:rPr>
        <w:t>.</w:t>
      </w:r>
      <w:r w:rsidR="0097080C">
        <w:rPr>
          <w:rFonts w:eastAsia="Times New Roman"/>
          <w:bCs/>
          <w:lang w:eastAsia="en-GB"/>
        </w:rPr>
        <w:t>augusts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237"/>
        <w:gridCol w:w="1276"/>
      </w:tblGrid>
      <w:tr w:rsidR="00ED761A" w:rsidRPr="00ED761A" w:rsidTr="00BE5937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623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BE5937">
        <w:tc>
          <w:tcPr>
            <w:tcW w:w="675" w:type="dxa"/>
          </w:tcPr>
          <w:p w:rsidR="00ED761A" w:rsidRDefault="00ED761A" w:rsidP="00D94404">
            <w:r>
              <w:t>1.</w:t>
            </w:r>
          </w:p>
        </w:tc>
        <w:tc>
          <w:tcPr>
            <w:tcW w:w="1985" w:type="dxa"/>
          </w:tcPr>
          <w:p w:rsidR="00ED761A" w:rsidRDefault="00120122" w:rsidP="00BE5937">
            <w:r>
              <w:t xml:space="preserve">Pneimatiskā sporta </w:t>
            </w:r>
            <w:r w:rsidR="00BE5937">
              <w:t>pistole</w:t>
            </w:r>
          </w:p>
        </w:tc>
        <w:tc>
          <w:tcPr>
            <w:tcW w:w="6237" w:type="dxa"/>
          </w:tcPr>
          <w:p w:rsidR="00ED761A" w:rsidRPr="00120122" w:rsidRDefault="00120122" w:rsidP="00D94404">
            <w:pPr>
              <w:rPr>
                <w:b/>
              </w:rPr>
            </w:pPr>
            <w:r w:rsidRPr="00120122">
              <w:rPr>
                <w:b/>
              </w:rPr>
              <w:t>Tehniskie dati:</w:t>
            </w:r>
          </w:p>
          <w:p w:rsidR="00120122" w:rsidRDefault="00120122" w:rsidP="00D94404">
            <w:r w:rsidRPr="00120122">
              <w:rPr>
                <w:b/>
              </w:rPr>
              <w:t>Kalibrs:</w:t>
            </w:r>
            <w:r>
              <w:t xml:space="preserve"> 4,5 mm</w:t>
            </w:r>
            <w:r w:rsidR="00BE5937">
              <w:t xml:space="preserve"> (.177)</w:t>
            </w:r>
          </w:p>
          <w:p w:rsidR="00120122" w:rsidRDefault="00120122" w:rsidP="00D94404">
            <w:r>
              <w:rPr>
                <w:b/>
              </w:rPr>
              <w:t>Stobra garums:</w:t>
            </w:r>
            <w:r>
              <w:t xml:space="preserve"> </w:t>
            </w:r>
            <w:r w:rsidR="00BE5937">
              <w:t>233</w:t>
            </w:r>
            <w:r>
              <w:t xml:space="preserve"> mm</w:t>
            </w:r>
          </w:p>
          <w:p w:rsidR="00120122" w:rsidRDefault="00BE5937" w:rsidP="00BE5937">
            <w:r w:rsidRPr="00BE5937">
              <w:rPr>
                <w:b/>
              </w:rPr>
              <w:t>Darbības sistēma:</w:t>
            </w:r>
            <w:r>
              <w:t xml:space="preserve"> PCP ar gaisa redukciju</w:t>
            </w:r>
          </w:p>
          <w:p w:rsidR="00BE5937" w:rsidRDefault="00BE5937" w:rsidP="00BE5937">
            <w:r>
              <w:rPr>
                <w:b/>
              </w:rPr>
              <w:t xml:space="preserve">Gaisa spiediens balonā: </w:t>
            </w:r>
            <w:r>
              <w:t>200 bar.</w:t>
            </w:r>
          </w:p>
          <w:p w:rsidR="00BE5937" w:rsidRDefault="00BE5937" w:rsidP="00BE5937">
            <w:r>
              <w:rPr>
                <w:b/>
              </w:rPr>
              <w:t>Mērķlīnijas garums (</w:t>
            </w:r>
            <w:proofErr w:type="spellStart"/>
            <w:r>
              <w:rPr>
                <w:b/>
              </w:rPr>
              <w:t>bezpakāpju</w:t>
            </w:r>
            <w:proofErr w:type="spellEnd"/>
            <w:r>
              <w:rPr>
                <w:b/>
              </w:rPr>
              <w:t xml:space="preserve"> regulācija): </w:t>
            </w:r>
            <w:r>
              <w:t>316-365 mm</w:t>
            </w:r>
          </w:p>
          <w:p w:rsidR="00BE5937" w:rsidRDefault="00BE5937" w:rsidP="00BE5937">
            <w:r w:rsidRPr="00BE5937">
              <w:t xml:space="preserve">Iespēja darbināt </w:t>
            </w:r>
            <w:proofErr w:type="spellStart"/>
            <w:r w:rsidRPr="00BE5937">
              <w:t>šaujammehānismu</w:t>
            </w:r>
            <w:proofErr w:type="spellEnd"/>
            <w:r w:rsidRPr="00BE5937">
              <w:t xml:space="preserve"> “pa </w:t>
            </w:r>
            <w:proofErr w:type="spellStart"/>
            <w:r w:rsidRPr="00BE5937">
              <w:t>tukšo”(treniņrežīms</w:t>
            </w:r>
            <w:proofErr w:type="spellEnd"/>
            <w:r w:rsidRPr="00BE5937">
              <w:t>)</w:t>
            </w:r>
          </w:p>
          <w:p w:rsidR="00BE5937" w:rsidRDefault="00BE5937" w:rsidP="00BE5937">
            <w:r>
              <w:t xml:space="preserve">Ieroci stabilizējoša sistēma (mehāniskais </w:t>
            </w:r>
            <w:proofErr w:type="spellStart"/>
            <w:r>
              <w:t>kompensators</w:t>
            </w:r>
            <w:proofErr w:type="spellEnd"/>
            <w:r>
              <w:t>, urbumi stobra kanālā)</w:t>
            </w:r>
          </w:p>
          <w:p w:rsidR="00BE5937" w:rsidRDefault="00BE5937" w:rsidP="00BE5937">
            <w:r>
              <w:t>Regulējami tēmēšanas mehānismi (graudam, tēmēklim)</w:t>
            </w:r>
          </w:p>
          <w:p w:rsidR="00BE5937" w:rsidRDefault="00BE5937" w:rsidP="00BE5937">
            <w:r>
              <w:t>Regulējams rokturis (labročiem)</w:t>
            </w:r>
          </w:p>
          <w:p w:rsidR="00BE5937" w:rsidRDefault="00BE5937" w:rsidP="00BE5937">
            <w:proofErr w:type="spellStart"/>
            <w:r>
              <w:t>Keiss</w:t>
            </w:r>
            <w:proofErr w:type="spellEnd"/>
            <w:r>
              <w:t xml:space="preserve"> (čemodāns ieroča, rezerves balonu, munīcijas, </w:t>
            </w:r>
            <w:proofErr w:type="spellStart"/>
            <w:r>
              <w:t>remontdetaļu</w:t>
            </w:r>
            <w:proofErr w:type="spellEnd"/>
            <w:r>
              <w:t xml:space="preserve"> u.c. piederumu glabāšanai un pārnēsāšanai). Kā opcija ieroča krāsa: melna vai sudrabaina</w:t>
            </w:r>
          </w:p>
          <w:p w:rsidR="00BE5937" w:rsidRDefault="00BE5937" w:rsidP="00BE5937">
            <w:r>
              <w:t>Divi rezerves baloni</w:t>
            </w:r>
            <w:r w:rsidR="00186CB3">
              <w:t xml:space="preserve"> gaisam (200 bar)</w:t>
            </w:r>
          </w:p>
          <w:p w:rsidR="00186CB3" w:rsidRPr="00BE5937" w:rsidRDefault="00186CB3" w:rsidP="00BE5937">
            <w:r>
              <w:t xml:space="preserve">Divi papildus </w:t>
            </w:r>
            <w:proofErr w:type="spellStart"/>
            <w:r>
              <w:t>lokturi</w:t>
            </w:r>
            <w:proofErr w:type="spellEnd"/>
            <w:r>
              <w:t xml:space="preserve"> (izmērs S un M)</w:t>
            </w:r>
          </w:p>
          <w:p w:rsidR="00BE5937" w:rsidRPr="00BE5937" w:rsidRDefault="00BE5937" w:rsidP="00BE5937"/>
        </w:tc>
        <w:tc>
          <w:tcPr>
            <w:tcW w:w="1276" w:type="dxa"/>
          </w:tcPr>
          <w:p w:rsidR="00ED761A" w:rsidRDefault="00BE5937" w:rsidP="00BE5937">
            <w:pPr>
              <w:jc w:val="center"/>
            </w:pPr>
            <w:r>
              <w:t>1</w:t>
            </w:r>
            <w:r w:rsidR="00ED761A">
              <w:t xml:space="preserve"> </w:t>
            </w:r>
            <w:r w:rsidR="00120122">
              <w:t>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3558B5" w:rsidRDefault="003558B5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3558B5" w:rsidRPr="00CF1BEC" w:rsidRDefault="003558B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558B5" w:rsidRPr="00CF1BEC" w:rsidRDefault="003558B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</w:t>
      </w:r>
      <w:r w:rsidR="003558B5">
        <w:t xml:space="preserve">skolas </w:t>
      </w:r>
      <w:r w:rsidR="00186CB3">
        <w:t>šaušanas</w:t>
      </w:r>
      <w:r w:rsidR="00017FE6">
        <w:t xml:space="preserve"> nodaļai;</w:t>
      </w:r>
    </w:p>
    <w:p w:rsidR="003558B5" w:rsidRDefault="003558B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9759F" w:rsidRDefault="0049759F" w:rsidP="00BB6F93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103"/>
        <w:gridCol w:w="1276"/>
        <w:gridCol w:w="1559"/>
      </w:tblGrid>
      <w:tr w:rsidR="00B62107" w:rsidRPr="00ED761A" w:rsidTr="00186CB3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10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276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559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62107" w:rsidTr="00186CB3">
        <w:tc>
          <w:tcPr>
            <w:tcW w:w="675" w:type="dxa"/>
          </w:tcPr>
          <w:p w:rsidR="00B62107" w:rsidRDefault="00B62107" w:rsidP="00033DD3">
            <w:r>
              <w:t>1.</w:t>
            </w:r>
          </w:p>
        </w:tc>
        <w:tc>
          <w:tcPr>
            <w:tcW w:w="1701" w:type="dxa"/>
          </w:tcPr>
          <w:p w:rsidR="00B62107" w:rsidRDefault="00186CB3" w:rsidP="00033DD3">
            <w:r>
              <w:t>Pneimatiskā sporta pistole</w:t>
            </w:r>
          </w:p>
        </w:tc>
        <w:tc>
          <w:tcPr>
            <w:tcW w:w="5103" w:type="dxa"/>
          </w:tcPr>
          <w:p w:rsidR="00186CB3" w:rsidRPr="00120122" w:rsidRDefault="00186CB3" w:rsidP="00186CB3">
            <w:pPr>
              <w:rPr>
                <w:b/>
              </w:rPr>
            </w:pPr>
            <w:r w:rsidRPr="00120122">
              <w:rPr>
                <w:b/>
              </w:rPr>
              <w:t>Tehniskie dati:</w:t>
            </w:r>
          </w:p>
          <w:p w:rsidR="00186CB3" w:rsidRDefault="00186CB3" w:rsidP="00186CB3">
            <w:r w:rsidRPr="00120122">
              <w:rPr>
                <w:b/>
              </w:rPr>
              <w:t>Kalibrs:</w:t>
            </w:r>
            <w:r>
              <w:t xml:space="preserve"> 4,5 mm (.177)</w:t>
            </w:r>
          </w:p>
          <w:p w:rsidR="00186CB3" w:rsidRDefault="00186CB3" w:rsidP="00186CB3">
            <w:r>
              <w:rPr>
                <w:b/>
              </w:rPr>
              <w:t>Stobra garums:</w:t>
            </w:r>
            <w:r>
              <w:t xml:space="preserve"> 233 mm</w:t>
            </w:r>
          </w:p>
          <w:p w:rsidR="00186CB3" w:rsidRDefault="00186CB3" w:rsidP="00186CB3">
            <w:r w:rsidRPr="00BE5937">
              <w:rPr>
                <w:b/>
              </w:rPr>
              <w:t>Darbības sistēma:</w:t>
            </w:r>
            <w:r>
              <w:t xml:space="preserve"> PCP ar gaisa redukciju</w:t>
            </w:r>
          </w:p>
          <w:p w:rsidR="00186CB3" w:rsidRDefault="00186CB3" w:rsidP="00186CB3">
            <w:r>
              <w:rPr>
                <w:b/>
              </w:rPr>
              <w:t xml:space="preserve">Gaisa spiediens balonā: </w:t>
            </w:r>
            <w:r>
              <w:t>200 bar.</w:t>
            </w:r>
          </w:p>
          <w:p w:rsidR="00186CB3" w:rsidRDefault="00186CB3" w:rsidP="00186CB3">
            <w:r>
              <w:rPr>
                <w:b/>
              </w:rPr>
              <w:t>Mērķlīnijas garums (</w:t>
            </w:r>
            <w:proofErr w:type="spellStart"/>
            <w:r>
              <w:rPr>
                <w:b/>
              </w:rPr>
              <w:t>bezpakāpju</w:t>
            </w:r>
            <w:proofErr w:type="spellEnd"/>
            <w:r>
              <w:rPr>
                <w:b/>
              </w:rPr>
              <w:t xml:space="preserve"> regulācija): </w:t>
            </w:r>
            <w:r>
              <w:t>316-365 mm</w:t>
            </w:r>
          </w:p>
          <w:p w:rsidR="00186CB3" w:rsidRDefault="00186CB3" w:rsidP="00186CB3">
            <w:r w:rsidRPr="00BE5937">
              <w:t xml:space="preserve">Iespēja darbināt </w:t>
            </w:r>
            <w:proofErr w:type="spellStart"/>
            <w:r w:rsidRPr="00BE5937">
              <w:t>šaujammehānismu</w:t>
            </w:r>
            <w:proofErr w:type="spellEnd"/>
            <w:r w:rsidRPr="00BE5937">
              <w:t xml:space="preserve"> “pa </w:t>
            </w:r>
            <w:proofErr w:type="spellStart"/>
            <w:r w:rsidRPr="00BE5937">
              <w:t>tukšo”(treniņrežīms</w:t>
            </w:r>
            <w:proofErr w:type="spellEnd"/>
            <w:r w:rsidRPr="00BE5937">
              <w:t>)</w:t>
            </w:r>
          </w:p>
          <w:p w:rsidR="00186CB3" w:rsidRDefault="00186CB3" w:rsidP="00186CB3">
            <w:r>
              <w:t xml:space="preserve">Ieroci stabilizējoša sistēma (mehāniskais </w:t>
            </w:r>
            <w:proofErr w:type="spellStart"/>
            <w:r>
              <w:t>kompensators</w:t>
            </w:r>
            <w:proofErr w:type="spellEnd"/>
            <w:r>
              <w:t>, urbumi stobra kanālā)</w:t>
            </w:r>
          </w:p>
          <w:p w:rsidR="00186CB3" w:rsidRDefault="00186CB3" w:rsidP="00186CB3">
            <w:r>
              <w:t>Regulējami tēmēšanas mehānismi (graudam, tēmēklim)</w:t>
            </w:r>
          </w:p>
          <w:p w:rsidR="00186CB3" w:rsidRDefault="00186CB3" w:rsidP="00186CB3">
            <w:r>
              <w:t>Regulējams rokturis (labročiem)</w:t>
            </w:r>
          </w:p>
          <w:p w:rsidR="00186CB3" w:rsidRDefault="00186CB3" w:rsidP="00186CB3">
            <w:proofErr w:type="spellStart"/>
            <w:r>
              <w:t>Keiss</w:t>
            </w:r>
            <w:proofErr w:type="spellEnd"/>
            <w:r>
              <w:t xml:space="preserve"> (čemodāns ieroča, rezerves balonu, munīcijas, </w:t>
            </w:r>
            <w:proofErr w:type="spellStart"/>
            <w:r>
              <w:t>remontdetaļu</w:t>
            </w:r>
            <w:proofErr w:type="spellEnd"/>
            <w:r>
              <w:t xml:space="preserve"> u.c. piederumu glabāšanai un pārnēsāšanai). Kā opcija ieroča krāsa: melna vai sudrabaina</w:t>
            </w:r>
          </w:p>
          <w:p w:rsidR="00186CB3" w:rsidRDefault="00186CB3" w:rsidP="00186CB3">
            <w:r>
              <w:t>Divi rezerves baloni gaisam (200 bar)</w:t>
            </w:r>
          </w:p>
          <w:p w:rsidR="00186CB3" w:rsidRPr="00BE5937" w:rsidRDefault="00186CB3" w:rsidP="00186CB3">
            <w:r>
              <w:t xml:space="preserve">Divi papildus </w:t>
            </w:r>
            <w:proofErr w:type="spellStart"/>
            <w:r>
              <w:t>lokturi</w:t>
            </w:r>
            <w:proofErr w:type="spellEnd"/>
            <w:r>
              <w:t xml:space="preserve"> (izmērs S un M)</w:t>
            </w:r>
          </w:p>
          <w:p w:rsidR="00B62107" w:rsidRDefault="00B62107" w:rsidP="00033DD3"/>
        </w:tc>
        <w:tc>
          <w:tcPr>
            <w:tcW w:w="1276" w:type="dxa"/>
          </w:tcPr>
          <w:p w:rsidR="00B62107" w:rsidRDefault="00186CB3" w:rsidP="00186CB3">
            <w:pPr>
              <w:jc w:val="center"/>
            </w:pPr>
            <w:r>
              <w:t>1</w:t>
            </w:r>
            <w:r w:rsidR="00B62107">
              <w:t xml:space="preserve"> gab.</w:t>
            </w:r>
          </w:p>
        </w:tc>
        <w:tc>
          <w:tcPr>
            <w:tcW w:w="1559" w:type="dxa"/>
          </w:tcPr>
          <w:p w:rsidR="00B62107" w:rsidRDefault="00B62107" w:rsidP="00033DD3"/>
        </w:tc>
      </w:tr>
      <w:tr w:rsidR="00B62107" w:rsidTr="00186CB3">
        <w:tc>
          <w:tcPr>
            <w:tcW w:w="7479" w:type="dxa"/>
            <w:gridSpan w:val="3"/>
          </w:tcPr>
          <w:p w:rsidR="00B62107" w:rsidRDefault="00B62107" w:rsidP="00B62107">
            <w:pPr>
              <w:jc w:val="center"/>
              <w:rPr>
                <w:b/>
              </w:rPr>
            </w:pPr>
            <w:r>
              <w:rPr>
                <w:b/>
              </w:rPr>
              <w:t>Kopā:</w:t>
            </w:r>
          </w:p>
          <w:p w:rsidR="00186CB3" w:rsidRPr="00120122" w:rsidRDefault="00186CB3" w:rsidP="00B621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62107" w:rsidRDefault="00B62107" w:rsidP="00033DD3"/>
        </w:tc>
        <w:tc>
          <w:tcPr>
            <w:tcW w:w="1559" w:type="dxa"/>
          </w:tcPr>
          <w:p w:rsidR="00B62107" w:rsidRDefault="00B62107" w:rsidP="00033DD3"/>
        </w:tc>
      </w:tr>
    </w:tbl>
    <w:p w:rsidR="0097156E" w:rsidRDefault="0097156E" w:rsidP="00BB6F93"/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B7" w:rsidRDefault="00C208B7" w:rsidP="00B46840">
      <w:r>
        <w:separator/>
      </w:r>
    </w:p>
  </w:endnote>
  <w:endnote w:type="continuationSeparator" w:id="0">
    <w:p w:rsidR="00C208B7" w:rsidRDefault="00C208B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B7" w:rsidRDefault="00C208B7" w:rsidP="00B46840">
      <w:r>
        <w:separator/>
      </w:r>
    </w:p>
  </w:footnote>
  <w:footnote w:type="continuationSeparator" w:id="0">
    <w:p w:rsidR="00C208B7" w:rsidRDefault="00C208B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20122"/>
    <w:rsid w:val="00166BFD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C16B3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D5EF3"/>
    <w:rsid w:val="005F1A5D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387A"/>
    <w:rsid w:val="008C6DC8"/>
    <w:rsid w:val="008E4FCD"/>
    <w:rsid w:val="008E7C41"/>
    <w:rsid w:val="0092163D"/>
    <w:rsid w:val="00945D34"/>
    <w:rsid w:val="009523F5"/>
    <w:rsid w:val="00961330"/>
    <w:rsid w:val="0097080C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937"/>
    <w:rsid w:val="00BF6601"/>
    <w:rsid w:val="00C208B7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D92B-CE5B-48DB-A244-5D1AEF86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2016-08-15T13:03:00Z</cp:lastPrinted>
  <dcterms:created xsi:type="dcterms:W3CDTF">2016-03-16T09:11:00Z</dcterms:created>
  <dcterms:modified xsi:type="dcterms:W3CDTF">2016-08-15T13:09:00Z</dcterms:modified>
</cp:coreProperties>
</file>