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934CF6">
        <w:rPr>
          <w:rFonts w:ascii="Times New Roman" w:hAnsi="Times New Roman"/>
        </w:rPr>
        <w:t>22.decembrī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934CF6" w:rsidRPr="00934CF6" w:rsidRDefault="00934CF6" w:rsidP="00934CF6">
      <w:pPr>
        <w:pStyle w:val="af5"/>
        <w:jc w:val="center"/>
        <w:outlineLvl w:val="0"/>
        <w:rPr>
          <w:b/>
          <w:color w:val="000000"/>
          <w:kern w:val="36"/>
          <w:sz w:val="28"/>
          <w:szCs w:val="28"/>
          <w:lang w:val="lv-LV" w:eastAsia="lv-LV"/>
        </w:rPr>
      </w:pPr>
      <w:r w:rsidRPr="00934CF6">
        <w:rPr>
          <w:b/>
          <w:color w:val="000000"/>
          <w:kern w:val="36"/>
          <w:sz w:val="28"/>
          <w:szCs w:val="28"/>
          <w:lang w:val="lv-LV" w:eastAsia="lv-LV"/>
        </w:rPr>
        <w:t>Apsardzes pakalpojumu sniegšana, ugunsdzēsības signalizācijas sistēmas apkalpošana Daugavpils pensionāru sociālās apkalpošanas teritoriālajam centram, pēc adreses: 18.Novembra ielā 354a, Daugavpils.</w:t>
      </w:r>
    </w:p>
    <w:p w:rsidR="008F3977" w:rsidRPr="000A7F65" w:rsidRDefault="00C210AB" w:rsidP="000A7F65">
      <w:pPr>
        <w:jc w:val="center"/>
        <w:rPr>
          <w:rFonts w:ascii="Times New Roman Bold" w:hAnsi="Times New Roman Bold"/>
          <w:b/>
          <w:bCs/>
          <w:caps/>
        </w:rPr>
      </w:pPr>
      <w:r w:rsidRPr="00E81B30">
        <w:rPr>
          <w:b/>
          <w:sz w:val="28"/>
          <w:szCs w:val="28"/>
        </w:rPr>
        <w:t xml:space="preserve"> 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934CF6">
        <w:rPr>
          <w:rFonts w:ascii="Times New Roman" w:hAnsi="Times New Roman"/>
          <w:szCs w:val="24"/>
        </w:rPr>
        <w:t>gada 22.decembrī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r w:rsidR="00F45DB5">
              <w:fldChar w:fldCharType="begin"/>
            </w:r>
            <w:r w:rsidR="00F45DB5">
              <w:instrText xml:space="preserve"> HYPERLINK "http://www.dpsatc.lv" </w:instrText>
            </w:r>
            <w:r w:rsidR="00F45DB5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www.dpsatc.lv</w:t>
            </w:r>
            <w:r w:rsidR="00F45DB5">
              <w:rPr>
                <w:rStyle w:val="af3"/>
                <w:sz w:val="22"/>
                <w:szCs w:val="24"/>
              </w:rPr>
              <w:fldChar w:fldCharType="end"/>
            </w:r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r w:rsidR="00F45DB5">
              <w:fldChar w:fldCharType="begin"/>
            </w:r>
            <w:r w:rsidR="00F45DB5">
              <w:instrText xml:space="preserve"> HYPERLINK "http://www.daugavpils.lv" </w:instrText>
            </w:r>
            <w:r w:rsidR="00F45DB5">
              <w:fldChar w:fldCharType="separate"/>
            </w:r>
            <w:r w:rsidR="00500953" w:rsidRPr="00CF45DF">
              <w:rPr>
                <w:rStyle w:val="af3"/>
                <w:sz w:val="22"/>
                <w:szCs w:val="24"/>
              </w:rPr>
              <w:t>www.daugavpils.lv</w:t>
            </w:r>
            <w:r w:rsidR="00F45DB5">
              <w:rPr>
                <w:rStyle w:val="af3"/>
                <w:sz w:val="22"/>
                <w:szCs w:val="24"/>
              </w:rPr>
              <w:fldChar w:fldCharType="end"/>
            </w:r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934CF6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934CF6" w:rsidP="00934CF6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Apsardzes pakalpojumu sniegšana, </w:t>
            </w:r>
            <w:r w:rsidRPr="004B5CB9">
              <w:rPr>
                <w:color w:val="000000"/>
                <w:kern w:val="36"/>
              </w:rPr>
              <w:t>ugunsdzēsības signalizācijas sistēmas apkalpošana</w:t>
            </w:r>
            <w:r>
              <w:rPr>
                <w:lang w:eastAsia="en-US"/>
              </w:rPr>
              <w:t xml:space="preserve"> </w:t>
            </w:r>
            <w:r>
              <w:t>Daugavpils pensionāru sociālās apkalpošanas teritoriālajam centram, pēc adreses: 18.novembra ielā 354a, Daugavpils</w:t>
            </w:r>
            <w:r w:rsidR="00BD1B60" w:rsidRPr="00BD1B60">
              <w:rPr>
                <w:sz w:val="22"/>
                <w:szCs w:val="22"/>
              </w:rPr>
              <w:t xml:space="preserve">                                      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934CF6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22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lang w:eastAsia="en-US"/>
              </w:rPr>
              <w:t>decembrim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934CF6">
              <w:rPr>
                <w:b/>
                <w:bCs/>
                <w:lang w:eastAsia="en-US"/>
              </w:rPr>
              <w:t xml:space="preserve"> Daugavpils, LV-5413, 22</w:t>
            </w:r>
            <w:r w:rsidR="00A4025B">
              <w:rPr>
                <w:b/>
                <w:bCs/>
                <w:lang w:eastAsia="en-US"/>
              </w:rPr>
              <w:t>.</w:t>
            </w:r>
            <w:r w:rsidR="00934CF6">
              <w:rPr>
                <w:b/>
                <w:bCs/>
                <w:lang w:eastAsia="en-US"/>
              </w:rPr>
              <w:t>12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Default="00C361F5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>SIA “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Latvijas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Drošī</w:t>
            </w:r>
            <w:r w:rsidR="00934CF6">
              <w:rPr>
                <w:b/>
                <w:sz w:val="24"/>
                <w:szCs w:val="24"/>
                <w:lang w:val="en-US"/>
              </w:rPr>
              <w:t>bas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Monitoringa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Centrs”, reģ.Nr.424030</w:t>
            </w:r>
            <w:r w:rsidR="00971E5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8042</w:t>
            </w:r>
            <w:r w:rsidR="00500953" w:rsidRPr="0014578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Rēznas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14,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Rēzekne</w:t>
            </w:r>
            <w:proofErr w:type="spellEnd"/>
            <w:r w:rsidR="00500953" w:rsidRPr="0014578A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piedāvājuma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summa 2700,00</w:t>
            </w:r>
            <w:r w:rsidR="00500953" w:rsidRPr="0014578A">
              <w:rPr>
                <w:sz w:val="24"/>
                <w:szCs w:val="24"/>
                <w:lang w:val="en-GB"/>
              </w:rPr>
              <w:t xml:space="preserve"> </w:t>
            </w:r>
            <w:r w:rsidR="00500953">
              <w:rPr>
                <w:sz w:val="24"/>
                <w:szCs w:val="24"/>
                <w:lang w:val="en-GB"/>
              </w:rPr>
              <w:t>EUR (</w:t>
            </w:r>
            <w:r w:rsidR="00500953" w:rsidRPr="0014578A">
              <w:rPr>
                <w:sz w:val="24"/>
                <w:szCs w:val="24"/>
                <w:lang w:val="en-GB"/>
              </w:rPr>
              <w:t>bez PVN</w:t>
            </w:r>
            <w:r w:rsidR="00500953">
              <w:rPr>
                <w:sz w:val="24"/>
                <w:szCs w:val="24"/>
                <w:lang w:val="en-GB"/>
              </w:rPr>
              <w:t>)</w:t>
            </w:r>
          </w:p>
          <w:p w:rsidR="00500953" w:rsidRPr="00B93902" w:rsidRDefault="00C361F5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SIA “ALFA DROŠĪBAS GROUPS”, reģ.Nr.41503031997,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Tukuma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25-1</w:t>
            </w:r>
            <w:r w:rsidR="00500953" w:rsidRPr="00B93902">
              <w:rPr>
                <w:b/>
                <w:sz w:val="24"/>
                <w:szCs w:val="24"/>
                <w:lang w:val="en-US"/>
              </w:rPr>
              <w:t>, Daugavpils</w:t>
            </w:r>
            <w:r w:rsidR="00500953" w:rsidRPr="00B93902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piedāvājuma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summa 2832,00</w:t>
            </w:r>
            <w:r w:rsidR="00500953">
              <w:rPr>
                <w:sz w:val="24"/>
                <w:szCs w:val="24"/>
                <w:lang w:val="en-GB"/>
              </w:rPr>
              <w:t xml:space="preserve"> EUR</w:t>
            </w:r>
            <w:r w:rsidR="00500953"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500953" w:rsidRPr="00B6399D" w:rsidRDefault="00500953" w:rsidP="00500953">
            <w:pPr>
              <w:pStyle w:val="af5"/>
              <w:numPr>
                <w:ilvl w:val="0"/>
                <w:numId w:val="22"/>
              </w:numPr>
              <w:rPr>
                <w:b/>
                <w:sz w:val="24"/>
                <w:szCs w:val="24"/>
                <w:lang w:val="en-GB"/>
              </w:rPr>
            </w:pPr>
            <w:r w:rsidRPr="00B6399D">
              <w:rPr>
                <w:b/>
                <w:sz w:val="24"/>
                <w:szCs w:val="24"/>
                <w:lang w:val="en-GB"/>
              </w:rPr>
              <w:t>SIA</w:t>
            </w:r>
            <w:r w:rsidR="00C361F5">
              <w:rPr>
                <w:b/>
                <w:sz w:val="24"/>
                <w:szCs w:val="24"/>
                <w:lang w:val="en-GB"/>
              </w:rPr>
              <w:t xml:space="preserve"> “ INFO DISPECHER”, reģ.Nr.51503059221, </w:t>
            </w:r>
            <w:proofErr w:type="spellStart"/>
            <w:r w:rsidR="00C361F5">
              <w:rPr>
                <w:b/>
                <w:sz w:val="24"/>
                <w:szCs w:val="24"/>
                <w:lang w:val="en-GB"/>
              </w:rPr>
              <w:t>Višķu</w:t>
            </w:r>
            <w:proofErr w:type="spellEnd"/>
            <w:r w:rsidR="00C361F5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361F5">
              <w:rPr>
                <w:b/>
                <w:sz w:val="24"/>
                <w:szCs w:val="24"/>
                <w:lang w:val="en-GB"/>
              </w:rPr>
              <w:t>iela</w:t>
            </w:r>
            <w:proofErr w:type="spellEnd"/>
            <w:r w:rsidR="00C361F5">
              <w:rPr>
                <w:b/>
                <w:sz w:val="24"/>
                <w:szCs w:val="24"/>
                <w:lang w:val="en-GB"/>
              </w:rPr>
              <w:t xml:space="preserve"> 21M,</w:t>
            </w:r>
            <w:r>
              <w:rPr>
                <w:b/>
                <w:sz w:val="24"/>
                <w:szCs w:val="24"/>
                <w:lang w:val="en-GB"/>
              </w:rPr>
              <w:t xml:space="preserve"> Daugavpils, </w:t>
            </w:r>
            <w:proofErr w:type="spellStart"/>
            <w:r w:rsidR="00C361F5">
              <w:rPr>
                <w:sz w:val="24"/>
                <w:szCs w:val="24"/>
                <w:lang w:val="en-GB"/>
              </w:rPr>
              <w:t>piedāvājuma</w:t>
            </w:r>
            <w:proofErr w:type="spellEnd"/>
            <w:r w:rsidR="00C361F5">
              <w:rPr>
                <w:sz w:val="24"/>
                <w:szCs w:val="24"/>
                <w:lang w:val="en-GB"/>
              </w:rPr>
              <w:t xml:space="preserve"> summa 3223,08</w:t>
            </w:r>
            <w:r>
              <w:rPr>
                <w:sz w:val="24"/>
                <w:szCs w:val="24"/>
                <w:lang w:val="en-GB"/>
              </w:rPr>
              <w:t xml:space="preserve"> EUR</w:t>
            </w:r>
            <w:r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500953" w:rsidRPr="00B6399D" w:rsidRDefault="00C361F5" w:rsidP="00500953">
            <w:pPr>
              <w:pStyle w:val="af5"/>
              <w:numPr>
                <w:ilvl w:val="0"/>
                <w:numId w:val="22"/>
              </w:num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 G4S Latvia, reģ.Nr.40103058465</w:t>
            </w:r>
            <w:r w:rsidR="00500953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Stigu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10,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Rīga</w:t>
            </w:r>
            <w:proofErr w:type="spellEnd"/>
            <w:r w:rsidR="00500953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GB"/>
              </w:rPr>
              <w:t>piedāvājuma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summa 2880,00</w:t>
            </w:r>
            <w:r w:rsidR="00500953">
              <w:rPr>
                <w:sz w:val="24"/>
                <w:szCs w:val="24"/>
                <w:lang w:val="en-GB"/>
              </w:rPr>
              <w:t xml:space="preserve"> EUR </w:t>
            </w:r>
            <w:r w:rsidR="00500953" w:rsidRPr="00B93902">
              <w:rPr>
                <w:sz w:val="24"/>
                <w:szCs w:val="24"/>
                <w:lang w:val="en-GB"/>
              </w:rPr>
              <w:t xml:space="preserve"> bez PVN</w:t>
            </w:r>
          </w:p>
          <w:p w:rsidR="00900222" w:rsidRPr="00500953" w:rsidRDefault="00900222" w:rsidP="00500953">
            <w:pPr>
              <w:pStyle w:val="2"/>
              <w:ind w:firstLine="0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lastRenderedPageBreak/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517495" w:rsidRDefault="00C361F5" w:rsidP="00500953">
            <w:pPr>
              <w:rPr>
                <w:szCs w:val="24"/>
              </w:rPr>
            </w:pPr>
            <w:r w:rsidRPr="00C361F5">
              <w:rPr>
                <w:b/>
                <w:szCs w:val="24"/>
              </w:rPr>
              <w:t>SIA “Latvijas Drošības Monitoringa Centrs”</w:t>
            </w:r>
            <w:r w:rsidRPr="00C361F5">
              <w:rPr>
                <w:b/>
                <w:szCs w:val="24"/>
              </w:rPr>
              <w:t xml:space="preserve">, </w:t>
            </w:r>
            <w:r w:rsidR="00500953" w:rsidRPr="00357646">
              <w:rPr>
                <w:b/>
                <w:szCs w:val="24"/>
              </w:rPr>
              <w:t xml:space="preserve"> </w:t>
            </w:r>
            <w:r w:rsidRPr="00C361F5">
              <w:rPr>
                <w:b/>
                <w:szCs w:val="24"/>
              </w:rPr>
              <w:t>SIA “ALFA DROŠĪBAS GROUPS”</w:t>
            </w:r>
            <w:r>
              <w:rPr>
                <w:b/>
                <w:szCs w:val="24"/>
              </w:rPr>
              <w:t xml:space="preserve">, </w:t>
            </w:r>
            <w:r w:rsidRPr="00C361F5">
              <w:rPr>
                <w:b/>
                <w:szCs w:val="24"/>
              </w:rPr>
              <w:t>SIA “ INFO DISPECHER”</w:t>
            </w:r>
            <w:r w:rsidRPr="00C361F5">
              <w:rPr>
                <w:b/>
                <w:szCs w:val="24"/>
              </w:rPr>
              <w:t xml:space="preserve">, </w:t>
            </w:r>
            <w:r w:rsidRPr="00C361F5">
              <w:rPr>
                <w:b/>
                <w:szCs w:val="24"/>
              </w:rPr>
              <w:t>AS G4S Latvia</w:t>
            </w:r>
            <w:r w:rsidRPr="00357646">
              <w:rPr>
                <w:szCs w:val="24"/>
              </w:rPr>
              <w:t xml:space="preserve"> </w:t>
            </w:r>
            <w:r w:rsidR="00500953" w:rsidRPr="00357646">
              <w:rPr>
                <w:szCs w:val="24"/>
              </w:rPr>
              <w:t>ir iesnieguši visus uzaicinājumā pieprasītos dokumentus, iesniegtie finanšu</w:t>
            </w:r>
            <w:r w:rsidR="00365FEA">
              <w:rPr>
                <w:szCs w:val="24"/>
              </w:rPr>
              <w:t xml:space="preserve"> - tehniskie</w:t>
            </w:r>
            <w:r w:rsidR="00500953" w:rsidRPr="00357646">
              <w:rPr>
                <w:szCs w:val="24"/>
              </w:rPr>
              <w:t xml:space="preserve"> piedāvājumi atbilst tehniskajā specifikācijā norādītajām prasībām</w:t>
            </w:r>
            <w:r>
              <w:rPr>
                <w:szCs w:val="24"/>
              </w:rPr>
              <w:t xml:space="preserve">. </w:t>
            </w:r>
          </w:p>
          <w:p w:rsidR="00C361F5" w:rsidRPr="00B1126A" w:rsidRDefault="00C361F5" w:rsidP="00C361F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61F5">
              <w:rPr>
                <w:b/>
                <w:szCs w:val="24"/>
              </w:rPr>
              <w:t>SIA “Latvijas Drošības Monitoringa Centrs”</w:t>
            </w:r>
            <w:r>
              <w:rPr>
                <w:b/>
                <w:szCs w:val="24"/>
              </w:rPr>
              <w:t xml:space="preserve"> </w:t>
            </w:r>
            <w:r w:rsidRPr="00B1126A">
              <w:rPr>
                <w:rFonts w:ascii="Times New Roman" w:hAnsi="Times New Roman"/>
                <w:sz w:val="22"/>
                <w:szCs w:val="22"/>
              </w:rPr>
              <w:t xml:space="preserve">ir </w:t>
            </w:r>
            <w:r w:rsidRPr="00B1126A">
              <w:rPr>
                <w:rFonts w:ascii="Times New Roman" w:hAnsi="Times New Roman"/>
                <w:bCs/>
                <w:sz w:val="22"/>
                <w:szCs w:val="22"/>
              </w:rPr>
              <w:t xml:space="preserve">iesniedzis </w:t>
            </w:r>
            <w:r w:rsidRPr="00B1126A">
              <w:rPr>
                <w:rFonts w:ascii="Times New Roman" w:hAnsi="Times New Roman"/>
                <w:b/>
                <w:sz w:val="22"/>
                <w:szCs w:val="22"/>
              </w:rPr>
              <w:t>piedāvājumu ar viszemāko cenu.</w:t>
            </w:r>
            <w:r w:rsidRPr="00B1126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C361F5" w:rsidRPr="00357646" w:rsidRDefault="00C361F5" w:rsidP="00500953">
            <w:pPr>
              <w:rPr>
                <w:szCs w:val="24"/>
              </w:rPr>
            </w:pP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C600C" w:rsidRDefault="00C361F5" w:rsidP="0040503C">
            <w:pPr>
              <w:pStyle w:val="a5"/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SIA “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Latvijas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Drošības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Monitoringa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Centrs”, reģ.Nr.424030</w:t>
            </w:r>
            <w:r w:rsidR="00971E5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8042</w:t>
            </w:r>
            <w:r w:rsidRPr="0014578A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Rēznas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iela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14,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Rēzekne</w:t>
            </w:r>
            <w:bookmarkStart w:id="0" w:name="_GoBack"/>
            <w:bookmarkEnd w:id="0"/>
            <w:proofErr w:type="spellEnd"/>
          </w:p>
          <w:p w:rsidR="00C361F5" w:rsidRPr="00357646" w:rsidRDefault="00C361F5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>2700,00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B5" w:rsidRDefault="00F45DB5">
      <w:r>
        <w:separator/>
      </w:r>
    </w:p>
  </w:endnote>
  <w:endnote w:type="continuationSeparator" w:id="0">
    <w:p w:rsidR="00F45DB5" w:rsidRDefault="00F4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1E5F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B5" w:rsidRDefault="00F45DB5">
      <w:r>
        <w:separator/>
      </w:r>
    </w:p>
  </w:footnote>
  <w:footnote w:type="continuationSeparator" w:id="0">
    <w:p w:rsidR="00F45DB5" w:rsidRDefault="00F45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3261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3</cp:revision>
  <cp:lastPrinted>2016-06-13T11:11:00Z</cp:lastPrinted>
  <dcterms:created xsi:type="dcterms:W3CDTF">2016-12-22T09:14:00Z</dcterms:created>
  <dcterms:modified xsi:type="dcterms:W3CDTF">2016-12-22T09:42:00Z</dcterms:modified>
</cp:coreProperties>
</file>