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775143" w:rsidRDefault="00D40162" w:rsidP="00D40162">
      <w:pPr>
        <w:jc w:val="right"/>
        <w:rPr>
          <w:sz w:val="22"/>
          <w:lang w:val="lv-LV" w:eastAsia="ar-SA"/>
        </w:rPr>
      </w:pPr>
      <w:r w:rsidRPr="00775143">
        <w:rPr>
          <w:sz w:val="22"/>
          <w:lang w:val="lv-LV" w:eastAsia="ar-SA"/>
        </w:rPr>
        <w:t>SASKAŅOTS:</w:t>
      </w:r>
    </w:p>
    <w:p w:rsidR="00D40162" w:rsidRPr="00775143" w:rsidRDefault="00D40162" w:rsidP="00D40162">
      <w:pPr>
        <w:jc w:val="right"/>
        <w:rPr>
          <w:bCs/>
          <w:sz w:val="22"/>
          <w:lang w:val="lv-LV"/>
        </w:rPr>
      </w:pPr>
      <w:r w:rsidRPr="00775143">
        <w:rPr>
          <w:bCs/>
          <w:sz w:val="22"/>
          <w:lang w:val="lv-LV"/>
        </w:rPr>
        <w:t>Daugavpils pilsētas pašvaldības</w:t>
      </w:r>
    </w:p>
    <w:p w:rsidR="00D40162" w:rsidRPr="00775143" w:rsidRDefault="00D40162" w:rsidP="00D40162">
      <w:pPr>
        <w:jc w:val="right"/>
        <w:rPr>
          <w:bCs/>
          <w:sz w:val="22"/>
          <w:lang w:val="lv-LV"/>
        </w:rPr>
      </w:pPr>
      <w:r w:rsidRPr="00775143">
        <w:rPr>
          <w:bCs/>
          <w:sz w:val="22"/>
          <w:lang w:val="lv-LV"/>
        </w:rPr>
        <w:t xml:space="preserve">iestādes “Sociālais dienests” vadītāja </w:t>
      </w:r>
      <w:proofErr w:type="spellStart"/>
      <w:r w:rsidRPr="00775143">
        <w:rPr>
          <w:bCs/>
          <w:sz w:val="22"/>
          <w:lang w:val="lv-LV"/>
        </w:rPr>
        <w:t>p.i</w:t>
      </w:r>
      <w:proofErr w:type="spellEnd"/>
      <w:r w:rsidRPr="00775143">
        <w:rPr>
          <w:bCs/>
          <w:sz w:val="22"/>
          <w:lang w:val="lv-LV"/>
        </w:rPr>
        <w:t>.</w:t>
      </w:r>
    </w:p>
    <w:p w:rsidR="00D40162" w:rsidRPr="00775143" w:rsidRDefault="00D40162" w:rsidP="00D40162">
      <w:pPr>
        <w:jc w:val="right"/>
        <w:rPr>
          <w:bCs/>
          <w:sz w:val="22"/>
          <w:lang w:val="lv-LV"/>
        </w:rPr>
      </w:pPr>
    </w:p>
    <w:p w:rsidR="00D40162" w:rsidRPr="00775143" w:rsidRDefault="00D40162" w:rsidP="00D40162">
      <w:pPr>
        <w:jc w:val="right"/>
        <w:rPr>
          <w:sz w:val="22"/>
          <w:lang w:val="lv-LV"/>
        </w:rPr>
      </w:pPr>
      <w:r w:rsidRPr="00775143">
        <w:rPr>
          <w:bCs/>
          <w:sz w:val="22"/>
          <w:lang w:val="lv-LV"/>
        </w:rPr>
        <w:t>___________________ L.Drozde</w:t>
      </w:r>
    </w:p>
    <w:p w:rsidR="00D40162" w:rsidRPr="00775143" w:rsidRDefault="00D40162" w:rsidP="00D40162">
      <w:pPr>
        <w:pStyle w:val="Heading1"/>
        <w:jc w:val="right"/>
        <w:rPr>
          <w:b/>
          <w:sz w:val="22"/>
        </w:rPr>
      </w:pPr>
      <w:r w:rsidRPr="00775143">
        <w:rPr>
          <w:sz w:val="22"/>
        </w:rPr>
        <w:t xml:space="preserve">Daugavpilī, 2017.gada </w:t>
      </w:r>
      <w:r w:rsidR="00771F44">
        <w:rPr>
          <w:sz w:val="22"/>
        </w:rPr>
        <w:t>14</w:t>
      </w:r>
      <w:r w:rsidR="00984830" w:rsidRPr="00775143">
        <w:rPr>
          <w:sz w:val="22"/>
        </w:rPr>
        <w:t>.jūnijā</w:t>
      </w:r>
    </w:p>
    <w:p w:rsidR="00EA3A47" w:rsidRPr="00775143" w:rsidRDefault="00EA3A47" w:rsidP="00EA3A47">
      <w:pPr>
        <w:keepNext/>
        <w:jc w:val="center"/>
        <w:outlineLvl w:val="0"/>
        <w:rPr>
          <w:lang w:val="lv-LV" w:eastAsia="en-US"/>
        </w:rPr>
      </w:pPr>
      <w:r w:rsidRPr="00775143">
        <w:rPr>
          <w:lang w:val="lv-LV" w:eastAsia="en-US"/>
        </w:rPr>
        <w:t>ZIŅOJUMS</w:t>
      </w:r>
      <w:r w:rsidR="008C1D40" w:rsidRPr="00775143">
        <w:rPr>
          <w:lang w:val="lv-LV" w:eastAsia="en-US"/>
        </w:rPr>
        <w:t xml:space="preserve"> Nr. 2.-7.1./</w:t>
      </w:r>
      <w:r w:rsidR="00771F44">
        <w:rPr>
          <w:lang w:val="lv-LV" w:eastAsia="en-US"/>
        </w:rPr>
        <w:t>14</w:t>
      </w:r>
    </w:p>
    <w:p w:rsidR="00EA3A47" w:rsidRPr="00775143" w:rsidRDefault="00EA3A47" w:rsidP="00436E1D">
      <w:pPr>
        <w:pStyle w:val="Heading1"/>
        <w:rPr>
          <w:color w:val="000000"/>
          <w:sz w:val="22"/>
          <w:szCs w:val="22"/>
        </w:rPr>
      </w:pPr>
    </w:p>
    <w:p w:rsidR="00436E1D" w:rsidRPr="00775143" w:rsidRDefault="00D40162" w:rsidP="00436E1D">
      <w:pPr>
        <w:pStyle w:val="Heading1"/>
        <w:rPr>
          <w:color w:val="000000"/>
          <w:sz w:val="22"/>
          <w:szCs w:val="22"/>
        </w:rPr>
      </w:pPr>
      <w:r w:rsidRPr="00775143">
        <w:rPr>
          <w:sz w:val="22"/>
        </w:rPr>
        <w:t>Daugavpils pilsētas pašvaldības iestāde “Sociālais dienests”</w:t>
      </w:r>
      <w:r w:rsidR="00436E1D" w:rsidRPr="00775143">
        <w:rPr>
          <w:color w:val="000000"/>
          <w:sz w:val="22"/>
          <w:szCs w:val="22"/>
        </w:rPr>
        <w:t xml:space="preserve"> </w:t>
      </w:r>
    </w:p>
    <w:p w:rsidR="001D25B8" w:rsidRPr="00775143" w:rsidRDefault="00436E1D" w:rsidP="001D25B8">
      <w:pPr>
        <w:pStyle w:val="Heading1"/>
        <w:rPr>
          <w:color w:val="000000"/>
          <w:sz w:val="22"/>
          <w:szCs w:val="22"/>
        </w:rPr>
      </w:pPr>
      <w:r w:rsidRPr="00775143">
        <w:rPr>
          <w:color w:val="000000"/>
          <w:sz w:val="22"/>
          <w:szCs w:val="22"/>
        </w:rPr>
        <w:t xml:space="preserve">uzaicina potenciālos pretendentus </w:t>
      </w:r>
      <w:r w:rsidR="00FB7C81" w:rsidRPr="00775143">
        <w:rPr>
          <w:color w:val="000000"/>
          <w:sz w:val="22"/>
          <w:szCs w:val="22"/>
        </w:rPr>
        <w:t>piedalīties aptaujā par līguma piešķiršanas tiesībām</w:t>
      </w:r>
    </w:p>
    <w:p w:rsidR="00436E1D" w:rsidRPr="00775143" w:rsidRDefault="001D25B8" w:rsidP="00C60710">
      <w:pPr>
        <w:pStyle w:val="Heading1"/>
        <w:rPr>
          <w:b/>
          <w:bCs/>
          <w:color w:val="000000"/>
          <w:sz w:val="22"/>
          <w:szCs w:val="22"/>
        </w:rPr>
      </w:pPr>
      <w:r w:rsidRPr="00775143">
        <w:rPr>
          <w:b/>
          <w:color w:val="000000"/>
          <w:sz w:val="22"/>
          <w:szCs w:val="22"/>
        </w:rPr>
        <w:t>“</w:t>
      </w:r>
      <w:r w:rsidR="00F46BFE" w:rsidRPr="00775143">
        <w:rPr>
          <w:b/>
          <w:color w:val="000000"/>
          <w:sz w:val="22"/>
          <w:szCs w:val="22"/>
        </w:rPr>
        <w:t>Pieaugušo ēdināšanas pakalpojuma nodrošināšana</w:t>
      </w:r>
      <w:r w:rsidR="00C60710" w:rsidRPr="00775143">
        <w:rPr>
          <w:b/>
          <w:color w:val="000000"/>
          <w:sz w:val="22"/>
          <w:szCs w:val="22"/>
        </w:rPr>
        <w:t>”</w:t>
      </w:r>
    </w:p>
    <w:p w:rsidR="0075246F" w:rsidRPr="00775143" w:rsidRDefault="0075246F" w:rsidP="0075246F">
      <w:pPr>
        <w:jc w:val="center"/>
        <w:rPr>
          <w:b/>
          <w:bCs/>
          <w:color w:val="000000"/>
          <w:sz w:val="22"/>
          <w:szCs w:val="22"/>
          <w:lang w:val="lv-LV"/>
        </w:rPr>
      </w:pPr>
    </w:p>
    <w:p w:rsidR="00436E1D" w:rsidRPr="00775143" w:rsidRDefault="00436E1D" w:rsidP="00E40852">
      <w:pPr>
        <w:pStyle w:val="Heading2"/>
        <w:numPr>
          <w:ilvl w:val="0"/>
          <w:numId w:val="1"/>
        </w:numPr>
        <w:tabs>
          <w:tab w:val="clear" w:pos="720"/>
        </w:tabs>
        <w:ind w:left="360"/>
        <w:jc w:val="both"/>
        <w:rPr>
          <w:b/>
          <w:bCs/>
          <w:color w:val="000000"/>
          <w:sz w:val="22"/>
          <w:szCs w:val="22"/>
        </w:rPr>
      </w:pPr>
      <w:r w:rsidRPr="0077514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77514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775143" w:rsidRDefault="00436E1D" w:rsidP="00DF60B1">
            <w:pPr>
              <w:jc w:val="center"/>
              <w:rPr>
                <w:b/>
                <w:color w:val="000000"/>
                <w:sz w:val="22"/>
                <w:szCs w:val="22"/>
                <w:lang w:val="lv-LV"/>
              </w:rPr>
            </w:pPr>
            <w:r w:rsidRPr="0077514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75143" w:rsidRDefault="00D40162" w:rsidP="00436E1D">
            <w:pPr>
              <w:pStyle w:val="Style2"/>
              <w:rPr>
                <w:color w:val="000000"/>
              </w:rPr>
            </w:pPr>
            <w:r w:rsidRPr="00775143">
              <w:rPr>
                <w:color w:val="000000"/>
              </w:rPr>
              <w:t>Daugavpils pilsētas pašvaldības iestāde “Sociālais dienests”</w:t>
            </w:r>
          </w:p>
        </w:tc>
      </w:tr>
      <w:tr w:rsidR="003A0F08" w:rsidRPr="0077514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775143" w:rsidRDefault="00436E1D" w:rsidP="001E7C5A">
            <w:pPr>
              <w:pStyle w:val="TOC1"/>
              <w:rPr>
                <w:color w:val="000000"/>
              </w:rPr>
            </w:pPr>
            <w:r w:rsidRPr="0077514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75143" w:rsidRDefault="00AD19E4" w:rsidP="00DF60B1">
            <w:pPr>
              <w:rPr>
                <w:b/>
                <w:color w:val="000000"/>
                <w:sz w:val="22"/>
                <w:szCs w:val="22"/>
                <w:lang w:val="lv-LV"/>
              </w:rPr>
            </w:pPr>
            <w:r w:rsidRPr="00775143">
              <w:rPr>
                <w:color w:val="000000"/>
                <w:sz w:val="22"/>
                <w:szCs w:val="22"/>
                <w:lang w:val="lv-LV"/>
              </w:rPr>
              <w:t>Vienības iela 8</w:t>
            </w:r>
            <w:r w:rsidR="00436E1D" w:rsidRPr="00775143">
              <w:rPr>
                <w:color w:val="000000"/>
                <w:sz w:val="22"/>
                <w:szCs w:val="22"/>
                <w:lang w:val="lv-LV"/>
              </w:rPr>
              <w:t>, Daugavpils, LV-5401</w:t>
            </w:r>
          </w:p>
        </w:tc>
      </w:tr>
      <w:tr w:rsidR="003A0F08" w:rsidRPr="0077514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775143" w:rsidRDefault="00FB7C81" w:rsidP="001E7C5A">
            <w:pPr>
              <w:pStyle w:val="TOC1"/>
              <w:rPr>
                <w:color w:val="000000"/>
              </w:rPr>
            </w:pPr>
            <w:r w:rsidRPr="00775143">
              <w:rPr>
                <w:color w:val="000000"/>
              </w:rPr>
              <w:t>Reģ.n</w:t>
            </w:r>
            <w:r w:rsidR="00436E1D" w:rsidRPr="0077514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75143" w:rsidRDefault="00AD19E4" w:rsidP="00DF60B1">
            <w:pPr>
              <w:rPr>
                <w:b/>
                <w:color w:val="000000"/>
                <w:sz w:val="22"/>
                <w:szCs w:val="22"/>
                <w:lang w:val="lv-LV"/>
              </w:rPr>
            </w:pPr>
            <w:r w:rsidRPr="00775143">
              <w:rPr>
                <w:rStyle w:val="Strong"/>
                <w:b w:val="0"/>
                <w:color w:val="000000"/>
                <w:sz w:val="22"/>
                <w:szCs w:val="22"/>
                <w:lang w:val="lv-LV"/>
              </w:rPr>
              <w:t>90001998587</w:t>
            </w:r>
          </w:p>
        </w:tc>
      </w:tr>
      <w:tr w:rsidR="003A0F08" w:rsidRPr="0077514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775143" w:rsidRDefault="00436E1D" w:rsidP="00E0469C">
            <w:pPr>
              <w:pStyle w:val="TOC1"/>
              <w:rPr>
                <w:color w:val="000000"/>
              </w:rPr>
            </w:pPr>
            <w:r w:rsidRPr="0077514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75143" w:rsidRDefault="00B2601A" w:rsidP="00984830">
            <w:pPr>
              <w:rPr>
                <w:color w:val="000000"/>
                <w:sz w:val="22"/>
                <w:szCs w:val="22"/>
                <w:lang w:val="lv-LV"/>
              </w:rPr>
            </w:pPr>
            <w:r w:rsidRPr="00775143">
              <w:rPr>
                <w:color w:val="000000"/>
                <w:sz w:val="22"/>
                <w:szCs w:val="22"/>
                <w:lang w:val="lv-LV"/>
              </w:rPr>
              <w:t>Administratīvās un saimniecības nodaļas vadītāja Benita Siliņa – t.  28819109</w:t>
            </w:r>
          </w:p>
        </w:tc>
      </w:tr>
      <w:tr w:rsidR="003A0F08" w:rsidRPr="0077514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775143" w:rsidRDefault="00FB7C81" w:rsidP="00DF60B1">
            <w:pPr>
              <w:jc w:val="center"/>
              <w:rPr>
                <w:b/>
                <w:color w:val="000000"/>
                <w:sz w:val="22"/>
                <w:szCs w:val="22"/>
                <w:lang w:val="lv-LV"/>
              </w:rPr>
            </w:pPr>
            <w:r w:rsidRPr="00775143">
              <w:rPr>
                <w:b/>
                <w:color w:val="000000"/>
                <w:sz w:val="22"/>
                <w:szCs w:val="22"/>
                <w:lang w:val="lv-LV"/>
              </w:rPr>
              <w:t>Faksa n</w:t>
            </w:r>
            <w:r w:rsidR="00436E1D" w:rsidRPr="0077514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75143" w:rsidRDefault="00AD19E4" w:rsidP="001E7C5A">
            <w:pPr>
              <w:rPr>
                <w:color w:val="000000"/>
                <w:sz w:val="22"/>
                <w:szCs w:val="22"/>
                <w:lang w:val="lv-LV"/>
              </w:rPr>
            </w:pPr>
            <w:r w:rsidRPr="00775143">
              <w:rPr>
                <w:color w:val="000000"/>
                <w:sz w:val="22"/>
                <w:szCs w:val="22"/>
                <w:lang w:val="lv-LV"/>
              </w:rPr>
              <w:t>654 40930</w:t>
            </w:r>
          </w:p>
        </w:tc>
      </w:tr>
      <w:tr w:rsidR="00436E1D" w:rsidRPr="0077514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775143" w:rsidRDefault="00436E1D" w:rsidP="00DF60B1">
            <w:pPr>
              <w:jc w:val="center"/>
              <w:rPr>
                <w:b/>
                <w:color w:val="000000"/>
                <w:sz w:val="22"/>
                <w:szCs w:val="22"/>
                <w:lang w:val="lv-LV"/>
              </w:rPr>
            </w:pPr>
            <w:r w:rsidRPr="0077514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775143" w:rsidRDefault="00436E1D" w:rsidP="00A40508">
            <w:pPr>
              <w:pStyle w:val="font5"/>
              <w:spacing w:before="0" w:beforeAutospacing="0" w:after="0" w:afterAutospacing="0"/>
              <w:rPr>
                <w:color w:val="000000"/>
                <w:lang w:val="lv-LV"/>
              </w:rPr>
            </w:pPr>
            <w:r w:rsidRPr="00775143">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775143" w:rsidRDefault="00436E1D" w:rsidP="00DF60B1">
            <w:pPr>
              <w:pStyle w:val="font5"/>
              <w:spacing w:before="0" w:beforeAutospacing="0" w:after="0" w:afterAutospacing="0"/>
              <w:rPr>
                <w:color w:val="000000"/>
                <w:lang w:val="lv-LV"/>
              </w:rPr>
            </w:pPr>
            <w:r w:rsidRPr="00775143">
              <w:rPr>
                <w:color w:val="000000"/>
                <w:lang w:val="lv-LV"/>
              </w:rPr>
              <w:t>No 08.00 līdz 12.00 un no 13.00 līdz 18.00</w:t>
            </w:r>
          </w:p>
        </w:tc>
      </w:tr>
      <w:tr w:rsidR="00436E1D" w:rsidRPr="00775143" w:rsidTr="00E76C23">
        <w:trPr>
          <w:cantSplit/>
        </w:trPr>
        <w:tc>
          <w:tcPr>
            <w:tcW w:w="2700" w:type="dxa"/>
            <w:vMerge/>
            <w:tcBorders>
              <w:left w:val="single" w:sz="4" w:space="0" w:color="auto"/>
              <w:right w:val="single" w:sz="4" w:space="0" w:color="auto"/>
            </w:tcBorders>
          </w:tcPr>
          <w:p w:rsidR="00436E1D" w:rsidRPr="0077514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775143" w:rsidRDefault="00436E1D" w:rsidP="00AD19E4">
            <w:pPr>
              <w:rPr>
                <w:color w:val="000000"/>
                <w:sz w:val="22"/>
                <w:szCs w:val="22"/>
                <w:lang w:val="lv-LV"/>
              </w:rPr>
            </w:pPr>
            <w:r w:rsidRPr="00775143">
              <w:rPr>
                <w:color w:val="000000"/>
                <w:sz w:val="22"/>
                <w:szCs w:val="22"/>
                <w:lang w:val="lv-LV"/>
              </w:rPr>
              <w:t xml:space="preserve">Otrdiena, </w:t>
            </w:r>
            <w:r w:rsidR="00A40508" w:rsidRPr="00775143">
              <w:rPr>
                <w:color w:val="000000"/>
                <w:lang w:val="lv-LV"/>
              </w:rPr>
              <w:t>Trešdiena</w:t>
            </w:r>
            <w:r w:rsidR="00A40508" w:rsidRPr="00775143">
              <w:rPr>
                <w:color w:val="000000"/>
                <w:sz w:val="22"/>
                <w:szCs w:val="22"/>
                <w:lang w:val="lv-LV"/>
              </w:rPr>
              <w:t>,</w:t>
            </w:r>
          </w:p>
          <w:p w:rsidR="00436E1D" w:rsidRPr="00775143" w:rsidRDefault="00436E1D" w:rsidP="00AD19E4">
            <w:pPr>
              <w:rPr>
                <w:color w:val="000000"/>
                <w:sz w:val="22"/>
                <w:szCs w:val="22"/>
                <w:lang w:val="lv-LV"/>
              </w:rPr>
            </w:pPr>
            <w:r w:rsidRPr="00775143">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775143" w:rsidRDefault="00436E1D" w:rsidP="00DF60B1">
            <w:pPr>
              <w:rPr>
                <w:color w:val="000000"/>
                <w:sz w:val="22"/>
                <w:szCs w:val="22"/>
                <w:lang w:val="lv-LV"/>
              </w:rPr>
            </w:pPr>
            <w:r w:rsidRPr="00775143">
              <w:rPr>
                <w:color w:val="000000"/>
                <w:sz w:val="22"/>
                <w:szCs w:val="22"/>
                <w:lang w:val="lv-LV"/>
              </w:rPr>
              <w:t>No 08.00 līdz 12.00 un no 13.00 līdz 17.00</w:t>
            </w:r>
          </w:p>
        </w:tc>
      </w:tr>
      <w:tr w:rsidR="003A0F08" w:rsidRPr="00775143" w:rsidTr="00E76C23">
        <w:trPr>
          <w:cantSplit/>
        </w:trPr>
        <w:tc>
          <w:tcPr>
            <w:tcW w:w="2700" w:type="dxa"/>
            <w:vMerge/>
            <w:tcBorders>
              <w:left w:val="single" w:sz="4" w:space="0" w:color="auto"/>
              <w:bottom w:val="single" w:sz="4" w:space="0" w:color="auto"/>
              <w:right w:val="single" w:sz="4" w:space="0" w:color="auto"/>
            </w:tcBorders>
          </w:tcPr>
          <w:p w:rsidR="00436E1D" w:rsidRPr="0077514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775143" w:rsidRDefault="00436E1D" w:rsidP="00DF60B1">
            <w:pPr>
              <w:rPr>
                <w:color w:val="000000"/>
                <w:sz w:val="22"/>
                <w:szCs w:val="22"/>
                <w:lang w:val="lv-LV"/>
              </w:rPr>
            </w:pPr>
            <w:r w:rsidRPr="0077514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775143" w:rsidRDefault="00436E1D" w:rsidP="00A40508">
            <w:pPr>
              <w:rPr>
                <w:color w:val="000000"/>
                <w:sz w:val="22"/>
                <w:szCs w:val="22"/>
                <w:lang w:val="lv-LV"/>
              </w:rPr>
            </w:pPr>
            <w:r w:rsidRPr="00775143">
              <w:rPr>
                <w:color w:val="000000"/>
                <w:sz w:val="22"/>
                <w:szCs w:val="22"/>
                <w:lang w:val="lv-LV"/>
              </w:rPr>
              <w:t>No 08.00 līdz 1</w:t>
            </w:r>
            <w:r w:rsidR="00A40508" w:rsidRPr="00775143">
              <w:rPr>
                <w:color w:val="000000"/>
                <w:sz w:val="22"/>
                <w:szCs w:val="22"/>
                <w:lang w:val="lv-LV"/>
              </w:rPr>
              <w:t>6</w:t>
            </w:r>
            <w:r w:rsidRPr="00775143">
              <w:rPr>
                <w:color w:val="000000"/>
                <w:sz w:val="22"/>
                <w:szCs w:val="22"/>
                <w:lang w:val="lv-LV"/>
              </w:rPr>
              <w:t xml:space="preserve">.00 </w:t>
            </w:r>
          </w:p>
        </w:tc>
      </w:tr>
    </w:tbl>
    <w:p w:rsidR="00436E1D" w:rsidRPr="00775143" w:rsidRDefault="00436E1D" w:rsidP="00436E1D">
      <w:pPr>
        <w:jc w:val="both"/>
        <w:rPr>
          <w:color w:val="000000"/>
          <w:sz w:val="22"/>
          <w:szCs w:val="22"/>
          <w:lang w:val="lv-LV"/>
        </w:rPr>
      </w:pPr>
    </w:p>
    <w:p w:rsidR="00436E1D" w:rsidRPr="00775143" w:rsidRDefault="00436E1D" w:rsidP="0025249B">
      <w:pPr>
        <w:numPr>
          <w:ilvl w:val="0"/>
          <w:numId w:val="1"/>
        </w:numPr>
        <w:spacing w:line="300" w:lineRule="auto"/>
        <w:jc w:val="both"/>
        <w:rPr>
          <w:b/>
          <w:bCs/>
          <w:color w:val="000000"/>
          <w:sz w:val="22"/>
          <w:szCs w:val="22"/>
          <w:lang w:val="lv-LV"/>
        </w:rPr>
      </w:pPr>
      <w:r w:rsidRPr="00775143">
        <w:rPr>
          <w:b/>
          <w:bCs/>
          <w:color w:val="000000"/>
          <w:sz w:val="22"/>
          <w:szCs w:val="22"/>
          <w:lang w:val="lv-LV"/>
        </w:rPr>
        <w:t>Paredzamā</w:t>
      </w:r>
      <w:r w:rsidR="00F47EBC" w:rsidRPr="00775143">
        <w:rPr>
          <w:b/>
          <w:bCs/>
          <w:color w:val="000000"/>
          <w:sz w:val="22"/>
          <w:szCs w:val="22"/>
          <w:lang w:val="lv-LV"/>
        </w:rPr>
        <w:t xml:space="preserve"> kopējā</w:t>
      </w:r>
      <w:r w:rsidRPr="00775143">
        <w:rPr>
          <w:b/>
          <w:bCs/>
          <w:color w:val="000000"/>
          <w:sz w:val="22"/>
          <w:szCs w:val="22"/>
          <w:lang w:val="lv-LV"/>
        </w:rPr>
        <w:t xml:space="preserve"> līgumcena: </w:t>
      </w:r>
      <w:r w:rsidRPr="00775143">
        <w:rPr>
          <w:bCs/>
          <w:color w:val="000000"/>
          <w:sz w:val="22"/>
          <w:szCs w:val="22"/>
          <w:lang w:val="lv-LV"/>
        </w:rPr>
        <w:t xml:space="preserve">līdz </w:t>
      </w:r>
      <w:r w:rsidR="005A4FB5" w:rsidRPr="00775143">
        <w:rPr>
          <w:bCs/>
          <w:color w:val="000000"/>
          <w:sz w:val="22"/>
          <w:szCs w:val="22"/>
          <w:lang w:val="lv-LV"/>
        </w:rPr>
        <w:t xml:space="preserve">EUR </w:t>
      </w:r>
      <w:r w:rsidR="001014E1" w:rsidRPr="00775143">
        <w:rPr>
          <w:bCs/>
          <w:color w:val="000000"/>
          <w:sz w:val="22"/>
          <w:szCs w:val="22"/>
          <w:lang w:val="lv-LV"/>
        </w:rPr>
        <w:t xml:space="preserve">41 </w:t>
      </w:r>
      <w:r w:rsidR="005F7454">
        <w:rPr>
          <w:bCs/>
          <w:color w:val="000000"/>
          <w:sz w:val="22"/>
          <w:szCs w:val="22"/>
          <w:lang w:val="lv-LV"/>
        </w:rPr>
        <w:t>000</w:t>
      </w:r>
      <w:r w:rsidR="001014E1" w:rsidRPr="00775143">
        <w:rPr>
          <w:bCs/>
          <w:color w:val="000000"/>
          <w:sz w:val="22"/>
          <w:szCs w:val="22"/>
          <w:lang w:val="lv-LV"/>
        </w:rPr>
        <w:t>.00</w:t>
      </w:r>
      <w:r w:rsidR="00EA3A47" w:rsidRPr="00775143">
        <w:rPr>
          <w:bCs/>
          <w:color w:val="000000"/>
          <w:sz w:val="22"/>
          <w:szCs w:val="22"/>
          <w:lang w:val="lv-LV"/>
        </w:rPr>
        <w:t xml:space="preserve"> </w:t>
      </w:r>
      <w:r w:rsidR="005F7454">
        <w:rPr>
          <w:bCs/>
          <w:color w:val="000000"/>
          <w:sz w:val="22"/>
          <w:szCs w:val="22"/>
          <w:lang w:val="lv-LV"/>
        </w:rPr>
        <w:t>bez</w:t>
      </w:r>
      <w:r w:rsidR="005A4FB5" w:rsidRPr="00775143">
        <w:rPr>
          <w:bCs/>
          <w:color w:val="000000"/>
          <w:sz w:val="22"/>
          <w:szCs w:val="22"/>
          <w:lang w:val="lv-LV"/>
        </w:rPr>
        <w:t xml:space="preserve"> PVN</w:t>
      </w:r>
      <w:r w:rsidR="0025249B" w:rsidRPr="00775143">
        <w:rPr>
          <w:bCs/>
          <w:color w:val="000000"/>
          <w:sz w:val="22"/>
          <w:szCs w:val="22"/>
          <w:lang w:val="lv-LV"/>
        </w:rPr>
        <w:t>.</w:t>
      </w:r>
    </w:p>
    <w:p w:rsidR="00F50721" w:rsidRPr="00775143" w:rsidRDefault="00F92444" w:rsidP="00D40162">
      <w:pPr>
        <w:numPr>
          <w:ilvl w:val="0"/>
          <w:numId w:val="1"/>
        </w:numPr>
        <w:spacing w:line="300" w:lineRule="auto"/>
        <w:jc w:val="both"/>
        <w:rPr>
          <w:b/>
          <w:bCs/>
          <w:color w:val="000000"/>
          <w:sz w:val="22"/>
          <w:szCs w:val="22"/>
          <w:lang w:val="lv-LV"/>
        </w:rPr>
      </w:pPr>
      <w:r w:rsidRPr="00775143">
        <w:rPr>
          <w:b/>
          <w:bCs/>
          <w:color w:val="000000"/>
          <w:sz w:val="22"/>
          <w:szCs w:val="22"/>
          <w:lang w:val="lv-LV"/>
        </w:rPr>
        <w:t>Zemsliekšņa</w:t>
      </w:r>
      <w:r w:rsidR="00F50721" w:rsidRPr="00775143">
        <w:rPr>
          <w:b/>
          <w:bCs/>
          <w:color w:val="000000"/>
          <w:sz w:val="22"/>
          <w:szCs w:val="22"/>
          <w:lang w:val="lv-LV"/>
        </w:rPr>
        <w:t xml:space="preserve"> iepirkuma nepieciešamības apzināšanās datums: </w:t>
      </w:r>
      <w:r w:rsidR="00984830" w:rsidRPr="00775143">
        <w:rPr>
          <w:bCs/>
          <w:color w:val="000000"/>
          <w:sz w:val="22"/>
          <w:szCs w:val="22"/>
          <w:lang w:val="lv-LV"/>
        </w:rPr>
        <w:t>31</w:t>
      </w:r>
      <w:r w:rsidR="00B2601A" w:rsidRPr="00775143">
        <w:rPr>
          <w:bCs/>
          <w:color w:val="000000"/>
          <w:sz w:val="22"/>
          <w:szCs w:val="22"/>
          <w:lang w:val="lv-LV"/>
        </w:rPr>
        <w:t>.05</w:t>
      </w:r>
      <w:r w:rsidR="00734F2D" w:rsidRPr="00775143">
        <w:rPr>
          <w:bCs/>
          <w:color w:val="000000"/>
          <w:sz w:val="22"/>
          <w:szCs w:val="22"/>
          <w:lang w:val="lv-LV"/>
        </w:rPr>
        <w:t>.201</w:t>
      </w:r>
      <w:r w:rsidR="00D40162" w:rsidRPr="00775143">
        <w:rPr>
          <w:bCs/>
          <w:color w:val="000000"/>
          <w:sz w:val="22"/>
          <w:szCs w:val="22"/>
          <w:lang w:val="lv-LV"/>
        </w:rPr>
        <w:t>7</w:t>
      </w:r>
      <w:r w:rsidR="00F50721" w:rsidRPr="00775143">
        <w:rPr>
          <w:bCs/>
          <w:color w:val="000000"/>
          <w:sz w:val="22"/>
          <w:szCs w:val="22"/>
          <w:lang w:val="lv-LV"/>
        </w:rPr>
        <w:t>.</w:t>
      </w:r>
    </w:p>
    <w:p w:rsidR="00FB7C81" w:rsidRPr="00775143"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775143">
        <w:rPr>
          <w:b/>
          <w:bCs/>
          <w:color w:val="000000"/>
          <w:sz w:val="22"/>
          <w:szCs w:val="22"/>
        </w:rPr>
        <w:t>Lī</w:t>
      </w:r>
      <w:r w:rsidR="00726A51" w:rsidRPr="00775143">
        <w:rPr>
          <w:b/>
          <w:bCs/>
          <w:color w:val="000000"/>
          <w:sz w:val="22"/>
          <w:szCs w:val="22"/>
        </w:rPr>
        <w:t>guma izpildes termiņš</w:t>
      </w:r>
      <w:bookmarkEnd w:id="0"/>
      <w:bookmarkEnd w:id="1"/>
      <w:bookmarkEnd w:id="2"/>
      <w:bookmarkEnd w:id="3"/>
      <w:r w:rsidR="000F7E9C" w:rsidRPr="00775143">
        <w:rPr>
          <w:b/>
          <w:bCs/>
          <w:color w:val="000000"/>
          <w:sz w:val="22"/>
          <w:szCs w:val="22"/>
        </w:rPr>
        <w:t xml:space="preserve">: </w:t>
      </w:r>
      <w:r w:rsidR="00B2601A" w:rsidRPr="00775143">
        <w:rPr>
          <w:bCs/>
          <w:color w:val="000000"/>
          <w:sz w:val="22"/>
          <w:szCs w:val="22"/>
        </w:rPr>
        <w:t>1 gads</w:t>
      </w:r>
      <w:r w:rsidR="00EC75D6" w:rsidRPr="00775143">
        <w:rPr>
          <w:bCs/>
          <w:color w:val="000000"/>
          <w:sz w:val="22"/>
          <w:szCs w:val="22"/>
        </w:rPr>
        <w:t>.</w:t>
      </w:r>
    </w:p>
    <w:p w:rsidR="00FB7C81" w:rsidRPr="00775143" w:rsidRDefault="00FB7C81" w:rsidP="00D40162">
      <w:pPr>
        <w:numPr>
          <w:ilvl w:val="0"/>
          <w:numId w:val="1"/>
        </w:numPr>
        <w:spacing w:line="300" w:lineRule="auto"/>
        <w:jc w:val="both"/>
        <w:rPr>
          <w:b/>
          <w:color w:val="000000"/>
          <w:sz w:val="22"/>
          <w:szCs w:val="22"/>
          <w:lang w:val="lv-LV"/>
        </w:rPr>
      </w:pPr>
      <w:r w:rsidRPr="00775143">
        <w:rPr>
          <w:b/>
          <w:color w:val="000000"/>
          <w:sz w:val="22"/>
          <w:szCs w:val="22"/>
          <w:lang w:val="lv-LV"/>
        </w:rPr>
        <w:t>Nosacīju</w:t>
      </w:r>
      <w:r w:rsidR="00854A82" w:rsidRPr="00775143">
        <w:rPr>
          <w:b/>
          <w:color w:val="000000"/>
          <w:sz w:val="22"/>
          <w:szCs w:val="22"/>
          <w:lang w:val="lv-LV"/>
        </w:rPr>
        <w:t>mi pretendenta dalībai aptaujā</w:t>
      </w:r>
      <w:r w:rsidR="00F33ECF" w:rsidRPr="00775143">
        <w:rPr>
          <w:b/>
          <w:color w:val="000000"/>
          <w:sz w:val="22"/>
          <w:szCs w:val="22"/>
          <w:lang w:val="lv-LV"/>
        </w:rPr>
        <w:t xml:space="preserve"> </w:t>
      </w:r>
    </w:p>
    <w:p w:rsidR="00FB7C81" w:rsidRPr="00775143" w:rsidRDefault="00FB7C81" w:rsidP="0025249B">
      <w:pPr>
        <w:pStyle w:val="Style1"/>
        <w:numPr>
          <w:ilvl w:val="0"/>
          <w:numId w:val="5"/>
        </w:numPr>
      </w:pPr>
      <w:r w:rsidRPr="00775143">
        <w:t>Pretendents ir reģistrēts Latvij</w:t>
      </w:r>
      <w:r w:rsidR="001E7C5A" w:rsidRPr="00775143">
        <w:t xml:space="preserve">as Republikas Uzņēmumu reģistrā </w:t>
      </w:r>
      <w:r w:rsidR="0025249B" w:rsidRPr="00775143">
        <w:t>un Pārtikas un veterinārajā dienestā</w:t>
      </w:r>
      <w:r w:rsidRPr="00775143">
        <w:t>.</w:t>
      </w:r>
    </w:p>
    <w:p w:rsidR="00FB7C81" w:rsidRPr="00775143" w:rsidRDefault="00FB7C81" w:rsidP="00EB2817">
      <w:pPr>
        <w:pStyle w:val="Style1"/>
        <w:numPr>
          <w:ilvl w:val="0"/>
          <w:numId w:val="5"/>
        </w:numPr>
      </w:pPr>
      <w:r w:rsidRPr="00775143">
        <w:t>P</w:t>
      </w:r>
      <w:r w:rsidR="00854A82" w:rsidRPr="00775143">
        <w:t>retendentam ir pieredze tehniskajā</w:t>
      </w:r>
      <w:r w:rsidR="0029504F" w:rsidRPr="00775143">
        <w:t xml:space="preserve"> specif</w:t>
      </w:r>
      <w:bookmarkStart w:id="4" w:name="_GoBack"/>
      <w:bookmarkEnd w:id="4"/>
      <w:r w:rsidR="0029504F" w:rsidRPr="00775143">
        <w:t>ikācijā minētā pakalpojuma</w:t>
      </w:r>
      <w:r w:rsidR="00EA3A47" w:rsidRPr="00775143">
        <w:t xml:space="preserve"> sniegšanā</w:t>
      </w:r>
      <w:r w:rsidRPr="00775143">
        <w:t>.</w:t>
      </w:r>
    </w:p>
    <w:p w:rsidR="00002246" w:rsidRPr="00775143" w:rsidRDefault="00002246" w:rsidP="00D40162">
      <w:pPr>
        <w:numPr>
          <w:ilvl w:val="0"/>
          <w:numId w:val="1"/>
        </w:numPr>
        <w:spacing w:line="300" w:lineRule="auto"/>
        <w:jc w:val="both"/>
        <w:rPr>
          <w:b/>
          <w:color w:val="000000"/>
          <w:sz w:val="22"/>
          <w:szCs w:val="22"/>
          <w:lang w:val="lv-LV"/>
        </w:rPr>
      </w:pPr>
      <w:bookmarkStart w:id="5" w:name="_Toc114559674"/>
      <w:bookmarkStart w:id="6" w:name="_Toc134628697"/>
      <w:bookmarkStart w:id="7" w:name="_Toc241495780"/>
      <w:r w:rsidRPr="00775143">
        <w:rPr>
          <w:b/>
          <w:color w:val="000000"/>
          <w:sz w:val="22"/>
          <w:szCs w:val="22"/>
          <w:lang w:val="lv-LV"/>
        </w:rPr>
        <w:t xml:space="preserve">Pasūtītājs </w:t>
      </w:r>
      <w:r w:rsidR="00D40162" w:rsidRPr="00775143">
        <w:rPr>
          <w:b/>
          <w:color w:val="000000"/>
          <w:sz w:val="22"/>
          <w:szCs w:val="22"/>
          <w:lang w:val="lv-LV"/>
        </w:rPr>
        <w:t>izslēdz</w:t>
      </w:r>
      <w:r w:rsidRPr="00775143">
        <w:rPr>
          <w:b/>
          <w:color w:val="000000"/>
          <w:sz w:val="22"/>
          <w:szCs w:val="22"/>
          <w:lang w:val="lv-LV"/>
        </w:rPr>
        <w:t xml:space="preserve"> pretendentu no dalības procedūrā jebkurā no šādiem gadījumiem:</w:t>
      </w:r>
    </w:p>
    <w:p w:rsidR="00002246" w:rsidRPr="00775143" w:rsidRDefault="00002246" w:rsidP="00EB2817">
      <w:pPr>
        <w:pStyle w:val="ListParagraph"/>
        <w:numPr>
          <w:ilvl w:val="0"/>
          <w:numId w:val="6"/>
        </w:numPr>
        <w:spacing w:line="300" w:lineRule="auto"/>
        <w:jc w:val="both"/>
        <w:rPr>
          <w:color w:val="000000"/>
          <w:sz w:val="22"/>
          <w:szCs w:val="22"/>
        </w:rPr>
      </w:pPr>
      <w:r w:rsidRPr="00775143">
        <w:rPr>
          <w:color w:val="000000"/>
          <w:sz w:val="22"/>
          <w:szCs w:val="22"/>
        </w:rPr>
        <w:t>pasludināts pretendenta maksātnespējas process, apturēta vai pārtraukta tā saimnieciskā darbība, uzsākta tiesvedība par tā bankrotu vai tas tiek likvidēts;</w:t>
      </w:r>
    </w:p>
    <w:p w:rsidR="00002246" w:rsidRPr="00775143" w:rsidRDefault="00002246" w:rsidP="00EB2817">
      <w:pPr>
        <w:pStyle w:val="ListParagraph"/>
        <w:numPr>
          <w:ilvl w:val="0"/>
          <w:numId w:val="6"/>
        </w:numPr>
        <w:spacing w:line="300" w:lineRule="auto"/>
        <w:jc w:val="both"/>
        <w:rPr>
          <w:color w:val="000000"/>
          <w:sz w:val="22"/>
          <w:szCs w:val="22"/>
        </w:rPr>
      </w:pPr>
      <w:r w:rsidRPr="00775143">
        <w:rPr>
          <w:color w:val="000000"/>
          <w:sz w:val="22"/>
          <w:szCs w:val="22"/>
        </w:rPr>
        <w:t>kandidāts vai pretendents ir sniedzis nepatiesu informāciju vai vispār nav sniedzis pieprasīto informāciju;</w:t>
      </w:r>
    </w:p>
    <w:p w:rsidR="00002246" w:rsidRPr="00775143" w:rsidRDefault="00002246" w:rsidP="00EB2817">
      <w:pPr>
        <w:pStyle w:val="ListParagraph"/>
        <w:numPr>
          <w:ilvl w:val="0"/>
          <w:numId w:val="6"/>
        </w:numPr>
        <w:spacing w:line="300" w:lineRule="auto"/>
        <w:jc w:val="both"/>
        <w:rPr>
          <w:color w:val="000000"/>
          <w:sz w:val="22"/>
          <w:szCs w:val="22"/>
        </w:rPr>
      </w:pPr>
      <w:r w:rsidRPr="00775143">
        <w:rPr>
          <w:color w:val="000000"/>
          <w:sz w:val="22"/>
          <w:szCs w:val="22"/>
        </w:rPr>
        <w:t xml:space="preserve">kandidāts nav iesniedzis uzaicinājuma </w:t>
      </w:r>
      <w:r w:rsidR="00F92444" w:rsidRPr="00775143">
        <w:rPr>
          <w:color w:val="000000"/>
          <w:sz w:val="22"/>
          <w:szCs w:val="22"/>
        </w:rPr>
        <w:t>7</w:t>
      </w:r>
      <w:r w:rsidRPr="00775143">
        <w:rPr>
          <w:color w:val="000000"/>
          <w:sz w:val="22"/>
          <w:szCs w:val="22"/>
        </w:rPr>
        <w:t>.punktā pieprasītos dokumentus</w:t>
      </w:r>
      <w:r w:rsidR="00A40508" w:rsidRPr="00775143">
        <w:rPr>
          <w:color w:val="000000"/>
          <w:sz w:val="22"/>
          <w:szCs w:val="22"/>
        </w:rPr>
        <w:t>;</w:t>
      </w:r>
    </w:p>
    <w:p w:rsidR="0025249B" w:rsidRPr="00775143" w:rsidRDefault="0025249B" w:rsidP="00EB2817">
      <w:pPr>
        <w:pStyle w:val="ListParagraph"/>
        <w:numPr>
          <w:ilvl w:val="0"/>
          <w:numId w:val="6"/>
        </w:numPr>
        <w:spacing w:line="300" w:lineRule="auto"/>
        <w:jc w:val="both"/>
        <w:rPr>
          <w:color w:val="000000"/>
          <w:sz w:val="22"/>
          <w:szCs w:val="22"/>
        </w:rPr>
      </w:pPr>
      <w:r w:rsidRPr="00775143">
        <w:rPr>
          <w:color w:val="000000"/>
          <w:sz w:val="22"/>
          <w:szCs w:val="22"/>
        </w:rPr>
        <w:t>pretendenta piedāvājums neatbilst šī ziņojumā minētajam prasībām;</w:t>
      </w:r>
    </w:p>
    <w:p w:rsidR="00CF3794" w:rsidRPr="00775143" w:rsidRDefault="00CF3794" w:rsidP="00EB2817">
      <w:pPr>
        <w:pStyle w:val="ListParagraph"/>
        <w:numPr>
          <w:ilvl w:val="0"/>
          <w:numId w:val="6"/>
        </w:numPr>
        <w:spacing w:line="300" w:lineRule="auto"/>
        <w:jc w:val="both"/>
        <w:rPr>
          <w:color w:val="000000"/>
          <w:sz w:val="22"/>
          <w:szCs w:val="22"/>
        </w:rPr>
      </w:pPr>
      <w:r w:rsidRPr="00775143">
        <w:rPr>
          <w:color w:val="000000"/>
          <w:sz w:val="22"/>
          <w:szCs w:val="22"/>
        </w:rPr>
        <w:t xml:space="preserve">pretendenta piedāvātā kopēja līgumcena vai līgumcena </w:t>
      </w:r>
      <w:r w:rsidR="0025249B" w:rsidRPr="00775143">
        <w:rPr>
          <w:color w:val="000000"/>
          <w:sz w:val="22"/>
          <w:szCs w:val="22"/>
        </w:rPr>
        <w:t>par vienu ēdināšanas reizi</w:t>
      </w:r>
      <w:r w:rsidRPr="00775143">
        <w:rPr>
          <w:color w:val="000000"/>
          <w:sz w:val="22"/>
          <w:szCs w:val="22"/>
        </w:rPr>
        <w:t xml:space="preserve"> pārsniedz paredzamo līmeni.</w:t>
      </w:r>
    </w:p>
    <w:p w:rsidR="00002246" w:rsidRPr="00775143" w:rsidRDefault="00002246" w:rsidP="00D40162">
      <w:pPr>
        <w:numPr>
          <w:ilvl w:val="0"/>
          <w:numId w:val="1"/>
        </w:numPr>
        <w:spacing w:line="300" w:lineRule="auto"/>
        <w:jc w:val="both"/>
        <w:rPr>
          <w:b/>
          <w:color w:val="000000"/>
          <w:sz w:val="22"/>
          <w:szCs w:val="22"/>
          <w:lang w:val="lv-LV"/>
        </w:rPr>
      </w:pPr>
      <w:r w:rsidRPr="00775143">
        <w:rPr>
          <w:b/>
          <w:color w:val="000000"/>
          <w:sz w:val="22"/>
          <w:szCs w:val="22"/>
          <w:lang w:val="lv-LV"/>
        </w:rPr>
        <w:t>Pretendentu iesnied</w:t>
      </w:r>
      <w:r w:rsidR="00D40162" w:rsidRPr="00775143">
        <w:rPr>
          <w:b/>
          <w:color w:val="000000"/>
          <w:sz w:val="22"/>
          <w:szCs w:val="22"/>
          <w:lang w:val="lv-LV"/>
        </w:rPr>
        <w:t>zamie dokumenti dalībai aptaujā:</w:t>
      </w:r>
    </w:p>
    <w:p w:rsidR="00002246" w:rsidRPr="00775143" w:rsidRDefault="00002246" w:rsidP="00281B57">
      <w:pPr>
        <w:pStyle w:val="Style1"/>
      </w:pPr>
      <w:r w:rsidRPr="00775143">
        <w:t xml:space="preserve">Pretendenta </w:t>
      </w:r>
      <w:r w:rsidRPr="00775143">
        <w:rPr>
          <w:b/>
        </w:rPr>
        <w:t>pieteikums</w:t>
      </w:r>
      <w:r w:rsidR="00D40162" w:rsidRPr="00775143">
        <w:rPr>
          <w:b/>
        </w:rPr>
        <w:t>/finanšu piedāvājums</w:t>
      </w:r>
      <w:r w:rsidRPr="00775143">
        <w:rPr>
          <w:b/>
        </w:rPr>
        <w:t xml:space="preserve"> </w:t>
      </w:r>
      <w:r w:rsidRPr="00775143">
        <w:t xml:space="preserve">dalībai aptaujā, kas sagatavots atbilstoši </w:t>
      </w:r>
      <w:r w:rsidR="00BB6BE0" w:rsidRPr="00775143">
        <w:t>1.</w:t>
      </w:r>
      <w:r w:rsidRPr="00775143">
        <w:t>pielikumā norādītajai formai (</w:t>
      </w:r>
      <w:r w:rsidRPr="00775143">
        <w:rPr>
          <w:i/>
        </w:rPr>
        <w:t>oriģināls</w:t>
      </w:r>
      <w:r w:rsidRPr="00775143">
        <w:t>).</w:t>
      </w:r>
    </w:p>
    <w:p w:rsidR="00074ED7" w:rsidRPr="00775143" w:rsidRDefault="00074ED7" w:rsidP="00281B57">
      <w:pPr>
        <w:pStyle w:val="Style1"/>
      </w:pPr>
      <w:r w:rsidRPr="00775143">
        <w:t>Pretendenta iesniegta informācija par Pretendenta veiktajām līdzīgu preču piegādēm un sniegtajiem pakalpojumiem (brīvā formā).</w:t>
      </w:r>
    </w:p>
    <w:p w:rsidR="002779AB" w:rsidRPr="00775143" w:rsidRDefault="00A968BC" w:rsidP="002779AB">
      <w:pPr>
        <w:numPr>
          <w:ilvl w:val="0"/>
          <w:numId w:val="1"/>
        </w:numPr>
        <w:spacing w:line="300" w:lineRule="auto"/>
        <w:rPr>
          <w:bCs/>
          <w:color w:val="000000"/>
          <w:sz w:val="22"/>
          <w:szCs w:val="22"/>
          <w:lang w:val="lv-LV"/>
        </w:rPr>
      </w:pPr>
      <w:r w:rsidRPr="00775143">
        <w:rPr>
          <w:b/>
          <w:bCs/>
          <w:color w:val="000000"/>
          <w:sz w:val="22"/>
          <w:szCs w:val="22"/>
          <w:lang w:val="lv-LV"/>
        </w:rPr>
        <w:t>Piedāvājum</w:t>
      </w:r>
      <w:bookmarkEnd w:id="5"/>
      <w:bookmarkEnd w:id="6"/>
      <w:bookmarkEnd w:id="7"/>
      <w:r w:rsidR="00BC1668" w:rsidRPr="00775143">
        <w:rPr>
          <w:b/>
          <w:bCs/>
          <w:color w:val="000000"/>
          <w:sz w:val="22"/>
          <w:szCs w:val="22"/>
          <w:lang w:val="lv-LV"/>
        </w:rPr>
        <w:t>a izvēles kritērijs</w:t>
      </w:r>
      <w:r w:rsidR="00230B4F" w:rsidRPr="00775143">
        <w:rPr>
          <w:b/>
          <w:bCs/>
          <w:color w:val="000000"/>
          <w:sz w:val="22"/>
          <w:szCs w:val="22"/>
          <w:lang w:val="lv-LV"/>
        </w:rPr>
        <w:t xml:space="preserve">: </w:t>
      </w:r>
      <w:r w:rsidRPr="00775143">
        <w:rPr>
          <w:bCs/>
          <w:color w:val="000000"/>
          <w:sz w:val="22"/>
          <w:szCs w:val="22"/>
          <w:lang w:val="lv-LV"/>
        </w:rPr>
        <w:t>piedāvājums</w:t>
      </w:r>
      <w:r w:rsidR="002779AB" w:rsidRPr="00775143">
        <w:rPr>
          <w:bCs/>
          <w:color w:val="000000"/>
          <w:sz w:val="22"/>
          <w:szCs w:val="22"/>
          <w:lang w:val="lv-LV"/>
        </w:rPr>
        <w:t xml:space="preserve"> ar viszemāko cenu.</w:t>
      </w:r>
    </w:p>
    <w:p w:rsidR="005E00CE" w:rsidRPr="00775143" w:rsidRDefault="005E00CE" w:rsidP="005E00CE">
      <w:pPr>
        <w:numPr>
          <w:ilvl w:val="0"/>
          <w:numId w:val="1"/>
        </w:numPr>
        <w:tabs>
          <w:tab w:val="clear" w:pos="720"/>
        </w:tabs>
        <w:spacing w:line="300" w:lineRule="auto"/>
        <w:ind w:left="0" w:hanging="11"/>
        <w:jc w:val="both"/>
        <w:rPr>
          <w:b/>
          <w:bCs/>
          <w:color w:val="000000"/>
          <w:sz w:val="22"/>
          <w:szCs w:val="22"/>
          <w:lang w:val="lv-LV"/>
        </w:rPr>
      </w:pPr>
      <w:r w:rsidRPr="00775143">
        <w:rPr>
          <w:b/>
          <w:color w:val="000000"/>
          <w:sz w:val="22"/>
          <w:szCs w:val="22"/>
          <w:lang w:val="lv-LV"/>
        </w:rPr>
        <w:t xml:space="preserve">Informācija par rezultātiem: </w:t>
      </w:r>
      <w:r w:rsidRPr="00775143">
        <w:rPr>
          <w:color w:val="000000"/>
          <w:sz w:val="22"/>
          <w:szCs w:val="22"/>
          <w:lang w:val="lv-LV"/>
        </w:rPr>
        <w:t xml:space="preserve">tiks ievietota Daugavpils pilsētas pašvaldības iestādes “Sociālais dienests” mājaslapā </w:t>
      </w:r>
      <w:hyperlink r:id="rId7" w:history="1">
        <w:r w:rsidRPr="00775143">
          <w:rPr>
            <w:rStyle w:val="Hyperlink"/>
            <w:color w:val="000000"/>
            <w:sz w:val="22"/>
            <w:szCs w:val="22"/>
            <w:lang w:val="lv-LV"/>
          </w:rPr>
          <w:t>www.soclp.lv</w:t>
        </w:r>
      </w:hyperlink>
      <w:r w:rsidRPr="00775143">
        <w:rPr>
          <w:color w:val="000000"/>
          <w:sz w:val="22"/>
          <w:szCs w:val="22"/>
          <w:lang w:val="lv-LV"/>
        </w:rPr>
        <w:t xml:space="preserve"> .</w:t>
      </w:r>
    </w:p>
    <w:p w:rsidR="005E00CE" w:rsidRPr="00775143" w:rsidRDefault="005E00CE" w:rsidP="005E00CE">
      <w:pPr>
        <w:numPr>
          <w:ilvl w:val="0"/>
          <w:numId w:val="1"/>
        </w:numPr>
        <w:tabs>
          <w:tab w:val="clear" w:pos="720"/>
        </w:tabs>
        <w:spacing w:line="300" w:lineRule="auto"/>
        <w:ind w:left="0" w:hanging="11"/>
        <w:rPr>
          <w:color w:val="000000"/>
          <w:sz w:val="22"/>
          <w:szCs w:val="22"/>
          <w:lang w:val="lv-LV"/>
        </w:rPr>
      </w:pPr>
      <w:r w:rsidRPr="00775143">
        <w:rPr>
          <w:b/>
          <w:color w:val="000000"/>
          <w:sz w:val="22"/>
          <w:szCs w:val="22"/>
          <w:lang w:val="lv-LV"/>
        </w:rPr>
        <w:t xml:space="preserve">Piedāvājums iesniedzams: </w:t>
      </w:r>
      <w:r w:rsidRPr="00775143">
        <w:rPr>
          <w:color w:val="000000"/>
          <w:sz w:val="22"/>
          <w:szCs w:val="22"/>
          <w:lang w:val="lv-LV"/>
        </w:rPr>
        <w:t xml:space="preserve">līdz 2017.gada </w:t>
      </w:r>
      <w:r w:rsidR="00771F44">
        <w:rPr>
          <w:color w:val="000000"/>
          <w:sz w:val="22"/>
          <w:szCs w:val="22"/>
          <w:lang w:val="lv-LV"/>
        </w:rPr>
        <w:t>21</w:t>
      </w:r>
      <w:r w:rsidR="00B2601A" w:rsidRPr="00775143">
        <w:rPr>
          <w:color w:val="000000" w:themeColor="text1"/>
          <w:sz w:val="22"/>
          <w:szCs w:val="22"/>
          <w:lang w:val="lv-LV"/>
        </w:rPr>
        <w:t>.jūnijam</w:t>
      </w:r>
      <w:r w:rsidR="00A749F1" w:rsidRPr="00775143">
        <w:rPr>
          <w:color w:val="000000" w:themeColor="text1"/>
          <w:sz w:val="22"/>
          <w:szCs w:val="22"/>
          <w:lang w:val="lv-LV"/>
        </w:rPr>
        <w:t xml:space="preserve"> </w:t>
      </w:r>
      <w:r w:rsidRPr="00775143">
        <w:rPr>
          <w:color w:val="000000"/>
          <w:sz w:val="22"/>
          <w:szCs w:val="22"/>
          <w:lang w:val="lv-LV"/>
        </w:rPr>
        <w:t>plkst.</w:t>
      </w:r>
      <w:r w:rsidR="00C20202" w:rsidRPr="00775143">
        <w:rPr>
          <w:color w:val="000000"/>
          <w:sz w:val="22"/>
          <w:szCs w:val="22"/>
          <w:lang w:val="lv-LV"/>
        </w:rPr>
        <w:t>10</w:t>
      </w:r>
      <w:r w:rsidRPr="00775143">
        <w:rPr>
          <w:color w:val="000000"/>
          <w:sz w:val="22"/>
          <w:szCs w:val="22"/>
          <w:lang w:val="lv-LV"/>
        </w:rPr>
        <w:t>:00:</w:t>
      </w:r>
    </w:p>
    <w:p w:rsidR="005E00CE" w:rsidRPr="00775143" w:rsidRDefault="005E00CE" w:rsidP="005E00CE">
      <w:pPr>
        <w:spacing w:line="300" w:lineRule="auto"/>
        <w:jc w:val="both"/>
        <w:rPr>
          <w:color w:val="000000"/>
          <w:sz w:val="22"/>
          <w:szCs w:val="22"/>
          <w:lang w:val="lv-LV"/>
        </w:rPr>
      </w:pPr>
      <w:r w:rsidRPr="00775143">
        <w:rPr>
          <w:color w:val="000000"/>
          <w:sz w:val="22"/>
          <w:szCs w:val="22"/>
          <w:lang w:val="lv-LV"/>
        </w:rPr>
        <w:lastRenderedPageBreak/>
        <w:t xml:space="preserve">10.1. Daugavpils pilsētas pašvaldības iestādē “Sociālais dienests”, </w:t>
      </w:r>
      <w:r w:rsidRPr="00775143">
        <w:rPr>
          <w:rStyle w:val="Strong"/>
          <w:b w:val="0"/>
          <w:color w:val="000000"/>
          <w:sz w:val="22"/>
          <w:szCs w:val="22"/>
          <w:lang w:val="lv-LV"/>
        </w:rPr>
        <w:t>Vienības iela 8</w:t>
      </w:r>
      <w:r w:rsidRPr="00775143">
        <w:rPr>
          <w:color w:val="000000"/>
          <w:sz w:val="22"/>
          <w:szCs w:val="22"/>
          <w:lang w:val="lv-LV"/>
        </w:rPr>
        <w:t>, 1.kab. (pie sekretāres), Daugavpilī, LV-5401.</w:t>
      </w:r>
      <w:r w:rsidRPr="00775143">
        <w:rPr>
          <w:lang w:val="lv-LV"/>
        </w:rPr>
        <w:t xml:space="preserve"> </w:t>
      </w:r>
      <w:r w:rsidRPr="00775143">
        <w:rPr>
          <w:color w:val="000000"/>
          <w:sz w:val="22"/>
          <w:szCs w:val="22"/>
          <w:lang w:val="lv-LV"/>
        </w:rPr>
        <w:t xml:space="preserve">Piedāvājums jāiesniedz slēgtā aploksnē ar norādi </w:t>
      </w:r>
      <w:r w:rsidRPr="00775143">
        <w:rPr>
          <w:b/>
          <w:color w:val="000000"/>
          <w:sz w:val="22"/>
          <w:szCs w:val="22"/>
          <w:lang w:val="lv-LV"/>
        </w:rPr>
        <w:t>“</w:t>
      </w:r>
      <w:r w:rsidR="00F46BFE" w:rsidRPr="00775143">
        <w:rPr>
          <w:b/>
          <w:color w:val="000000"/>
          <w:sz w:val="22"/>
          <w:szCs w:val="22"/>
          <w:lang w:val="lv-LV"/>
        </w:rPr>
        <w:t>Pieaugušo ēdināšanas pakalpojuma nodrošināšana</w:t>
      </w:r>
      <w:r w:rsidRPr="00775143">
        <w:rPr>
          <w:b/>
          <w:color w:val="000000"/>
          <w:sz w:val="22"/>
          <w:szCs w:val="22"/>
          <w:lang w:val="lv-LV"/>
        </w:rPr>
        <w:t>”</w:t>
      </w:r>
      <w:r w:rsidRPr="00775143">
        <w:rPr>
          <w:color w:val="000000"/>
          <w:sz w:val="22"/>
          <w:szCs w:val="22"/>
          <w:lang w:val="lv-LV"/>
        </w:rPr>
        <w:t>.</w:t>
      </w:r>
    </w:p>
    <w:p w:rsidR="005E00CE" w:rsidRPr="00775143" w:rsidRDefault="005E00CE" w:rsidP="005E00CE">
      <w:pPr>
        <w:spacing w:line="300" w:lineRule="auto"/>
        <w:jc w:val="both"/>
        <w:rPr>
          <w:color w:val="000000" w:themeColor="text1"/>
          <w:sz w:val="22"/>
          <w:szCs w:val="22"/>
          <w:lang w:val="lv-LV"/>
        </w:rPr>
      </w:pPr>
      <w:r w:rsidRPr="00775143">
        <w:rPr>
          <w:color w:val="000000"/>
          <w:sz w:val="22"/>
          <w:szCs w:val="22"/>
          <w:lang w:val="lv-LV"/>
        </w:rPr>
        <w:t xml:space="preserve">10.2. Atsūtot </w:t>
      </w:r>
      <w:r w:rsidRPr="00775143">
        <w:rPr>
          <w:b/>
          <w:color w:val="000000"/>
          <w:sz w:val="22"/>
          <w:szCs w:val="22"/>
          <w:lang w:val="lv-LV"/>
        </w:rPr>
        <w:t>ar paroli aizsargāto</w:t>
      </w:r>
      <w:r w:rsidRPr="00775143">
        <w:rPr>
          <w:color w:val="000000"/>
          <w:sz w:val="22"/>
          <w:szCs w:val="22"/>
          <w:lang w:val="lv-LV"/>
        </w:rPr>
        <w:t xml:space="preserve"> un ar drošu elektronisko parakstu parakstītu failu-piedāvājumu uz e-pastu </w:t>
      </w:r>
      <w:hyperlink r:id="rId8" w:history="1">
        <w:r w:rsidR="005F7454" w:rsidRPr="001B2CBC">
          <w:rPr>
            <w:rStyle w:val="Hyperlink"/>
            <w:sz w:val="22"/>
            <w:szCs w:val="22"/>
            <w:lang w:val="lv-LV"/>
          </w:rPr>
          <w:t>socd@socd.lv</w:t>
        </w:r>
      </w:hyperlink>
      <w:r w:rsidRPr="00775143">
        <w:rPr>
          <w:color w:val="000000"/>
          <w:sz w:val="22"/>
          <w:szCs w:val="22"/>
          <w:lang w:val="lv-LV"/>
        </w:rPr>
        <w:t xml:space="preserve">. Šajā gadījumā pretendents </w:t>
      </w:r>
      <w:proofErr w:type="spellStart"/>
      <w:r w:rsidRPr="00775143">
        <w:rPr>
          <w:color w:val="000000"/>
          <w:sz w:val="22"/>
          <w:szCs w:val="22"/>
          <w:lang w:val="lv-LV"/>
        </w:rPr>
        <w:t>nosūta</w:t>
      </w:r>
      <w:proofErr w:type="spellEnd"/>
      <w:r w:rsidRPr="00775143">
        <w:rPr>
          <w:color w:val="000000"/>
          <w:sz w:val="22"/>
          <w:szCs w:val="22"/>
          <w:lang w:val="lv-LV"/>
        </w:rPr>
        <w:t xml:space="preserve"> paroli no faila</w:t>
      </w:r>
      <w:r w:rsidR="00650C73" w:rsidRPr="00775143">
        <w:rPr>
          <w:color w:val="000000"/>
          <w:sz w:val="22"/>
          <w:szCs w:val="22"/>
          <w:lang w:val="lv-LV"/>
        </w:rPr>
        <w:t xml:space="preserve"> </w:t>
      </w:r>
      <w:r w:rsidRPr="00775143">
        <w:rPr>
          <w:color w:val="000000"/>
          <w:sz w:val="22"/>
          <w:szCs w:val="22"/>
          <w:lang w:val="lv-LV"/>
        </w:rPr>
        <w:t>2017.gada</w:t>
      </w:r>
      <w:r w:rsidRPr="00775143">
        <w:rPr>
          <w:color w:val="000000" w:themeColor="text1"/>
          <w:sz w:val="22"/>
          <w:szCs w:val="22"/>
          <w:lang w:val="lv-LV"/>
        </w:rPr>
        <w:t xml:space="preserve"> </w:t>
      </w:r>
      <w:r w:rsidR="00771F44">
        <w:rPr>
          <w:color w:val="000000" w:themeColor="text1"/>
          <w:sz w:val="22"/>
          <w:szCs w:val="22"/>
          <w:lang w:val="lv-LV"/>
        </w:rPr>
        <w:t>21</w:t>
      </w:r>
      <w:r w:rsidR="00B2601A" w:rsidRPr="00775143">
        <w:rPr>
          <w:color w:val="000000" w:themeColor="text1"/>
          <w:sz w:val="22"/>
          <w:szCs w:val="22"/>
          <w:lang w:val="lv-LV"/>
        </w:rPr>
        <w:t>.jūnijā</w:t>
      </w:r>
      <w:r w:rsidRPr="00775143">
        <w:rPr>
          <w:color w:val="000000" w:themeColor="text1"/>
          <w:sz w:val="22"/>
          <w:szCs w:val="22"/>
          <w:lang w:val="lv-LV"/>
        </w:rPr>
        <w:t xml:space="preserve"> </w:t>
      </w:r>
      <w:r w:rsidRPr="00775143">
        <w:rPr>
          <w:color w:val="000000"/>
          <w:sz w:val="22"/>
          <w:szCs w:val="22"/>
          <w:lang w:val="lv-LV"/>
        </w:rPr>
        <w:t xml:space="preserve">no plkst. </w:t>
      </w:r>
      <w:r w:rsidR="009B3447" w:rsidRPr="00775143">
        <w:rPr>
          <w:color w:val="000000"/>
          <w:sz w:val="22"/>
          <w:szCs w:val="22"/>
          <w:lang w:val="lv-LV"/>
        </w:rPr>
        <w:t>10</w:t>
      </w:r>
      <w:r w:rsidRPr="00775143">
        <w:rPr>
          <w:color w:val="000000"/>
          <w:sz w:val="22"/>
          <w:szCs w:val="22"/>
          <w:lang w:val="lv-LV"/>
        </w:rPr>
        <w:t xml:space="preserve">:00 līdz plkst. </w:t>
      </w:r>
      <w:r w:rsidR="009B3447" w:rsidRPr="00775143">
        <w:rPr>
          <w:color w:val="000000"/>
          <w:sz w:val="22"/>
          <w:szCs w:val="22"/>
          <w:lang w:val="lv-LV"/>
        </w:rPr>
        <w:t>10</w:t>
      </w:r>
      <w:r w:rsidRPr="00775143">
        <w:rPr>
          <w:color w:val="000000"/>
          <w:sz w:val="22"/>
          <w:szCs w:val="22"/>
          <w:lang w:val="lv-LV"/>
        </w:rPr>
        <w:t xml:space="preserve">:30 (uz e-pastu </w:t>
      </w:r>
      <w:hyperlink r:id="rId9" w:history="1">
        <w:r w:rsidR="005F7454" w:rsidRPr="005F7454">
          <w:t xml:space="preserve"> </w:t>
        </w:r>
        <w:r w:rsidR="005F7454" w:rsidRPr="005F7454">
          <w:rPr>
            <w:rStyle w:val="Hyperlink"/>
            <w:sz w:val="22"/>
            <w:szCs w:val="22"/>
            <w:lang w:val="lv-LV"/>
          </w:rPr>
          <w:t>socd@socd</w:t>
        </w:r>
        <w:r w:rsidRPr="00775143">
          <w:rPr>
            <w:rStyle w:val="Hyperlink"/>
            <w:sz w:val="22"/>
            <w:szCs w:val="22"/>
            <w:lang w:val="lv-LV"/>
          </w:rPr>
          <w:t>.lv</w:t>
        </w:r>
      </w:hyperlink>
      <w:r w:rsidRPr="00775143">
        <w:rPr>
          <w:color w:val="000000"/>
          <w:sz w:val="22"/>
          <w:szCs w:val="22"/>
          <w:lang w:val="lv-LV"/>
        </w:rPr>
        <w:t>).</w:t>
      </w:r>
    </w:p>
    <w:p w:rsidR="005E00CE" w:rsidRPr="00775143" w:rsidRDefault="005E00CE" w:rsidP="005E00CE">
      <w:pPr>
        <w:widowControl w:val="0"/>
        <w:rPr>
          <w:rFonts w:eastAsia="Calibri"/>
          <w:lang w:val="lv-LV" w:eastAsia="en-US"/>
        </w:rPr>
      </w:pPr>
      <w:r w:rsidRPr="00775143">
        <w:rPr>
          <w:b/>
          <w:iCs/>
          <w:color w:val="000000"/>
          <w:sz w:val="22"/>
          <w:szCs w:val="22"/>
          <w:lang w:val="lv-LV"/>
        </w:rPr>
        <w:t>11. Tehniskā specifikācija (apjomi):</w:t>
      </w:r>
    </w:p>
    <w:p w:rsidR="00E0469C" w:rsidRPr="00775143" w:rsidRDefault="00E0469C" w:rsidP="00262B13">
      <w:pPr>
        <w:tabs>
          <w:tab w:val="left" w:pos="6946"/>
        </w:tabs>
        <w:rPr>
          <w:lang w:val="lv-LV"/>
        </w:rPr>
      </w:pPr>
    </w:p>
    <w:p w:rsidR="00984830" w:rsidRPr="00775143" w:rsidRDefault="00984830" w:rsidP="00984830">
      <w:pPr>
        <w:numPr>
          <w:ilvl w:val="0"/>
          <w:numId w:val="15"/>
        </w:numPr>
        <w:tabs>
          <w:tab w:val="left" w:pos="284"/>
        </w:tabs>
        <w:spacing w:after="120"/>
        <w:ind w:left="142" w:hanging="142"/>
        <w:jc w:val="both"/>
        <w:rPr>
          <w:b/>
          <w:sz w:val="23"/>
          <w:szCs w:val="23"/>
          <w:lang w:val="lv-LV"/>
        </w:rPr>
      </w:pPr>
      <w:r w:rsidRPr="00775143">
        <w:rPr>
          <w:b/>
          <w:sz w:val="23"/>
          <w:szCs w:val="23"/>
          <w:lang w:val="lv-LV"/>
        </w:rPr>
        <w:t>Vispārējās prasības:</w:t>
      </w:r>
    </w:p>
    <w:p w:rsidR="00912203" w:rsidRPr="00775143" w:rsidRDefault="00912203" w:rsidP="00912203">
      <w:pPr>
        <w:tabs>
          <w:tab w:val="left" w:pos="284"/>
        </w:tabs>
        <w:spacing w:after="120"/>
        <w:jc w:val="both"/>
        <w:rPr>
          <w:sz w:val="23"/>
          <w:szCs w:val="23"/>
          <w:lang w:val="lv-LV"/>
        </w:rPr>
      </w:pPr>
      <w:r w:rsidRPr="00775143">
        <w:rPr>
          <w:sz w:val="23"/>
          <w:szCs w:val="23"/>
          <w:lang w:val="lv-LV"/>
        </w:rPr>
        <w:t>1.1.</w:t>
      </w:r>
      <w:r w:rsidRPr="00775143">
        <w:rPr>
          <w:sz w:val="23"/>
          <w:szCs w:val="23"/>
          <w:lang w:val="lv-LV"/>
        </w:rPr>
        <w:tab/>
        <w:t xml:space="preserve">Pakalpojuma apjoms: līdz 190 personām/dienā. </w:t>
      </w:r>
    </w:p>
    <w:p w:rsidR="00912203" w:rsidRPr="00775143" w:rsidRDefault="00912203" w:rsidP="00912203">
      <w:pPr>
        <w:tabs>
          <w:tab w:val="left" w:pos="284"/>
        </w:tabs>
        <w:spacing w:after="120"/>
        <w:jc w:val="both"/>
        <w:rPr>
          <w:sz w:val="23"/>
          <w:szCs w:val="23"/>
          <w:lang w:val="lv-LV"/>
        </w:rPr>
      </w:pPr>
      <w:r w:rsidRPr="00775143">
        <w:rPr>
          <w:sz w:val="23"/>
          <w:szCs w:val="23"/>
          <w:lang w:val="lv-LV"/>
        </w:rPr>
        <w:t>1.2.</w:t>
      </w:r>
      <w:r w:rsidRPr="00775143">
        <w:rPr>
          <w:sz w:val="23"/>
          <w:szCs w:val="23"/>
          <w:lang w:val="lv-LV"/>
        </w:rPr>
        <w:tab/>
        <w:t xml:space="preserve">Pretendentam jāsniedz pakalpojums pienācīgā kvalitātē. </w:t>
      </w:r>
    </w:p>
    <w:p w:rsidR="00912203" w:rsidRPr="00775143" w:rsidRDefault="00912203" w:rsidP="00912203">
      <w:pPr>
        <w:tabs>
          <w:tab w:val="left" w:pos="284"/>
        </w:tabs>
        <w:spacing w:after="120"/>
        <w:jc w:val="both"/>
        <w:rPr>
          <w:sz w:val="23"/>
          <w:szCs w:val="23"/>
          <w:lang w:val="lv-LV"/>
        </w:rPr>
      </w:pPr>
      <w:r w:rsidRPr="00775143">
        <w:rPr>
          <w:sz w:val="23"/>
          <w:szCs w:val="23"/>
          <w:lang w:val="lv-LV"/>
        </w:rPr>
        <w:t>1.3.</w:t>
      </w:r>
      <w:r w:rsidRPr="00775143">
        <w:rPr>
          <w:sz w:val="23"/>
          <w:szCs w:val="23"/>
          <w:lang w:val="lv-LV"/>
        </w:rPr>
        <w:tab/>
        <w:t>Pretendents nodrošina ēdiena pagatavošanu</w:t>
      </w:r>
      <w:r w:rsidR="00775143" w:rsidRPr="00775143">
        <w:rPr>
          <w:sz w:val="23"/>
          <w:szCs w:val="23"/>
          <w:lang w:val="lv-LV"/>
        </w:rPr>
        <w:t xml:space="preserve"> un</w:t>
      </w:r>
      <w:r w:rsidRPr="00775143">
        <w:rPr>
          <w:sz w:val="23"/>
          <w:szCs w:val="23"/>
          <w:lang w:val="lv-LV"/>
        </w:rPr>
        <w:t xml:space="preserve"> nogādāšanu</w:t>
      </w:r>
      <w:r w:rsidR="00BA4310" w:rsidRPr="00775143">
        <w:rPr>
          <w:sz w:val="23"/>
          <w:szCs w:val="23"/>
          <w:lang w:val="lv-LV"/>
        </w:rPr>
        <w:t xml:space="preserve"> (ēdiens tiks ievietots pusdienu boksā)</w:t>
      </w:r>
      <w:r w:rsidR="00D11AE1" w:rsidRPr="00775143">
        <w:rPr>
          <w:sz w:val="23"/>
          <w:szCs w:val="23"/>
          <w:lang w:val="lv-LV"/>
        </w:rPr>
        <w:t xml:space="preserve"> </w:t>
      </w:r>
      <w:r w:rsidRPr="00775143">
        <w:rPr>
          <w:sz w:val="23"/>
          <w:szCs w:val="23"/>
          <w:lang w:val="lv-LV"/>
        </w:rPr>
        <w:t>Daugavpils pilsētas pašvaldības iestādes “Sociālais dienests” Sociālās/ Nakts patversmes telpās, Šaurā ielā 23, Daugavpilī, un to sadalīšanu</w:t>
      </w:r>
      <w:r w:rsidR="00775143" w:rsidRPr="00775143">
        <w:rPr>
          <w:b/>
          <w:sz w:val="23"/>
          <w:szCs w:val="23"/>
          <w:lang w:val="lv-LV"/>
        </w:rPr>
        <w:t xml:space="preserve"> un porciju reģistrēšanu </w:t>
      </w:r>
      <w:r w:rsidR="00775143" w:rsidRPr="00775143">
        <w:rPr>
          <w:sz w:val="23"/>
          <w:szCs w:val="23"/>
          <w:lang w:val="lv-LV"/>
        </w:rPr>
        <w:t>atbilstoši Sociālā dienesta norādījumiem</w:t>
      </w:r>
      <w:r w:rsidRPr="00775143">
        <w:rPr>
          <w:sz w:val="23"/>
          <w:szCs w:val="23"/>
          <w:lang w:val="lv-LV"/>
        </w:rPr>
        <w:t>.</w:t>
      </w:r>
    </w:p>
    <w:p w:rsidR="00912203" w:rsidRPr="00775143" w:rsidRDefault="00912203" w:rsidP="00912203">
      <w:pPr>
        <w:tabs>
          <w:tab w:val="left" w:pos="284"/>
        </w:tabs>
        <w:spacing w:after="120"/>
        <w:jc w:val="both"/>
        <w:rPr>
          <w:sz w:val="23"/>
          <w:szCs w:val="23"/>
          <w:lang w:val="lv-LV"/>
        </w:rPr>
      </w:pPr>
      <w:r w:rsidRPr="00775143">
        <w:rPr>
          <w:sz w:val="23"/>
          <w:szCs w:val="23"/>
          <w:lang w:val="lv-LV"/>
        </w:rPr>
        <w:t>1.4.</w:t>
      </w:r>
      <w:r w:rsidRPr="00775143">
        <w:rPr>
          <w:sz w:val="23"/>
          <w:szCs w:val="23"/>
          <w:lang w:val="lv-LV"/>
        </w:rPr>
        <w:tab/>
        <w:t>Pretendents sniedz pakalpojumu darba dienās, vienu reizi dienā no plkst.</w:t>
      </w:r>
      <w:r w:rsidRPr="00333FB2">
        <w:rPr>
          <w:sz w:val="23"/>
          <w:szCs w:val="23"/>
          <w:lang w:val="lv-LV"/>
        </w:rPr>
        <w:t>1</w:t>
      </w:r>
      <w:r w:rsidR="00333FB2" w:rsidRPr="00333FB2">
        <w:rPr>
          <w:sz w:val="23"/>
          <w:szCs w:val="23"/>
          <w:lang w:val="lv-LV"/>
        </w:rPr>
        <w:t>4</w:t>
      </w:r>
      <w:r w:rsidRPr="00333FB2">
        <w:rPr>
          <w:sz w:val="23"/>
          <w:szCs w:val="23"/>
          <w:lang w:val="lv-LV"/>
        </w:rPr>
        <w:t>.00</w:t>
      </w:r>
      <w:r w:rsidRPr="00775143">
        <w:rPr>
          <w:sz w:val="23"/>
          <w:szCs w:val="23"/>
          <w:lang w:val="lv-LV"/>
        </w:rPr>
        <w:t xml:space="preserve"> līdz plkts</w:t>
      </w:r>
      <w:r w:rsidR="00333FB2">
        <w:rPr>
          <w:sz w:val="23"/>
          <w:szCs w:val="23"/>
          <w:lang w:val="lv-LV"/>
        </w:rPr>
        <w:t>.16.00.</w:t>
      </w:r>
    </w:p>
    <w:p w:rsidR="00912203" w:rsidRPr="00775143" w:rsidRDefault="00912203" w:rsidP="00912203">
      <w:pPr>
        <w:tabs>
          <w:tab w:val="left" w:pos="284"/>
        </w:tabs>
        <w:spacing w:after="120"/>
        <w:jc w:val="both"/>
        <w:rPr>
          <w:sz w:val="23"/>
          <w:szCs w:val="23"/>
          <w:lang w:val="lv-LV"/>
        </w:rPr>
      </w:pPr>
      <w:r w:rsidRPr="00775143">
        <w:rPr>
          <w:sz w:val="23"/>
          <w:szCs w:val="23"/>
          <w:lang w:val="lv-LV"/>
        </w:rPr>
        <w:t>1.5.</w:t>
      </w:r>
      <w:r w:rsidRPr="00775143">
        <w:rPr>
          <w:sz w:val="23"/>
          <w:szCs w:val="23"/>
          <w:lang w:val="lv-LV"/>
        </w:rPr>
        <w:tab/>
        <w:t>Sniedzot pakalpojumu Pretendents apņemas izpildīt visas higiēniskās, ugunsdrošības, elektrodrošības, darba aizsardzības normas, citas</w:t>
      </w:r>
      <w:r w:rsidR="006652AA" w:rsidRPr="00775143">
        <w:rPr>
          <w:sz w:val="23"/>
          <w:szCs w:val="23"/>
          <w:lang w:val="lv-LV"/>
        </w:rPr>
        <w:t xml:space="preserve"> likumdošanā noteiktās prasības</w:t>
      </w:r>
      <w:r w:rsidRPr="00775143">
        <w:rPr>
          <w:sz w:val="23"/>
          <w:szCs w:val="23"/>
          <w:lang w:val="lv-LV"/>
        </w:rPr>
        <w:t xml:space="preserve">; </w:t>
      </w:r>
    </w:p>
    <w:p w:rsidR="00912203" w:rsidRPr="00775143" w:rsidRDefault="00912203" w:rsidP="00912203">
      <w:pPr>
        <w:tabs>
          <w:tab w:val="left" w:pos="284"/>
        </w:tabs>
        <w:spacing w:after="120"/>
        <w:jc w:val="both"/>
        <w:rPr>
          <w:sz w:val="23"/>
          <w:szCs w:val="23"/>
          <w:lang w:val="lv-LV"/>
        </w:rPr>
      </w:pPr>
      <w:r w:rsidRPr="00775143">
        <w:rPr>
          <w:sz w:val="23"/>
          <w:szCs w:val="23"/>
          <w:lang w:val="lv-LV"/>
        </w:rPr>
        <w:t>1.6.</w:t>
      </w:r>
      <w:r w:rsidRPr="00775143">
        <w:rPr>
          <w:sz w:val="23"/>
          <w:szCs w:val="23"/>
          <w:lang w:val="lv-LV"/>
        </w:rPr>
        <w:tab/>
        <w:t>Sniedzot ēdināšanas pakalpojumu, pretendentam jāievēro normatīvos aktus par pārtikas produktu higiēnu un Pārtikas aprites uzraudzības likumu.</w:t>
      </w:r>
    </w:p>
    <w:p w:rsidR="00912203" w:rsidRPr="00775143" w:rsidRDefault="00912203" w:rsidP="00912203">
      <w:pPr>
        <w:tabs>
          <w:tab w:val="left" w:pos="284"/>
        </w:tabs>
        <w:spacing w:after="120"/>
        <w:jc w:val="both"/>
        <w:rPr>
          <w:sz w:val="23"/>
          <w:szCs w:val="23"/>
          <w:lang w:val="lv-LV"/>
        </w:rPr>
      </w:pPr>
      <w:r w:rsidRPr="00775143">
        <w:rPr>
          <w:sz w:val="23"/>
          <w:szCs w:val="23"/>
          <w:lang w:val="lv-LV"/>
        </w:rPr>
        <w:t>1.</w:t>
      </w:r>
      <w:r w:rsidR="00B74CD3">
        <w:rPr>
          <w:sz w:val="23"/>
          <w:szCs w:val="23"/>
          <w:lang w:val="lv-LV"/>
        </w:rPr>
        <w:t>7</w:t>
      </w:r>
      <w:r w:rsidRPr="00775143">
        <w:rPr>
          <w:sz w:val="23"/>
          <w:szCs w:val="23"/>
          <w:lang w:val="lv-LV"/>
        </w:rPr>
        <w:t>.</w:t>
      </w:r>
      <w:r w:rsidRPr="00775143">
        <w:rPr>
          <w:sz w:val="23"/>
          <w:szCs w:val="23"/>
          <w:lang w:val="lv-LV"/>
        </w:rPr>
        <w:tab/>
        <w:t xml:space="preserve">Pretendents nodrošina pakalpojumu vienu reizi dienā (darbdienās), vismaz no plkst.11:00 līdz 14:00 un sastāda ēdienkarti pēc šajā </w:t>
      </w:r>
      <w:r w:rsidR="006652AA" w:rsidRPr="00775143">
        <w:rPr>
          <w:sz w:val="23"/>
          <w:szCs w:val="23"/>
          <w:lang w:val="lv-LV"/>
        </w:rPr>
        <w:t>ziņojumā</w:t>
      </w:r>
      <w:r w:rsidRPr="00775143">
        <w:rPr>
          <w:sz w:val="23"/>
          <w:szCs w:val="23"/>
          <w:lang w:val="lv-LV"/>
        </w:rPr>
        <w:t xml:space="preserve"> noteiktā parauga desmit darba dienām (divām nedēļām).</w:t>
      </w:r>
    </w:p>
    <w:p w:rsidR="00912203" w:rsidRPr="00775143" w:rsidRDefault="00912203" w:rsidP="00912203">
      <w:pPr>
        <w:tabs>
          <w:tab w:val="left" w:pos="284"/>
        </w:tabs>
        <w:spacing w:after="120"/>
        <w:jc w:val="both"/>
        <w:rPr>
          <w:sz w:val="23"/>
          <w:szCs w:val="23"/>
          <w:lang w:val="lv-LV"/>
        </w:rPr>
      </w:pPr>
      <w:r w:rsidRPr="00775143">
        <w:rPr>
          <w:sz w:val="23"/>
          <w:szCs w:val="23"/>
          <w:lang w:val="lv-LV"/>
        </w:rPr>
        <w:t>1.</w:t>
      </w:r>
      <w:r w:rsidR="00B74CD3">
        <w:rPr>
          <w:sz w:val="23"/>
          <w:szCs w:val="23"/>
          <w:lang w:val="lv-LV"/>
        </w:rPr>
        <w:t>8</w:t>
      </w:r>
      <w:r w:rsidRPr="00775143">
        <w:rPr>
          <w:sz w:val="23"/>
          <w:szCs w:val="23"/>
          <w:lang w:val="lv-LV"/>
        </w:rPr>
        <w:t>.</w:t>
      </w:r>
      <w:r w:rsidRPr="00775143">
        <w:rPr>
          <w:sz w:val="23"/>
          <w:szCs w:val="23"/>
          <w:lang w:val="lv-LV"/>
        </w:rPr>
        <w:tab/>
        <w:t>Pretendents nodrošina un organizē klientu pasūtījumu pieņemšanu, reģistrēšanu un uzskaiti (tab</w:t>
      </w:r>
      <w:r w:rsidR="00592BA6">
        <w:rPr>
          <w:sz w:val="23"/>
          <w:szCs w:val="23"/>
          <w:lang w:val="lv-LV"/>
        </w:rPr>
        <w:t>ulas parauga - līguma projekta 2</w:t>
      </w:r>
      <w:r w:rsidRPr="00775143">
        <w:rPr>
          <w:sz w:val="23"/>
          <w:szCs w:val="23"/>
          <w:lang w:val="lv-LV"/>
        </w:rPr>
        <w:t>.pielikumā), ka arī atskaites sniegšanu Sociālajam dienestam.</w:t>
      </w:r>
    </w:p>
    <w:p w:rsidR="00EE4896" w:rsidRPr="00775143" w:rsidRDefault="00912203" w:rsidP="00912203">
      <w:pPr>
        <w:tabs>
          <w:tab w:val="left" w:pos="284"/>
        </w:tabs>
        <w:spacing w:after="120"/>
        <w:jc w:val="both"/>
        <w:rPr>
          <w:sz w:val="23"/>
          <w:szCs w:val="23"/>
          <w:lang w:val="lv-LV"/>
        </w:rPr>
      </w:pPr>
      <w:r w:rsidRPr="00775143">
        <w:rPr>
          <w:sz w:val="23"/>
          <w:szCs w:val="23"/>
          <w:lang w:val="lv-LV"/>
        </w:rPr>
        <w:t>1.</w:t>
      </w:r>
      <w:r w:rsidR="00B74CD3">
        <w:rPr>
          <w:sz w:val="23"/>
          <w:szCs w:val="23"/>
          <w:lang w:val="lv-LV"/>
        </w:rPr>
        <w:t>9</w:t>
      </w:r>
      <w:r w:rsidRPr="00775143">
        <w:rPr>
          <w:sz w:val="23"/>
          <w:szCs w:val="23"/>
          <w:lang w:val="lv-LV"/>
        </w:rPr>
        <w:t>.</w:t>
      </w:r>
      <w:r w:rsidRPr="00775143">
        <w:rPr>
          <w:sz w:val="23"/>
          <w:szCs w:val="23"/>
          <w:lang w:val="lv-LV"/>
        </w:rPr>
        <w:tab/>
        <w:t>Nodrošināt atbilstošu ēdiena pasniegšanas temperatūru: karstajiem ēdieniem – temperatūru ne zemāku par +65° līdz +80°C, aukstajiem ēdieniem – temperatūru</w:t>
      </w:r>
      <w:r w:rsidR="006652AA" w:rsidRPr="00775143">
        <w:rPr>
          <w:sz w:val="23"/>
          <w:szCs w:val="23"/>
          <w:lang w:val="lv-LV"/>
        </w:rPr>
        <w:t xml:space="preserve"> ne augstāku par +10° līdz +14° </w:t>
      </w:r>
      <w:r w:rsidRPr="00775143">
        <w:rPr>
          <w:sz w:val="23"/>
          <w:szCs w:val="23"/>
          <w:lang w:val="lv-LV"/>
        </w:rPr>
        <w:t>C.</w:t>
      </w:r>
    </w:p>
    <w:p w:rsidR="00984830" w:rsidRPr="00B74CD3" w:rsidRDefault="00984830" w:rsidP="00984830">
      <w:pPr>
        <w:numPr>
          <w:ilvl w:val="0"/>
          <w:numId w:val="15"/>
        </w:numPr>
        <w:spacing w:after="120"/>
        <w:jc w:val="both"/>
        <w:rPr>
          <w:b/>
          <w:sz w:val="23"/>
          <w:szCs w:val="23"/>
          <w:lang w:val="lv-LV"/>
        </w:rPr>
      </w:pPr>
      <w:r w:rsidRPr="00775143">
        <w:rPr>
          <w:b/>
          <w:sz w:val="23"/>
          <w:szCs w:val="23"/>
          <w:lang w:val="lv-LV"/>
        </w:rPr>
        <w:t xml:space="preserve">Darba uzdevums.  </w:t>
      </w:r>
      <w:r w:rsidRPr="00775143">
        <w:rPr>
          <w:sz w:val="23"/>
          <w:szCs w:val="23"/>
          <w:lang w:val="lv-LV"/>
        </w:rPr>
        <w:t>Ēdienkarte jāsastāda 2 nedēļām:</w:t>
      </w:r>
    </w:p>
    <w:p w:rsidR="00B74CD3" w:rsidRPr="00775143" w:rsidRDefault="00B74CD3" w:rsidP="00B74CD3">
      <w:pPr>
        <w:spacing w:after="120"/>
        <w:jc w:val="both"/>
        <w:rPr>
          <w:b/>
          <w:sz w:val="23"/>
          <w:szCs w:val="23"/>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836"/>
      </w:tblGrid>
      <w:tr w:rsidR="006652AA" w:rsidRPr="00775143" w:rsidTr="00134034">
        <w:trPr>
          <w:trHeight w:hRule="exact" w:val="587"/>
        </w:trPr>
        <w:tc>
          <w:tcPr>
            <w:tcW w:w="0" w:type="auto"/>
            <w:hideMark/>
          </w:tcPr>
          <w:p w:rsidR="006652AA" w:rsidRPr="00775143" w:rsidRDefault="006652AA" w:rsidP="00134034">
            <w:pPr>
              <w:spacing w:line="360" w:lineRule="auto"/>
              <w:jc w:val="center"/>
              <w:rPr>
                <w:b/>
                <w:sz w:val="23"/>
                <w:szCs w:val="23"/>
                <w:lang w:val="lv-LV"/>
              </w:rPr>
            </w:pPr>
          </w:p>
        </w:tc>
        <w:tc>
          <w:tcPr>
            <w:tcW w:w="0" w:type="auto"/>
            <w:hideMark/>
          </w:tcPr>
          <w:p w:rsidR="006652AA" w:rsidRPr="00775143" w:rsidRDefault="006652AA" w:rsidP="00134034">
            <w:pPr>
              <w:jc w:val="center"/>
              <w:rPr>
                <w:b/>
                <w:sz w:val="23"/>
                <w:szCs w:val="23"/>
                <w:lang w:val="lv-LV"/>
              </w:rPr>
            </w:pPr>
            <w:r w:rsidRPr="00775143">
              <w:rPr>
                <w:b/>
                <w:sz w:val="23"/>
                <w:szCs w:val="23"/>
                <w:lang w:val="lv-LV"/>
              </w:rPr>
              <w:t>Minimālais svars (gramos)</w:t>
            </w:r>
          </w:p>
        </w:tc>
      </w:tr>
      <w:tr w:rsidR="006652AA" w:rsidRPr="00775143" w:rsidTr="00134034">
        <w:trPr>
          <w:trHeight w:hRule="exact" w:val="284"/>
        </w:trPr>
        <w:tc>
          <w:tcPr>
            <w:tcW w:w="0" w:type="auto"/>
            <w:hideMark/>
          </w:tcPr>
          <w:p w:rsidR="006652AA" w:rsidRPr="00775143" w:rsidRDefault="006652AA" w:rsidP="00134034">
            <w:pPr>
              <w:spacing w:line="360" w:lineRule="auto"/>
              <w:jc w:val="both"/>
              <w:rPr>
                <w:sz w:val="23"/>
                <w:szCs w:val="23"/>
                <w:lang w:val="lv-LV"/>
              </w:rPr>
            </w:pPr>
            <w:r w:rsidRPr="00775143">
              <w:rPr>
                <w:sz w:val="23"/>
                <w:szCs w:val="23"/>
                <w:lang w:val="lv-LV"/>
              </w:rPr>
              <w:t>Otrie ēdieni</w:t>
            </w:r>
          </w:p>
        </w:tc>
        <w:tc>
          <w:tcPr>
            <w:tcW w:w="0" w:type="auto"/>
            <w:hideMark/>
          </w:tcPr>
          <w:p w:rsidR="006652AA" w:rsidRPr="00775143" w:rsidRDefault="00F46BFE" w:rsidP="00134034">
            <w:pPr>
              <w:spacing w:line="360" w:lineRule="auto"/>
              <w:jc w:val="center"/>
              <w:rPr>
                <w:sz w:val="23"/>
                <w:szCs w:val="23"/>
                <w:lang w:val="lv-LV"/>
              </w:rPr>
            </w:pPr>
            <w:r w:rsidRPr="00775143">
              <w:rPr>
                <w:sz w:val="23"/>
                <w:szCs w:val="23"/>
                <w:lang w:val="lv-LV"/>
              </w:rPr>
              <w:t>330</w:t>
            </w:r>
          </w:p>
        </w:tc>
      </w:tr>
      <w:tr w:rsidR="006652AA" w:rsidRPr="00775143" w:rsidTr="00134034">
        <w:trPr>
          <w:trHeight w:hRule="exact" w:val="284"/>
        </w:trPr>
        <w:tc>
          <w:tcPr>
            <w:tcW w:w="0" w:type="auto"/>
            <w:hideMark/>
          </w:tcPr>
          <w:p w:rsidR="006652AA" w:rsidRPr="00775143" w:rsidRDefault="006652AA" w:rsidP="00134034">
            <w:pPr>
              <w:spacing w:line="360" w:lineRule="auto"/>
              <w:jc w:val="both"/>
              <w:rPr>
                <w:sz w:val="23"/>
                <w:szCs w:val="23"/>
                <w:lang w:val="lv-LV"/>
              </w:rPr>
            </w:pPr>
            <w:r w:rsidRPr="00775143">
              <w:rPr>
                <w:sz w:val="23"/>
                <w:szCs w:val="23"/>
                <w:lang w:val="lv-LV"/>
              </w:rPr>
              <w:t>Salāti</w:t>
            </w:r>
          </w:p>
        </w:tc>
        <w:tc>
          <w:tcPr>
            <w:tcW w:w="0" w:type="auto"/>
            <w:hideMark/>
          </w:tcPr>
          <w:p w:rsidR="006652AA" w:rsidRPr="00775143" w:rsidRDefault="006652AA" w:rsidP="00134034">
            <w:pPr>
              <w:spacing w:line="360" w:lineRule="auto"/>
              <w:jc w:val="center"/>
              <w:rPr>
                <w:sz w:val="23"/>
                <w:szCs w:val="23"/>
                <w:lang w:val="lv-LV"/>
              </w:rPr>
            </w:pPr>
            <w:r w:rsidRPr="00775143">
              <w:rPr>
                <w:sz w:val="23"/>
                <w:szCs w:val="23"/>
                <w:lang w:val="lv-LV"/>
              </w:rPr>
              <w:t>100</w:t>
            </w:r>
          </w:p>
        </w:tc>
      </w:tr>
      <w:tr w:rsidR="006652AA" w:rsidRPr="00775143" w:rsidTr="00134034">
        <w:trPr>
          <w:trHeight w:hRule="exact" w:val="284"/>
        </w:trPr>
        <w:tc>
          <w:tcPr>
            <w:tcW w:w="0" w:type="auto"/>
            <w:tcBorders>
              <w:top w:val="single" w:sz="4" w:space="0" w:color="auto"/>
              <w:left w:val="single" w:sz="4" w:space="0" w:color="auto"/>
              <w:bottom w:val="single" w:sz="4" w:space="0" w:color="auto"/>
              <w:right w:val="single" w:sz="4" w:space="0" w:color="auto"/>
            </w:tcBorders>
            <w:hideMark/>
          </w:tcPr>
          <w:p w:rsidR="006652AA" w:rsidRPr="00775143" w:rsidRDefault="006652AA" w:rsidP="00134034">
            <w:pPr>
              <w:spacing w:line="360" w:lineRule="auto"/>
              <w:jc w:val="both"/>
              <w:rPr>
                <w:sz w:val="23"/>
                <w:szCs w:val="23"/>
                <w:lang w:val="lv-LV"/>
              </w:rPr>
            </w:pPr>
            <w:r w:rsidRPr="00775143">
              <w:rPr>
                <w:sz w:val="23"/>
                <w:szCs w:val="23"/>
                <w:lang w:val="lv-LV"/>
              </w:rPr>
              <w:t xml:space="preserve">Maize un baltmaize </w:t>
            </w:r>
          </w:p>
        </w:tc>
        <w:tc>
          <w:tcPr>
            <w:tcW w:w="0" w:type="auto"/>
            <w:tcBorders>
              <w:top w:val="single" w:sz="4" w:space="0" w:color="auto"/>
              <w:left w:val="single" w:sz="4" w:space="0" w:color="auto"/>
              <w:bottom w:val="single" w:sz="4" w:space="0" w:color="auto"/>
              <w:right w:val="single" w:sz="4" w:space="0" w:color="auto"/>
            </w:tcBorders>
            <w:hideMark/>
          </w:tcPr>
          <w:p w:rsidR="006652AA" w:rsidRPr="00775143" w:rsidRDefault="00F46BFE" w:rsidP="00134034">
            <w:pPr>
              <w:spacing w:line="360" w:lineRule="auto"/>
              <w:jc w:val="center"/>
              <w:rPr>
                <w:sz w:val="23"/>
                <w:szCs w:val="23"/>
                <w:lang w:val="lv-LV"/>
              </w:rPr>
            </w:pPr>
            <w:r w:rsidRPr="00775143">
              <w:rPr>
                <w:sz w:val="23"/>
                <w:szCs w:val="23"/>
                <w:lang w:val="lv-LV"/>
              </w:rPr>
              <w:t>50</w:t>
            </w:r>
          </w:p>
        </w:tc>
      </w:tr>
    </w:tbl>
    <w:p w:rsidR="006652AA" w:rsidRPr="00775143" w:rsidRDefault="006652AA" w:rsidP="006652AA">
      <w:pPr>
        <w:spacing w:after="120"/>
        <w:jc w:val="both"/>
        <w:rPr>
          <w:b/>
          <w:sz w:val="23"/>
          <w:szCs w:val="23"/>
          <w:lang w:val="lv-LV"/>
        </w:rPr>
      </w:pPr>
    </w:p>
    <w:p w:rsidR="00984830" w:rsidRPr="00775143" w:rsidRDefault="00984830" w:rsidP="00984830">
      <w:pPr>
        <w:tabs>
          <w:tab w:val="left" w:pos="-142"/>
          <w:tab w:val="num" w:pos="1080"/>
        </w:tabs>
        <w:jc w:val="both"/>
        <w:rPr>
          <w:sz w:val="23"/>
          <w:szCs w:val="23"/>
          <w:lang w:val="lv-LV"/>
        </w:rPr>
      </w:pPr>
    </w:p>
    <w:p w:rsidR="006652AA" w:rsidRPr="00775143" w:rsidRDefault="006652AA" w:rsidP="0025249B">
      <w:pPr>
        <w:tabs>
          <w:tab w:val="left" w:pos="6946"/>
        </w:tabs>
        <w:spacing w:line="480" w:lineRule="auto"/>
        <w:rPr>
          <w:lang w:val="lv-LV"/>
        </w:rPr>
      </w:pPr>
    </w:p>
    <w:p w:rsidR="006652AA" w:rsidRPr="00775143" w:rsidRDefault="006652AA" w:rsidP="0025249B">
      <w:pPr>
        <w:tabs>
          <w:tab w:val="left" w:pos="6946"/>
        </w:tabs>
        <w:spacing w:line="480" w:lineRule="auto"/>
        <w:rPr>
          <w:lang w:val="lv-LV"/>
        </w:rPr>
      </w:pPr>
    </w:p>
    <w:p w:rsidR="00262B13" w:rsidRPr="00775143" w:rsidRDefault="00CF2AEB" w:rsidP="0025249B">
      <w:pPr>
        <w:tabs>
          <w:tab w:val="left" w:pos="6946"/>
        </w:tabs>
        <w:spacing w:line="480" w:lineRule="auto"/>
        <w:rPr>
          <w:lang w:val="lv-LV"/>
        </w:rPr>
      </w:pPr>
      <w:r w:rsidRPr="00775143">
        <w:rPr>
          <w:lang w:val="lv-LV"/>
        </w:rPr>
        <w:t xml:space="preserve">Ziņojums sagatavots </w:t>
      </w:r>
      <w:r w:rsidR="00B74CD3">
        <w:rPr>
          <w:lang w:val="lv-LV"/>
        </w:rPr>
        <w:t>07</w:t>
      </w:r>
      <w:r w:rsidR="00984830" w:rsidRPr="00775143">
        <w:rPr>
          <w:lang w:val="lv-LV"/>
        </w:rPr>
        <w:t>.06.</w:t>
      </w:r>
      <w:r w:rsidRPr="00775143">
        <w:rPr>
          <w:lang w:val="lv-LV"/>
        </w:rPr>
        <w:t>201</w:t>
      </w:r>
      <w:r w:rsidR="00DA74DD" w:rsidRPr="00775143">
        <w:rPr>
          <w:lang w:val="lv-LV"/>
        </w:rPr>
        <w:t>7</w:t>
      </w:r>
      <w:r w:rsidRPr="00775143">
        <w:rPr>
          <w:lang w:val="lv-LV"/>
        </w:rPr>
        <w:t>.</w:t>
      </w:r>
    </w:p>
    <w:p w:rsidR="00176EAA" w:rsidRPr="00775143" w:rsidRDefault="00176EAA" w:rsidP="0025249B">
      <w:pPr>
        <w:tabs>
          <w:tab w:val="left" w:pos="6946"/>
        </w:tabs>
        <w:spacing w:line="480" w:lineRule="auto"/>
        <w:rPr>
          <w:lang w:val="lv-LV"/>
        </w:rPr>
      </w:pPr>
      <w:r w:rsidRPr="00775143">
        <w:rPr>
          <w:lang w:val="lv-LV"/>
        </w:rPr>
        <w:t>Komisijas priekšsēdētāja:</w:t>
      </w:r>
      <w:r w:rsidRPr="00775143">
        <w:rPr>
          <w:lang w:val="lv-LV"/>
        </w:rPr>
        <w:tab/>
        <w:t>B.Siliņa</w:t>
      </w:r>
    </w:p>
    <w:p w:rsidR="00262B13" w:rsidRPr="00775143" w:rsidRDefault="00262B13" w:rsidP="0025249B">
      <w:pPr>
        <w:tabs>
          <w:tab w:val="left" w:pos="6946"/>
        </w:tabs>
        <w:spacing w:line="480" w:lineRule="auto"/>
        <w:rPr>
          <w:lang w:val="lv-LV"/>
        </w:rPr>
      </w:pPr>
      <w:r w:rsidRPr="00775143">
        <w:rPr>
          <w:lang w:val="lv-LV"/>
        </w:rPr>
        <w:t>Komisijas locekli:</w:t>
      </w:r>
      <w:r w:rsidRPr="00775143">
        <w:rPr>
          <w:lang w:val="lv-LV"/>
        </w:rPr>
        <w:tab/>
      </w:r>
      <w:proofErr w:type="spellStart"/>
      <w:r w:rsidR="00C12F31" w:rsidRPr="00775143">
        <w:rPr>
          <w:lang w:val="lv-LV"/>
        </w:rPr>
        <w:t>T.Jurāne</w:t>
      </w:r>
      <w:proofErr w:type="spellEnd"/>
    </w:p>
    <w:p w:rsidR="00966934" w:rsidRPr="00775143" w:rsidRDefault="00262B13" w:rsidP="0025249B">
      <w:pPr>
        <w:tabs>
          <w:tab w:val="left" w:pos="6946"/>
        </w:tabs>
        <w:spacing w:line="480" w:lineRule="auto"/>
        <w:rPr>
          <w:lang w:val="lv-LV"/>
        </w:rPr>
      </w:pPr>
      <w:r w:rsidRPr="00775143">
        <w:rPr>
          <w:lang w:val="lv-LV"/>
        </w:rPr>
        <w:tab/>
      </w:r>
      <w:proofErr w:type="spellStart"/>
      <w:r w:rsidR="00966934" w:rsidRPr="00775143">
        <w:rPr>
          <w:lang w:val="lv-LV"/>
        </w:rPr>
        <w:t>L.Gadzāne</w:t>
      </w:r>
      <w:proofErr w:type="spellEnd"/>
    </w:p>
    <w:p w:rsidR="00262B13" w:rsidRPr="00775143" w:rsidRDefault="00E95D36" w:rsidP="0025249B">
      <w:pPr>
        <w:tabs>
          <w:tab w:val="left" w:pos="6946"/>
        </w:tabs>
        <w:spacing w:line="480" w:lineRule="auto"/>
        <w:rPr>
          <w:lang w:val="lv-LV"/>
        </w:rPr>
      </w:pPr>
      <w:r w:rsidRPr="00775143">
        <w:rPr>
          <w:lang w:val="lv-LV"/>
        </w:rPr>
        <w:tab/>
      </w:r>
      <w:proofErr w:type="spellStart"/>
      <w:r w:rsidRPr="00775143">
        <w:rPr>
          <w:lang w:val="lv-LV"/>
        </w:rPr>
        <w:t>D.Umbraško</w:t>
      </w:r>
      <w:proofErr w:type="spellEnd"/>
    </w:p>
    <w:p w:rsidR="00176EAA" w:rsidRPr="00775143" w:rsidRDefault="00176EAA" w:rsidP="0025249B">
      <w:pPr>
        <w:tabs>
          <w:tab w:val="left" w:pos="6946"/>
        </w:tabs>
        <w:spacing w:line="480" w:lineRule="auto"/>
        <w:rPr>
          <w:lang w:val="lv-LV"/>
        </w:rPr>
      </w:pPr>
      <w:r w:rsidRPr="00775143">
        <w:rPr>
          <w:lang w:val="lv-LV"/>
        </w:rPr>
        <w:lastRenderedPageBreak/>
        <w:tab/>
      </w:r>
      <w:proofErr w:type="spellStart"/>
      <w:r w:rsidRPr="00775143">
        <w:rPr>
          <w:lang w:val="lv-LV"/>
        </w:rPr>
        <w:t>S.Radeviča</w:t>
      </w:r>
      <w:proofErr w:type="spellEnd"/>
    </w:p>
    <w:p w:rsidR="00B2601A" w:rsidRPr="00775143" w:rsidRDefault="00B2601A" w:rsidP="0025249B">
      <w:pPr>
        <w:tabs>
          <w:tab w:val="left" w:pos="6946"/>
        </w:tabs>
        <w:spacing w:line="480" w:lineRule="auto"/>
        <w:rPr>
          <w:lang w:val="lv-LV"/>
        </w:rPr>
      </w:pPr>
      <w:r w:rsidRPr="00775143">
        <w:rPr>
          <w:lang w:val="lv-LV"/>
        </w:rPr>
        <w:tab/>
        <w:t>V.Loginovs</w:t>
      </w:r>
    </w:p>
    <w:p w:rsidR="00577886" w:rsidRPr="00775143" w:rsidRDefault="00577886" w:rsidP="00577886">
      <w:pPr>
        <w:rPr>
          <w:color w:val="000000"/>
          <w:sz w:val="22"/>
          <w:szCs w:val="22"/>
          <w:lang w:val="lv-LV"/>
        </w:rPr>
        <w:sectPr w:rsidR="00577886" w:rsidRPr="00775143"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FD6FCF" w:rsidRPr="00775143" w:rsidRDefault="000F6A43" w:rsidP="00577886">
      <w:pPr>
        <w:rPr>
          <w:color w:val="000000"/>
          <w:sz w:val="22"/>
          <w:szCs w:val="22"/>
          <w:lang w:val="lv-LV"/>
        </w:rPr>
      </w:pPr>
      <w:r w:rsidRPr="00775143">
        <w:rPr>
          <w:color w:val="000000"/>
          <w:sz w:val="22"/>
          <w:szCs w:val="22"/>
          <w:lang w:val="lv-LV"/>
        </w:rPr>
        <w:lastRenderedPageBreak/>
        <w:t>1.p</w:t>
      </w:r>
      <w:r w:rsidR="00FD6FCF" w:rsidRPr="00775143">
        <w:rPr>
          <w:color w:val="000000"/>
          <w:sz w:val="22"/>
          <w:szCs w:val="22"/>
          <w:lang w:val="lv-LV"/>
        </w:rPr>
        <w:t>i</w:t>
      </w:r>
      <w:r w:rsidRPr="00775143">
        <w:rPr>
          <w:color w:val="000000"/>
          <w:sz w:val="22"/>
          <w:szCs w:val="22"/>
          <w:lang w:val="lv-LV"/>
        </w:rPr>
        <w:t>elikums</w:t>
      </w:r>
    </w:p>
    <w:p w:rsidR="00FD6FCF" w:rsidRPr="00775143" w:rsidRDefault="00FD6FCF" w:rsidP="00FD6FCF">
      <w:pPr>
        <w:rPr>
          <w:b/>
          <w:bCs/>
          <w:color w:val="000000"/>
          <w:sz w:val="22"/>
          <w:szCs w:val="22"/>
          <w:lang w:val="lv-LV"/>
        </w:rPr>
      </w:pPr>
    </w:p>
    <w:p w:rsidR="00FD6FCF" w:rsidRPr="00775143" w:rsidRDefault="00FD6FCF" w:rsidP="00FD6FCF">
      <w:pPr>
        <w:jc w:val="center"/>
        <w:rPr>
          <w:b/>
          <w:caps/>
          <w:color w:val="000000"/>
          <w:sz w:val="22"/>
          <w:szCs w:val="22"/>
          <w:lang w:val="lv-LV"/>
        </w:rPr>
      </w:pPr>
      <w:r w:rsidRPr="00775143">
        <w:rPr>
          <w:b/>
          <w:caps/>
          <w:color w:val="000000"/>
          <w:sz w:val="22"/>
          <w:szCs w:val="22"/>
          <w:lang w:val="lv-LV"/>
        </w:rPr>
        <w:t>PIETEIKUMS PAR PIEDALĪŠANOS APTAUJĀ</w:t>
      </w:r>
      <w:r w:rsidR="00F47EBC" w:rsidRPr="00775143">
        <w:rPr>
          <w:b/>
          <w:caps/>
          <w:color w:val="000000"/>
          <w:sz w:val="22"/>
          <w:szCs w:val="22"/>
          <w:lang w:val="lv-LV"/>
        </w:rPr>
        <w:t xml:space="preserve"> </w:t>
      </w:r>
    </w:p>
    <w:p w:rsidR="008E312D" w:rsidRPr="00775143" w:rsidRDefault="00966934" w:rsidP="00C618DD">
      <w:pPr>
        <w:pStyle w:val="Heading4"/>
        <w:spacing w:before="120" w:after="120"/>
        <w:jc w:val="center"/>
        <w:rPr>
          <w:rFonts w:ascii="Times New Roman" w:hAnsi="Times New Roman"/>
          <w:color w:val="000000"/>
          <w:sz w:val="22"/>
          <w:szCs w:val="22"/>
          <w:lang w:val="lv-LV"/>
        </w:rPr>
      </w:pPr>
      <w:r w:rsidRPr="00775143">
        <w:rPr>
          <w:rFonts w:ascii="Times New Roman" w:hAnsi="Times New Roman"/>
          <w:bCs w:val="0"/>
          <w:caps/>
          <w:color w:val="000000"/>
          <w:sz w:val="22"/>
          <w:szCs w:val="22"/>
          <w:lang w:val="lv-LV"/>
        </w:rPr>
        <w:t xml:space="preserve"> </w:t>
      </w:r>
      <w:r w:rsidR="00944EE6" w:rsidRPr="00775143">
        <w:rPr>
          <w:rFonts w:ascii="Times New Roman" w:hAnsi="Times New Roman"/>
          <w:bCs w:val="0"/>
          <w:caps/>
          <w:color w:val="000000"/>
          <w:sz w:val="22"/>
          <w:szCs w:val="22"/>
          <w:lang w:val="lv-LV"/>
        </w:rPr>
        <w:t>“</w:t>
      </w:r>
      <w:r w:rsidR="00F46BFE" w:rsidRPr="00775143">
        <w:rPr>
          <w:rFonts w:ascii="Times New Roman" w:hAnsi="Times New Roman"/>
          <w:b w:val="0"/>
          <w:color w:val="000000"/>
          <w:sz w:val="22"/>
          <w:szCs w:val="22"/>
          <w:lang w:val="lv-LV"/>
        </w:rPr>
        <w:t>Pieaugušo ēdināšanas pakalpojuma nodrošināšana</w:t>
      </w:r>
      <w:r w:rsidR="008E312D" w:rsidRPr="00775143">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775143" w:rsidTr="00F92444">
        <w:trPr>
          <w:trHeight w:val="361"/>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Pretendents</w:t>
            </w:r>
          </w:p>
        </w:tc>
        <w:tc>
          <w:tcPr>
            <w:tcW w:w="6945" w:type="dxa"/>
          </w:tcPr>
          <w:p w:rsidR="00966934" w:rsidRPr="00775143" w:rsidRDefault="00966934" w:rsidP="00F92444">
            <w:pPr>
              <w:rPr>
                <w:sz w:val="20"/>
                <w:lang w:val="lv-LV"/>
              </w:rPr>
            </w:pPr>
          </w:p>
        </w:tc>
      </w:tr>
      <w:tr w:rsidR="00966934" w:rsidRPr="00775143" w:rsidTr="00F92444">
        <w:trPr>
          <w:trHeight w:val="362"/>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Reģistrācijas nr.</w:t>
            </w:r>
          </w:p>
        </w:tc>
        <w:tc>
          <w:tcPr>
            <w:tcW w:w="6945" w:type="dxa"/>
            <w:vAlign w:val="center"/>
          </w:tcPr>
          <w:p w:rsidR="00966934" w:rsidRPr="00775143" w:rsidRDefault="00966934" w:rsidP="00F92444">
            <w:pPr>
              <w:rPr>
                <w:sz w:val="20"/>
                <w:lang w:val="lv-LV"/>
              </w:rPr>
            </w:pPr>
          </w:p>
        </w:tc>
      </w:tr>
      <w:tr w:rsidR="00966934" w:rsidRPr="00775143" w:rsidTr="00F92444">
        <w:trPr>
          <w:trHeight w:val="315"/>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Adrese</w:t>
            </w:r>
          </w:p>
        </w:tc>
        <w:tc>
          <w:tcPr>
            <w:tcW w:w="6945" w:type="dxa"/>
            <w:vAlign w:val="center"/>
          </w:tcPr>
          <w:p w:rsidR="00966934" w:rsidRPr="00775143" w:rsidRDefault="00966934" w:rsidP="00F92444">
            <w:pPr>
              <w:rPr>
                <w:sz w:val="20"/>
                <w:lang w:val="lv-LV"/>
              </w:rPr>
            </w:pPr>
          </w:p>
        </w:tc>
      </w:tr>
      <w:tr w:rsidR="00966934" w:rsidRPr="00775143" w:rsidTr="00F92444">
        <w:trPr>
          <w:trHeight w:val="397"/>
        </w:trPr>
        <w:tc>
          <w:tcPr>
            <w:tcW w:w="2694" w:type="dxa"/>
            <w:shd w:val="clear" w:color="auto" w:fill="F3F3F3"/>
            <w:vAlign w:val="center"/>
          </w:tcPr>
          <w:p w:rsidR="00966934" w:rsidRPr="00775143" w:rsidRDefault="00966934" w:rsidP="00F92444">
            <w:pPr>
              <w:rPr>
                <w:b/>
                <w:sz w:val="20"/>
                <w:lang w:val="lv-LV"/>
              </w:rPr>
            </w:pPr>
            <w:r w:rsidRPr="00775143">
              <w:rPr>
                <w:b/>
                <w:sz w:val="20"/>
                <w:lang w:val="lv-LV"/>
              </w:rPr>
              <w:t>Kontaktpersona</w:t>
            </w:r>
          </w:p>
        </w:tc>
        <w:tc>
          <w:tcPr>
            <w:tcW w:w="6945" w:type="dxa"/>
            <w:vAlign w:val="center"/>
          </w:tcPr>
          <w:p w:rsidR="00966934" w:rsidRPr="00775143" w:rsidRDefault="00966934" w:rsidP="00F92444">
            <w:pPr>
              <w:rPr>
                <w:sz w:val="20"/>
                <w:lang w:val="lv-LV"/>
              </w:rPr>
            </w:pPr>
          </w:p>
        </w:tc>
      </w:tr>
      <w:tr w:rsidR="00966934" w:rsidRPr="00775143" w:rsidTr="00F92444">
        <w:trPr>
          <w:trHeight w:val="397"/>
        </w:trPr>
        <w:tc>
          <w:tcPr>
            <w:tcW w:w="2694" w:type="dxa"/>
            <w:shd w:val="pct5" w:color="auto" w:fill="FFFFFF"/>
            <w:vAlign w:val="center"/>
          </w:tcPr>
          <w:p w:rsidR="00966934" w:rsidRPr="00775143" w:rsidRDefault="00C618DD" w:rsidP="00F92444">
            <w:pPr>
              <w:rPr>
                <w:b/>
                <w:sz w:val="20"/>
                <w:lang w:val="lv-LV"/>
              </w:rPr>
            </w:pPr>
            <w:r w:rsidRPr="00775143">
              <w:rPr>
                <w:b/>
                <w:sz w:val="20"/>
                <w:lang w:val="lv-LV"/>
              </w:rPr>
              <w:t>Kontaktpersonas tālr. un</w:t>
            </w:r>
            <w:r w:rsidR="00966934" w:rsidRPr="00775143">
              <w:rPr>
                <w:b/>
                <w:sz w:val="20"/>
                <w:lang w:val="lv-LV"/>
              </w:rPr>
              <w:t xml:space="preserve"> e-pasts</w:t>
            </w:r>
          </w:p>
        </w:tc>
        <w:tc>
          <w:tcPr>
            <w:tcW w:w="6945" w:type="dxa"/>
            <w:vAlign w:val="center"/>
          </w:tcPr>
          <w:p w:rsidR="00966934" w:rsidRPr="00775143" w:rsidRDefault="00966934" w:rsidP="00F92444">
            <w:pPr>
              <w:rPr>
                <w:sz w:val="20"/>
                <w:lang w:val="lv-LV"/>
              </w:rPr>
            </w:pPr>
          </w:p>
        </w:tc>
      </w:tr>
      <w:tr w:rsidR="00966934" w:rsidRPr="00775143" w:rsidTr="00F92444">
        <w:trPr>
          <w:trHeight w:val="397"/>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Bankas nosaukums</w:t>
            </w:r>
          </w:p>
        </w:tc>
        <w:tc>
          <w:tcPr>
            <w:tcW w:w="6945" w:type="dxa"/>
            <w:vAlign w:val="center"/>
          </w:tcPr>
          <w:p w:rsidR="00966934" w:rsidRPr="00775143" w:rsidRDefault="00966934" w:rsidP="00F92444">
            <w:pPr>
              <w:rPr>
                <w:sz w:val="20"/>
                <w:lang w:val="lv-LV"/>
              </w:rPr>
            </w:pPr>
          </w:p>
        </w:tc>
      </w:tr>
      <w:tr w:rsidR="00966934" w:rsidRPr="00775143" w:rsidTr="00F92444">
        <w:trPr>
          <w:trHeight w:val="397"/>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Bankas kods</w:t>
            </w:r>
          </w:p>
        </w:tc>
        <w:tc>
          <w:tcPr>
            <w:tcW w:w="6945" w:type="dxa"/>
            <w:vAlign w:val="center"/>
          </w:tcPr>
          <w:p w:rsidR="00966934" w:rsidRPr="00775143" w:rsidRDefault="00966934" w:rsidP="00F92444">
            <w:pPr>
              <w:rPr>
                <w:sz w:val="20"/>
                <w:lang w:val="lv-LV"/>
              </w:rPr>
            </w:pP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Norēķinu konts</w:t>
            </w:r>
          </w:p>
        </w:tc>
        <w:tc>
          <w:tcPr>
            <w:tcW w:w="6945" w:type="dxa"/>
            <w:vAlign w:val="center"/>
          </w:tcPr>
          <w:p w:rsidR="00966934" w:rsidRPr="00775143" w:rsidRDefault="00966934" w:rsidP="00F92444">
            <w:pPr>
              <w:rPr>
                <w:sz w:val="20"/>
                <w:lang w:val="lv-LV"/>
              </w:rPr>
            </w:pPr>
          </w:p>
        </w:tc>
      </w:tr>
    </w:tbl>
    <w:p w:rsidR="008E312D" w:rsidRPr="00775143" w:rsidRDefault="00A7739A" w:rsidP="00F46BFE">
      <w:pPr>
        <w:numPr>
          <w:ilvl w:val="0"/>
          <w:numId w:val="2"/>
        </w:numPr>
        <w:tabs>
          <w:tab w:val="left" w:pos="709"/>
        </w:tabs>
        <w:jc w:val="both"/>
        <w:rPr>
          <w:color w:val="000000"/>
          <w:sz w:val="22"/>
          <w:szCs w:val="22"/>
          <w:lang w:val="lv-LV"/>
        </w:rPr>
      </w:pPr>
      <w:r w:rsidRPr="00775143">
        <w:rPr>
          <w:color w:val="000000"/>
          <w:sz w:val="22"/>
          <w:szCs w:val="22"/>
          <w:lang w:val="lv-LV"/>
        </w:rPr>
        <w:t>p</w:t>
      </w:r>
      <w:r w:rsidR="003D7498" w:rsidRPr="00775143">
        <w:rPr>
          <w:color w:val="000000"/>
          <w:sz w:val="22"/>
          <w:szCs w:val="22"/>
          <w:lang w:val="lv-LV"/>
        </w:rPr>
        <w:t xml:space="preserve">iesakās piedalīties aptaujā </w:t>
      </w:r>
      <w:r w:rsidR="008E312D" w:rsidRPr="00775143">
        <w:rPr>
          <w:bCs/>
          <w:color w:val="000000"/>
          <w:sz w:val="22"/>
          <w:szCs w:val="22"/>
          <w:lang w:val="lv-LV"/>
        </w:rPr>
        <w:t>“</w:t>
      </w:r>
      <w:r w:rsidR="00F46BFE" w:rsidRPr="00775143">
        <w:rPr>
          <w:color w:val="000000"/>
          <w:sz w:val="22"/>
          <w:szCs w:val="22"/>
          <w:lang w:val="lv-LV"/>
        </w:rPr>
        <w:t>Pieaugušo ēdināšanas pakalpojuma nodrošināšana</w:t>
      </w:r>
      <w:r w:rsidR="000F6A43" w:rsidRPr="00775143">
        <w:rPr>
          <w:color w:val="000000"/>
          <w:sz w:val="22"/>
          <w:szCs w:val="22"/>
          <w:lang w:val="lv-LV"/>
        </w:rPr>
        <w:t>”</w:t>
      </w:r>
      <w:r w:rsidR="008E312D" w:rsidRPr="00775143">
        <w:rPr>
          <w:color w:val="000000"/>
          <w:sz w:val="22"/>
          <w:szCs w:val="22"/>
          <w:lang w:val="lv-LV"/>
        </w:rPr>
        <w:t>;</w:t>
      </w:r>
    </w:p>
    <w:p w:rsidR="003D7498" w:rsidRPr="00775143" w:rsidRDefault="00A7739A" w:rsidP="00E40852">
      <w:pPr>
        <w:numPr>
          <w:ilvl w:val="0"/>
          <w:numId w:val="2"/>
        </w:numPr>
        <w:tabs>
          <w:tab w:val="left" w:pos="360"/>
          <w:tab w:val="left" w:pos="709"/>
        </w:tabs>
        <w:jc w:val="both"/>
        <w:rPr>
          <w:color w:val="000000"/>
          <w:sz w:val="22"/>
          <w:szCs w:val="22"/>
          <w:lang w:val="lv-LV"/>
        </w:rPr>
      </w:pPr>
      <w:r w:rsidRPr="00775143">
        <w:rPr>
          <w:color w:val="000000"/>
          <w:sz w:val="22"/>
          <w:szCs w:val="22"/>
          <w:lang w:val="lv-LV"/>
        </w:rPr>
        <w:t>a</w:t>
      </w:r>
      <w:r w:rsidR="003D7498" w:rsidRPr="00775143">
        <w:rPr>
          <w:color w:val="000000"/>
          <w:sz w:val="22"/>
          <w:szCs w:val="22"/>
          <w:lang w:val="lv-LV"/>
        </w:rPr>
        <w:t xml:space="preserve">pņemas (ja Pasūtītājs izvēlējies šo piedāvājumu) slēgt līgumu un izpildīt visus līguma </w:t>
      </w:r>
      <w:r w:rsidR="009B3447" w:rsidRPr="00775143">
        <w:rPr>
          <w:color w:val="000000"/>
          <w:sz w:val="22"/>
          <w:szCs w:val="22"/>
          <w:lang w:val="lv-LV"/>
        </w:rPr>
        <w:t>n</w:t>
      </w:r>
      <w:r w:rsidR="003D7498" w:rsidRPr="00775143">
        <w:rPr>
          <w:color w:val="000000"/>
          <w:sz w:val="22"/>
          <w:szCs w:val="22"/>
          <w:lang w:val="lv-LV"/>
        </w:rPr>
        <w:t>osacījumus</w:t>
      </w:r>
      <w:r w:rsidR="00533D78" w:rsidRPr="00775143">
        <w:rPr>
          <w:color w:val="000000"/>
          <w:sz w:val="22"/>
          <w:szCs w:val="22"/>
          <w:lang w:val="lv-LV"/>
        </w:rPr>
        <w:t xml:space="preserve"> (2.pielikums)</w:t>
      </w:r>
      <w:r w:rsidR="003D7498" w:rsidRPr="00775143">
        <w:rPr>
          <w:color w:val="000000"/>
          <w:sz w:val="22"/>
          <w:szCs w:val="22"/>
          <w:lang w:val="lv-LV"/>
        </w:rPr>
        <w:t>;</w:t>
      </w:r>
    </w:p>
    <w:p w:rsidR="003D7498" w:rsidRPr="00775143" w:rsidRDefault="00A7739A" w:rsidP="00E40852">
      <w:pPr>
        <w:numPr>
          <w:ilvl w:val="0"/>
          <w:numId w:val="2"/>
        </w:numPr>
        <w:tabs>
          <w:tab w:val="left" w:pos="360"/>
          <w:tab w:val="left" w:pos="709"/>
        </w:tabs>
        <w:jc w:val="both"/>
        <w:rPr>
          <w:color w:val="000000"/>
          <w:sz w:val="22"/>
          <w:szCs w:val="22"/>
          <w:lang w:val="lv-LV"/>
        </w:rPr>
      </w:pPr>
      <w:r w:rsidRPr="00775143">
        <w:rPr>
          <w:color w:val="000000"/>
          <w:sz w:val="22"/>
          <w:szCs w:val="22"/>
          <w:lang w:val="lv-LV"/>
        </w:rPr>
        <w:t>a</w:t>
      </w:r>
      <w:r w:rsidR="003D7498" w:rsidRPr="00775143">
        <w:rPr>
          <w:color w:val="000000"/>
          <w:sz w:val="22"/>
          <w:szCs w:val="22"/>
          <w:lang w:val="lv-LV"/>
        </w:rPr>
        <w:t>pliecina, ka ir iesni</w:t>
      </w:r>
      <w:r w:rsidR="00FD6FCF" w:rsidRPr="00775143">
        <w:rPr>
          <w:color w:val="000000"/>
          <w:sz w:val="22"/>
          <w:szCs w:val="22"/>
          <w:lang w:val="lv-LV"/>
        </w:rPr>
        <w:t>edzis tikai patiesu informāciju.</w:t>
      </w:r>
    </w:p>
    <w:p w:rsidR="00A7739A" w:rsidRPr="00775143" w:rsidRDefault="00A7739A" w:rsidP="00E40852">
      <w:pPr>
        <w:numPr>
          <w:ilvl w:val="0"/>
          <w:numId w:val="2"/>
        </w:numPr>
        <w:tabs>
          <w:tab w:val="left" w:pos="360"/>
          <w:tab w:val="left" w:pos="709"/>
        </w:tabs>
        <w:jc w:val="both"/>
        <w:rPr>
          <w:color w:val="000000"/>
          <w:sz w:val="22"/>
          <w:szCs w:val="22"/>
          <w:lang w:val="lv-LV"/>
        </w:rPr>
      </w:pPr>
      <w:r w:rsidRPr="00775143">
        <w:rPr>
          <w:color w:val="000000"/>
          <w:sz w:val="22"/>
          <w:szCs w:val="22"/>
          <w:lang w:val="lv-LV"/>
        </w:rPr>
        <w:t xml:space="preserve">apliecina, ka </w:t>
      </w:r>
      <w:r w:rsidR="00A17B21" w:rsidRPr="00775143">
        <w:rPr>
          <w:color w:val="000000"/>
          <w:sz w:val="22"/>
          <w:szCs w:val="22"/>
          <w:lang w:val="lv-LV"/>
        </w:rPr>
        <w:t>pretendentam ir pieredze minēto pakalpojumu sniegšanā.</w:t>
      </w:r>
    </w:p>
    <w:p w:rsidR="00D76599" w:rsidRPr="00775143" w:rsidRDefault="00D76599" w:rsidP="00A40508">
      <w:pPr>
        <w:numPr>
          <w:ilvl w:val="0"/>
          <w:numId w:val="2"/>
        </w:numPr>
        <w:tabs>
          <w:tab w:val="left" w:pos="709"/>
        </w:tabs>
        <w:jc w:val="both"/>
        <w:rPr>
          <w:color w:val="000000"/>
          <w:sz w:val="22"/>
          <w:szCs w:val="22"/>
          <w:lang w:val="lv-LV"/>
        </w:rPr>
      </w:pPr>
      <w:r w:rsidRPr="00775143">
        <w:rPr>
          <w:color w:val="000000"/>
          <w:sz w:val="22"/>
          <w:szCs w:val="22"/>
          <w:lang w:val="lv-LV"/>
        </w:rPr>
        <w:t xml:space="preserve">apliecina, ka piekrīt piedāvājuma kopējas cenas publicēšanai </w:t>
      </w:r>
      <w:r w:rsidR="00A40508" w:rsidRPr="00775143">
        <w:rPr>
          <w:color w:val="000000"/>
          <w:sz w:val="22"/>
          <w:szCs w:val="22"/>
          <w:lang w:val="lv-LV"/>
        </w:rPr>
        <w:t xml:space="preserve">Daugavpils pilsētas pašvaldības iestādes “Sociālais dienests” </w:t>
      </w:r>
      <w:r w:rsidRPr="00775143">
        <w:rPr>
          <w:color w:val="000000"/>
          <w:sz w:val="22"/>
          <w:szCs w:val="22"/>
          <w:lang w:val="lv-LV"/>
        </w:rPr>
        <w:t>mājas lapā internetā (</w:t>
      </w:r>
      <w:hyperlink r:id="rId13" w:history="1">
        <w:r w:rsidR="00966934" w:rsidRPr="00775143">
          <w:rPr>
            <w:rStyle w:val="Hyperlink"/>
            <w:sz w:val="22"/>
            <w:szCs w:val="22"/>
            <w:lang w:val="lv-LV"/>
          </w:rPr>
          <w:t>www.soclp.lv</w:t>
        </w:r>
      </w:hyperlink>
      <w:r w:rsidRPr="00775143">
        <w:rPr>
          <w:color w:val="000000"/>
          <w:sz w:val="22"/>
          <w:szCs w:val="22"/>
          <w:lang w:val="lv-LV"/>
        </w:rPr>
        <w:t>).</w:t>
      </w:r>
    </w:p>
    <w:p w:rsidR="004A0A2A" w:rsidRPr="00775143" w:rsidRDefault="00966934" w:rsidP="004A0A2A">
      <w:pPr>
        <w:numPr>
          <w:ilvl w:val="0"/>
          <w:numId w:val="2"/>
        </w:numPr>
        <w:tabs>
          <w:tab w:val="left" w:pos="709"/>
        </w:tabs>
        <w:jc w:val="both"/>
        <w:rPr>
          <w:color w:val="000000"/>
          <w:sz w:val="22"/>
          <w:szCs w:val="22"/>
          <w:lang w:val="lv-LV"/>
        </w:rPr>
      </w:pPr>
      <w:r w:rsidRPr="00775143">
        <w:rPr>
          <w:color w:val="000000"/>
          <w:sz w:val="22"/>
          <w:szCs w:val="22"/>
          <w:lang w:val="lv-LV"/>
        </w:rPr>
        <w:t xml:space="preserve">piedāvā </w:t>
      </w:r>
      <w:r w:rsidR="00B2601A" w:rsidRPr="00775143">
        <w:rPr>
          <w:color w:val="000000"/>
          <w:sz w:val="22"/>
          <w:szCs w:val="22"/>
          <w:lang w:val="lv-LV"/>
        </w:rPr>
        <w:t xml:space="preserve">veikt </w:t>
      </w:r>
      <w:r w:rsidR="00577886" w:rsidRPr="00775143">
        <w:rPr>
          <w:color w:val="000000"/>
          <w:sz w:val="22"/>
          <w:szCs w:val="22"/>
          <w:lang w:val="lv-LV"/>
        </w:rPr>
        <w:t>zupas piegādi</w:t>
      </w:r>
      <w:r w:rsidR="004A0A2A" w:rsidRPr="00775143">
        <w:rPr>
          <w:color w:val="000000"/>
          <w:sz w:val="22"/>
          <w:szCs w:val="22"/>
          <w:lang w:val="lv-LV"/>
        </w:rPr>
        <w:t xml:space="preserve"> atbilstoši sekojošam piedāvājumam:</w:t>
      </w:r>
    </w:p>
    <w:p w:rsidR="004A0A2A" w:rsidRPr="00775143" w:rsidRDefault="004A0A2A" w:rsidP="004A0A2A">
      <w:pPr>
        <w:tabs>
          <w:tab w:val="left" w:pos="709"/>
        </w:tabs>
        <w:jc w:val="both"/>
        <w:rPr>
          <w:color w:val="000000"/>
          <w:sz w:val="22"/>
          <w:szCs w:val="22"/>
          <w:lang w:val="lv-LV"/>
        </w:rPr>
      </w:pPr>
    </w:p>
    <w:p w:rsidR="00966934" w:rsidRPr="00775143" w:rsidRDefault="004A0A2A" w:rsidP="004A0A2A">
      <w:pPr>
        <w:tabs>
          <w:tab w:val="left" w:pos="709"/>
        </w:tabs>
        <w:jc w:val="both"/>
        <w:rPr>
          <w:color w:val="000000"/>
          <w:szCs w:val="22"/>
          <w:lang w:val="lv-LV"/>
        </w:rPr>
      </w:pPr>
      <w:r w:rsidRPr="00775143">
        <w:rPr>
          <w:color w:val="000000"/>
          <w:szCs w:val="22"/>
          <w:lang w:val="lv-LV"/>
        </w:rPr>
        <w:t xml:space="preserve"> vienas porcijas izmaksas vienam klientam sastāda ____ euro (____ euro ___ centi) euro bez PVN un ____ euro (____ euro _____ centi) euro ar PVN.</w:t>
      </w:r>
    </w:p>
    <w:p w:rsidR="00B2601A" w:rsidRPr="00775143" w:rsidRDefault="00B2601A" w:rsidP="00B2601A">
      <w:pPr>
        <w:suppressAutoHyphens/>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164"/>
        <w:gridCol w:w="4164"/>
      </w:tblGrid>
      <w:tr w:rsidR="00577886" w:rsidRPr="00775143" w:rsidTr="00577886">
        <w:trPr>
          <w:tblHeader/>
        </w:trPr>
        <w:tc>
          <w:tcPr>
            <w:tcW w:w="2140" w:type="pct"/>
            <w:shd w:val="clear" w:color="auto" w:fill="auto"/>
          </w:tcPr>
          <w:p w:rsidR="00577886" w:rsidRPr="00775143" w:rsidRDefault="00577886" w:rsidP="00E80CEB">
            <w:pPr>
              <w:tabs>
                <w:tab w:val="left" w:pos="-142"/>
              </w:tabs>
              <w:spacing w:after="120"/>
              <w:jc w:val="center"/>
              <w:rPr>
                <w:b/>
                <w:sz w:val="23"/>
                <w:szCs w:val="23"/>
                <w:lang w:val="lv-LV"/>
              </w:rPr>
            </w:pPr>
            <w:r w:rsidRPr="00775143">
              <w:rPr>
                <w:b/>
                <w:sz w:val="23"/>
                <w:szCs w:val="23"/>
                <w:lang w:val="lv-LV"/>
              </w:rPr>
              <w:t>TEHNISKĀS SPECIFIKĀCIJAS PRASĪBAS</w:t>
            </w:r>
          </w:p>
        </w:tc>
        <w:tc>
          <w:tcPr>
            <w:tcW w:w="1430" w:type="pct"/>
            <w:shd w:val="clear" w:color="auto" w:fill="auto"/>
          </w:tcPr>
          <w:p w:rsidR="00577886" w:rsidRPr="00775143" w:rsidRDefault="00577886" w:rsidP="00E80CEB">
            <w:pPr>
              <w:tabs>
                <w:tab w:val="left" w:pos="-142"/>
              </w:tabs>
              <w:spacing w:after="120"/>
              <w:ind w:left="63"/>
              <w:jc w:val="center"/>
              <w:rPr>
                <w:b/>
                <w:sz w:val="23"/>
                <w:szCs w:val="23"/>
                <w:lang w:val="lv-LV"/>
              </w:rPr>
            </w:pPr>
            <w:r w:rsidRPr="00775143">
              <w:rPr>
                <w:b/>
                <w:sz w:val="23"/>
                <w:szCs w:val="23"/>
                <w:lang w:val="lv-LV"/>
              </w:rPr>
              <w:t>PRETENDENTA PIEDĀVĀJUMS</w:t>
            </w:r>
          </w:p>
        </w:tc>
        <w:tc>
          <w:tcPr>
            <w:tcW w:w="1430" w:type="pct"/>
            <w:shd w:val="clear" w:color="auto" w:fill="auto"/>
          </w:tcPr>
          <w:p w:rsidR="00577886" w:rsidRPr="00775143" w:rsidRDefault="00577886" w:rsidP="00E80CEB">
            <w:pPr>
              <w:tabs>
                <w:tab w:val="left" w:pos="-142"/>
              </w:tabs>
              <w:spacing w:after="120"/>
              <w:jc w:val="center"/>
              <w:rPr>
                <w:b/>
                <w:sz w:val="23"/>
                <w:szCs w:val="23"/>
                <w:lang w:val="lv-LV"/>
              </w:rPr>
            </w:pPr>
            <w:r w:rsidRPr="00775143">
              <w:rPr>
                <w:b/>
                <w:sz w:val="23"/>
                <w:szCs w:val="23"/>
                <w:lang w:val="lv-LV"/>
              </w:rPr>
              <w:t>PIEZĪMES</w:t>
            </w:r>
            <w:r w:rsidRPr="00775143">
              <w:rPr>
                <w:rStyle w:val="FootnoteReference"/>
                <w:b/>
                <w:sz w:val="23"/>
                <w:szCs w:val="23"/>
                <w:lang w:val="lv-LV"/>
              </w:rPr>
              <w:footnoteReference w:id="1"/>
            </w:r>
            <w:r w:rsidRPr="00775143">
              <w:rPr>
                <w:b/>
                <w:sz w:val="23"/>
                <w:szCs w:val="23"/>
                <w:lang w:val="lv-LV"/>
              </w:rPr>
              <w:t xml:space="preserve"> </w:t>
            </w:r>
            <w:r w:rsidRPr="00775143">
              <w:rPr>
                <w:b/>
                <w:sz w:val="23"/>
                <w:szCs w:val="23"/>
                <w:lang w:val="lv-LV"/>
              </w:rPr>
              <w:br/>
            </w:r>
            <w:r w:rsidRPr="00775143">
              <w:rPr>
                <w:i/>
                <w:sz w:val="23"/>
                <w:szCs w:val="23"/>
                <w:lang w:val="lv-LV"/>
              </w:rPr>
              <w:t>(par tehniskā piedāvājuma sadaļas „Pretendenta piedāvājums” aizpildīšanas kārtību)</w:t>
            </w:r>
          </w:p>
        </w:tc>
      </w:tr>
      <w:tr w:rsidR="00577886" w:rsidRPr="00775143" w:rsidTr="00E80CEB">
        <w:tc>
          <w:tcPr>
            <w:tcW w:w="2140" w:type="pct"/>
            <w:shd w:val="clear" w:color="auto" w:fill="auto"/>
          </w:tcPr>
          <w:p w:rsidR="00577886" w:rsidRPr="00775143" w:rsidRDefault="00577886" w:rsidP="00577886">
            <w:pPr>
              <w:numPr>
                <w:ilvl w:val="0"/>
                <w:numId w:val="16"/>
              </w:numPr>
              <w:tabs>
                <w:tab w:val="left" w:pos="284"/>
              </w:tabs>
              <w:spacing w:after="120"/>
              <w:jc w:val="both"/>
              <w:rPr>
                <w:b/>
                <w:sz w:val="23"/>
                <w:szCs w:val="23"/>
                <w:lang w:val="lv-LV"/>
              </w:rPr>
            </w:pPr>
            <w:r w:rsidRPr="00775143">
              <w:rPr>
                <w:b/>
                <w:sz w:val="23"/>
                <w:szCs w:val="23"/>
                <w:lang w:val="lv-LV"/>
              </w:rPr>
              <w:t>Vispārējās prasības:</w:t>
            </w:r>
          </w:p>
        </w:tc>
        <w:tc>
          <w:tcPr>
            <w:tcW w:w="1430" w:type="pct"/>
            <w:shd w:val="clear" w:color="auto" w:fill="BFBFBF"/>
          </w:tcPr>
          <w:p w:rsidR="00577886" w:rsidRPr="00775143" w:rsidRDefault="00577886" w:rsidP="00E80CEB">
            <w:pPr>
              <w:tabs>
                <w:tab w:val="left" w:pos="284"/>
              </w:tabs>
              <w:spacing w:after="120"/>
              <w:ind w:left="360"/>
              <w:jc w:val="both"/>
              <w:rPr>
                <w:b/>
                <w:sz w:val="23"/>
                <w:szCs w:val="23"/>
                <w:lang w:val="lv-LV"/>
              </w:rPr>
            </w:pPr>
          </w:p>
        </w:tc>
        <w:tc>
          <w:tcPr>
            <w:tcW w:w="1430" w:type="pct"/>
            <w:shd w:val="clear" w:color="auto" w:fill="BFBFBF"/>
          </w:tcPr>
          <w:p w:rsidR="00577886" w:rsidRPr="00775143" w:rsidRDefault="00577886" w:rsidP="00E80CEB">
            <w:pPr>
              <w:tabs>
                <w:tab w:val="left" w:pos="284"/>
              </w:tabs>
              <w:spacing w:after="120"/>
              <w:ind w:left="360"/>
              <w:jc w:val="both"/>
              <w:rPr>
                <w:b/>
                <w:sz w:val="23"/>
                <w:szCs w:val="23"/>
                <w:lang w:val="lv-LV"/>
              </w:rPr>
            </w:pPr>
          </w:p>
        </w:tc>
      </w:tr>
      <w:tr w:rsidR="00577886" w:rsidRPr="00775143" w:rsidTr="00E80CEB">
        <w:tc>
          <w:tcPr>
            <w:tcW w:w="2140" w:type="pct"/>
            <w:shd w:val="clear" w:color="auto" w:fill="auto"/>
          </w:tcPr>
          <w:p w:rsidR="00577886" w:rsidRPr="00775143" w:rsidRDefault="00577886" w:rsidP="00D11AE1">
            <w:pPr>
              <w:numPr>
                <w:ilvl w:val="1"/>
                <w:numId w:val="16"/>
              </w:numPr>
              <w:spacing w:after="120"/>
              <w:ind w:left="567" w:hanging="431"/>
              <w:jc w:val="both"/>
              <w:rPr>
                <w:b/>
                <w:sz w:val="23"/>
                <w:szCs w:val="23"/>
                <w:lang w:val="lv-LV"/>
              </w:rPr>
            </w:pPr>
            <w:r w:rsidRPr="00775143">
              <w:rPr>
                <w:sz w:val="23"/>
                <w:szCs w:val="23"/>
                <w:lang w:val="lv-LV"/>
              </w:rPr>
              <w:lastRenderedPageBreak/>
              <w:t xml:space="preserve">Pretendents nodrošina </w:t>
            </w:r>
            <w:r w:rsidR="00F46BFE" w:rsidRPr="00775143">
              <w:rPr>
                <w:sz w:val="23"/>
                <w:szCs w:val="23"/>
                <w:lang w:val="lv-LV"/>
              </w:rPr>
              <w:t>ēdiena</w:t>
            </w:r>
            <w:r w:rsidR="00D11AE1" w:rsidRPr="00775143">
              <w:rPr>
                <w:sz w:val="23"/>
                <w:szCs w:val="23"/>
                <w:lang w:val="lv-LV"/>
              </w:rPr>
              <w:t xml:space="preserve"> pagatavošanu, </w:t>
            </w:r>
            <w:r w:rsidRPr="00775143">
              <w:rPr>
                <w:sz w:val="23"/>
                <w:szCs w:val="23"/>
                <w:lang w:val="lv-LV"/>
              </w:rPr>
              <w:t>nogādāšanu</w:t>
            </w:r>
            <w:r w:rsidR="00D11AE1" w:rsidRPr="00775143">
              <w:rPr>
                <w:sz w:val="23"/>
                <w:szCs w:val="23"/>
                <w:lang w:val="lv-LV"/>
              </w:rPr>
              <w:t xml:space="preserve"> un sadali</w:t>
            </w:r>
            <w:r w:rsidRPr="00775143">
              <w:rPr>
                <w:sz w:val="23"/>
                <w:szCs w:val="23"/>
                <w:lang w:val="lv-LV"/>
              </w:rPr>
              <w:t xml:space="preserve"> Daugavpils pilsētas pašvaldības iestādes “Sociālais dienests” Sociālās/ Nakts patversmes telpās, Šaurā ielā 23, Daugavpilī. </w:t>
            </w:r>
          </w:p>
        </w:tc>
        <w:tc>
          <w:tcPr>
            <w:tcW w:w="1430" w:type="pct"/>
            <w:shd w:val="clear" w:color="auto" w:fill="auto"/>
          </w:tcPr>
          <w:p w:rsidR="00577886" w:rsidRPr="00775143" w:rsidRDefault="00577886" w:rsidP="00E80CEB">
            <w:pPr>
              <w:spacing w:after="120"/>
              <w:ind w:left="136"/>
              <w:jc w:val="both"/>
              <w:rPr>
                <w:sz w:val="23"/>
                <w:szCs w:val="23"/>
                <w:lang w:val="lv-LV"/>
              </w:rPr>
            </w:pPr>
          </w:p>
        </w:tc>
        <w:tc>
          <w:tcPr>
            <w:tcW w:w="1430" w:type="pct"/>
            <w:shd w:val="clear" w:color="auto" w:fill="auto"/>
          </w:tcPr>
          <w:p w:rsidR="00577886" w:rsidRPr="00775143" w:rsidRDefault="00577886" w:rsidP="00E80CEB">
            <w:pPr>
              <w:spacing w:after="120"/>
              <w:ind w:left="136"/>
              <w:jc w:val="both"/>
              <w:rPr>
                <w:i/>
                <w:sz w:val="23"/>
                <w:szCs w:val="23"/>
                <w:lang w:val="lv-LV"/>
              </w:rPr>
            </w:pPr>
            <w:r w:rsidRPr="00775143">
              <w:rPr>
                <w:i/>
                <w:sz w:val="23"/>
                <w:szCs w:val="23"/>
                <w:lang w:val="lv-LV"/>
              </w:rPr>
              <w:t xml:space="preserve">Pretendents norāda ēdnīcas/vietas nosaukumu un precīzu adresi, kurā tiks veikta ēdiena pagatavošana un ēdnīcas reģistrācijas numuru Pārtikas un veterinārajā dienestā. </w:t>
            </w:r>
          </w:p>
          <w:p w:rsidR="00577886" w:rsidRPr="00775143" w:rsidRDefault="00577886" w:rsidP="00E80CEB">
            <w:pPr>
              <w:spacing w:after="120"/>
              <w:ind w:left="136"/>
              <w:jc w:val="both"/>
              <w:rPr>
                <w:i/>
                <w:sz w:val="23"/>
                <w:szCs w:val="23"/>
                <w:lang w:val="lv-LV"/>
              </w:rPr>
            </w:pPr>
            <w:r w:rsidRPr="00775143">
              <w:rPr>
                <w:i/>
                <w:sz w:val="23"/>
                <w:szCs w:val="23"/>
                <w:lang w:val="lv-LV"/>
              </w:rPr>
              <w:t xml:space="preserve">Ja ēdnīca nepieder pretendentam, norāda telpu īpašnieku un pievieno nomas līguma </w:t>
            </w:r>
            <w:r w:rsidRPr="00775143">
              <w:rPr>
                <w:b/>
                <w:i/>
                <w:sz w:val="23"/>
                <w:szCs w:val="23"/>
                <w:lang w:val="lv-LV"/>
              </w:rPr>
              <w:t>apliecinātu kopiju</w:t>
            </w:r>
            <w:r w:rsidRPr="00775143">
              <w:rPr>
                <w:i/>
                <w:sz w:val="23"/>
                <w:szCs w:val="23"/>
                <w:lang w:val="lv-LV"/>
              </w:rPr>
              <w:t>.</w:t>
            </w:r>
          </w:p>
        </w:tc>
      </w:tr>
      <w:tr w:rsidR="00577886" w:rsidRPr="00775143" w:rsidTr="00E80CEB">
        <w:tc>
          <w:tcPr>
            <w:tcW w:w="2140" w:type="pct"/>
            <w:shd w:val="clear" w:color="auto" w:fill="auto"/>
          </w:tcPr>
          <w:p w:rsidR="00577886" w:rsidRPr="00775143" w:rsidRDefault="00577886" w:rsidP="00333FB2">
            <w:pPr>
              <w:numPr>
                <w:ilvl w:val="1"/>
                <w:numId w:val="16"/>
              </w:numPr>
              <w:spacing w:after="120"/>
              <w:ind w:left="567" w:hanging="431"/>
              <w:jc w:val="both"/>
              <w:rPr>
                <w:b/>
                <w:sz w:val="23"/>
                <w:szCs w:val="23"/>
                <w:lang w:val="lv-LV"/>
              </w:rPr>
            </w:pPr>
            <w:r w:rsidRPr="00775143">
              <w:rPr>
                <w:sz w:val="23"/>
                <w:szCs w:val="23"/>
                <w:lang w:val="lv-LV"/>
              </w:rPr>
              <w:t xml:space="preserve">Pretendents sniedz pakalpojumu </w:t>
            </w:r>
            <w:r w:rsidR="00A87BCC" w:rsidRPr="00775143">
              <w:rPr>
                <w:sz w:val="23"/>
                <w:szCs w:val="23"/>
                <w:lang w:val="lv-LV"/>
              </w:rPr>
              <w:t>darba dienās</w:t>
            </w:r>
            <w:r w:rsidRPr="00775143">
              <w:rPr>
                <w:sz w:val="23"/>
                <w:szCs w:val="23"/>
                <w:lang w:val="lv-LV"/>
              </w:rPr>
              <w:t xml:space="preserve">, vienu reizi dienā </w:t>
            </w:r>
            <w:r w:rsidR="00333FB2" w:rsidRPr="00333FB2">
              <w:rPr>
                <w:sz w:val="23"/>
                <w:szCs w:val="23"/>
                <w:lang w:val="lv-LV"/>
              </w:rPr>
              <w:t>no</w:t>
            </w:r>
            <w:r w:rsidRPr="00333FB2">
              <w:rPr>
                <w:sz w:val="23"/>
                <w:szCs w:val="23"/>
                <w:lang w:val="lv-LV"/>
              </w:rPr>
              <w:t xml:space="preserve"> plkst.1</w:t>
            </w:r>
            <w:r w:rsidR="00333FB2" w:rsidRPr="00333FB2">
              <w:rPr>
                <w:sz w:val="23"/>
                <w:szCs w:val="23"/>
                <w:lang w:val="lv-LV"/>
              </w:rPr>
              <w:t>4</w:t>
            </w:r>
            <w:r w:rsidRPr="00333FB2">
              <w:rPr>
                <w:sz w:val="23"/>
                <w:szCs w:val="23"/>
                <w:lang w:val="lv-LV"/>
              </w:rPr>
              <w:t>.00</w:t>
            </w:r>
            <w:r w:rsidR="00333FB2" w:rsidRPr="00333FB2">
              <w:rPr>
                <w:sz w:val="23"/>
                <w:szCs w:val="23"/>
                <w:lang w:val="lv-LV"/>
              </w:rPr>
              <w:t xml:space="preserve"> līdz</w:t>
            </w:r>
            <w:r w:rsidR="00333FB2">
              <w:rPr>
                <w:sz w:val="23"/>
                <w:szCs w:val="23"/>
                <w:lang w:val="lv-LV"/>
              </w:rPr>
              <w:t xml:space="preserve"> plkst.16:00</w:t>
            </w:r>
            <w:r w:rsidRPr="00775143">
              <w:rPr>
                <w:sz w:val="23"/>
                <w:szCs w:val="23"/>
                <w:lang w:val="lv-LV"/>
              </w:rPr>
              <w:t>;</w:t>
            </w:r>
          </w:p>
        </w:tc>
        <w:tc>
          <w:tcPr>
            <w:tcW w:w="1430" w:type="pct"/>
            <w:shd w:val="clear" w:color="auto" w:fill="auto"/>
          </w:tcPr>
          <w:p w:rsidR="00577886" w:rsidRPr="00775143" w:rsidRDefault="00577886" w:rsidP="00E80CEB">
            <w:pPr>
              <w:spacing w:after="120"/>
              <w:ind w:left="567"/>
              <w:jc w:val="both"/>
              <w:rPr>
                <w:sz w:val="23"/>
                <w:szCs w:val="23"/>
                <w:lang w:val="lv-LV"/>
              </w:rPr>
            </w:pPr>
          </w:p>
        </w:tc>
        <w:tc>
          <w:tcPr>
            <w:tcW w:w="1430" w:type="pct"/>
            <w:shd w:val="clear" w:color="auto" w:fill="auto"/>
          </w:tcPr>
          <w:p w:rsidR="00577886" w:rsidRPr="00775143" w:rsidRDefault="00577886" w:rsidP="00A87BCC">
            <w:pPr>
              <w:spacing w:after="120"/>
              <w:ind w:left="136"/>
              <w:jc w:val="both"/>
              <w:rPr>
                <w:i/>
                <w:sz w:val="23"/>
                <w:szCs w:val="23"/>
                <w:lang w:val="lv-LV"/>
              </w:rPr>
            </w:pPr>
            <w:r w:rsidRPr="00775143">
              <w:rPr>
                <w:i/>
                <w:sz w:val="23"/>
                <w:szCs w:val="23"/>
                <w:lang w:val="lv-LV"/>
              </w:rPr>
              <w:t xml:space="preserve">Pretendents apliecina gatavību veikt ēdiena piegādi ar savu transportu </w:t>
            </w:r>
            <w:r w:rsidR="00A87BCC" w:rsidRPr="00775143">
              <w:rPr>
                <w:i/>
                <w:sz w:val="23"/>
                <w:szCs w:val="23"/>
                <w:lang w:val="lv-LV"/>
              </w:rPr>
              <w:t>darba dienās</w:t>
            </w:r>
            <w:r w:rsidRPr="00775143">
              <w:rPr>
                <w:i/>
                <w:sz w:val="23"/>
                <w:szCs w:val="23"/>
                <w:lang w:val="lv-LV"/>
              </w:rPr>
              <w:t>, vienu reizi dienā uz plkst.13.00 bez papildu samaksas.</w:t>
            </w:r>
          </w:p>
        </w:tc>
      </w:tr>
      <w:tr w:rsidR="00577886" w:rsidRPr="00775143" w:rsidTr="00E80CEB">
        <w:tc>
          <w:tcPr>
            <w:tcW w:w="2140" w:type="pct"/>
            <w:shd w:val="clear" w:color="auto" w:fill="auto"/>
          </w:tcPr>
          <w:p w:rsidR="00577886" w:rsidRPr="00775143" w:rsidRDefault="00577886" w:rsidP="00577886">
            <w:pPr>
              <w:numPr>
                <w:ilvl w:val="1"/>
                <w:numId w:val="16"/>
              </w:numPr>
              <w:spacing w:after="120"/>
              <w:ind w:left="567" w:hanging="431"/>
              <w:jc w:val="both"/>
              <w:rPr>
                <w:b/>
                <w:sz w:val="23"/>
                <w:szCs w:val="23"/>
                <w:lang w:val="lv-LV"/>
              </w:rPr>
            </w:pPr>
            <w:r w:rsidRPr="00775143">
              <w:rPr>
                <w:sz w:val="23"/>
                <w:szCs w:val="23"/>
                <w:lang w:val="lv-LV"/>
              </w:rPr>
              <w:t>Pretendents apņemas nodrošināt ēdiena pagatavošanu, iepakošanu un transportēšanu atbilstoši normatīvo aktu prasībām</w:t>
            </w:r>
            <w:r w:rsidR="00D11AE1" w:rsidRPr="00775143">
              <w:rPr>
                <w:sz w:val="23"/>
                <w:szCs w:val="23"/>
                <w:lang w:val="lv-LV"/>
              </w:rPr>
              <w:t>.</w:t>
            </w:r>
          </w:p>
        </w:tc>
        <w:tc>
          <w:tcPr>
            <w:tcW w:w="1430" w:type="pct"/>
            <w:shd w:val="clear" w:color="auto" w:fill="auto"/>
          </w:tcPr>
          <w:p w:rsidR="00577886" w:rsidRPr="00775143" w:rsidRDefault="00577886" w:rsidP="00E80CEB">
            <w:pPr>
              <w:spacing w:after="120"/>
              <w:ind w:left="567"/>
              <w:jc w:val="both"/>
              <w:rPr>
                <w:sz w:val="23"/>
                <w:szCs w:val="23"/>
                <w:lang w:val="lv-LV"/>
              </w:rPr>
            </w:pPr>
          </w:p>
        </w:tc>
        <w:tc>
          <w:tcPr>
            <w:tcW w:w="1430" w:type="pct"/>
            <w:shd w:val="clear" w:color="auto" w:fill="auto"/>
          </w:tcPr>
          <w:p w:rsidR="00577886" w:rsidRPr="00775143" w:rsidRDefault="00577886" w:rsidP="00E80CEB">
            <w:pPr>
              <w:spacing w:after="120"/>
              <w:ind w:left="136"/>
              <w:jc w:val="both"/>
              <w:rPr>
                <w:i/>
                <w:sz w:val="23"/>
                <w:szCs w:val="23"/>
                <w:lang w:val="lv-LV"/>
              </w:rPr>
            </w:pPr>
            <w:r w:rsidRPr="00775143">
              <w:rPr>
                <w:i/>
                <w:sz w:val="23"/>
                <w:szCs w:val="23"/>
                <w:lang w:val="lv-LV"/>
              </w:rPr>
              <w:t>Pretendents apliecina gatavību nodrošināt ēdiena pagatavošanu, iepakošanu un transportēšanu atbilstoši normatīvo aktu prasībām.</w:t>
            </w:r>
          </w:p>
        </w:tc>
      </w:tr>
    </w:tbl>
    <w:p w:rsidR="004A0A2A" w:rsidRPr="00775143" w:rsidRDefault="004A0A2A" w:rsidP="004A0A2A">
      <w:pPr>
        <w:spacing w:before="120" w:after="120"/>
        <w:ind w:firstLine="720"/>
        <w:rPr>
          <w:rFonts w:ascii="Times New Roman Bold" w:hAnsi="Times New Roman Bold"/>
          <w:lang w:val="lv-LV"/>
        </w:rPr>
      </w:pPr>
      <w:r w:rsidRPr="00775143">
        <w:rPr>
          <w:rFonts w:ascii="Times New Roman Bold" w:hAnsi="Times New Roman Bold"/>
          <w:lang w:val="lv-LV"/>
        </w:rPr>
        <w:t>Piedāvājam sniegt ēdināšanas pakalpojumu saskaņā ar šādu divu nedēļu ēdienkarti vienam klientam:</w:t>
      </w:r>
    </w:p>
    <w:p w:rsidR="004A0A2A" w:rsidRPr="00775143" w:rsidRDefault="004A0A2A" w:rsidP="004A0A2A">
      <w:pPr>
        <w:tabs>
          <w:tab w:val="left" w:pos="0"/>
        </w:tabs>
        <w:jc w:val="center"/>
        <w:rPr>
          <w:b/>
          <w:caps/>
          <w:lang w:val="lv-LV"/>
        </w:rPr>
      </w:pPr>
    </w:p>
    <w:p w:rsidR="004A0A2A" w:rsidRPr="00775143" w:rsidRDefault="004A0A2A" w:rsidP="004A0A2A">
      <w:pPr>
        <w:tabs>
          <w:tab w:val="left" w:pos="0"/>
        </w:tabs>
        <w:jc w:val="center"/>
        <w:rPr>
          <w:b/>
          <w:caps/>
          <w:lang w:val="lv-LV"/>
        </w:rPr>
      </w:pPr>
      <w:r w:rsidRPr="00775143">
        <w:rPr>
          <w:b/>
          <w:caps/>
          <w:lang w:val="lv-LV"/>
        </w:rPr>
        <w:t>ēdienkarte</w:t>
      </w:r>
    </w:p>
    <w:p w:rsidR="004A0A2A" w:rsidRPr="00775143" w:rsidRDefault="004A0A2A" w:rsidP="004A0A2A">
      <w:pPr>
        <w:tabs>
          <w:tab w:val="left" w:pos="0"/>
        </w:tabs>
        <w:jc w:val="center"/>
        <w:rPr>
          <w:b/>
          <w:caps/>
          <w:lang w:val="lv-LV"/>
        </w:rPr>
      </w:pPr>
    </w:p>
    <w:p w:rsidR="004A0A2A" w:rsidRPr="00775143" w:rsidRDefault="004A0A2A" w:rsidP="004A0A2A">
      <w:pPr>
        <w:tabs>
          <w:tab w:val="left" w:pos="0"/>
        </w:tabs>
        <w:jc w:val="center"/>
        <w:rPr>
          <w:sz w:val="23"/>
          <w:szCs w:val="23"/>
          <w:lang w:val="lv-LV"/>
        </w:rPr>
      </w:pPr>
    </w:p>
    <w:p w:rsidR="004A0A2A" w:rsidRPr="00775143" w:rsidRDefault="004A0A2A" w:rsidP="004A0A2A">
      <w:pPr>
        <w:keepLines/>
        <w:widowControl w:val="0"/>
        <w:suppressAutoHyphens/>
        <w:spacing w:after="120"/>
        <w:ind w:firstLine="349"/>
        <w:jc w:val="both"/>
        <w:rPr>
          <w:b/>
          <w:lang w:val="lv-LV" w:eastAsia="ar-SA"/>
        </w:rPr>
      </w:pPr>
    </w:p>
    <w:p w:rsidR="004A0A2A" w:rsidRPr="00775143" w:rsidRDefault="004A0A2A" w:rsidP="004A0A2A">
      <w:pPr>
        <w:keepLines/>
        <w:widowControl w:val="0"/>
        <w:suppressAutoHyphens/>
        <w:spacing w:after="120"/>
        <w:ind w:firstLine="349"/>
        <w:jc w:val="both"/>
        <w:rPr>
          <w:b/>
          <w:lang w:val="lv-LV" w:eastAsia="ar-SA"/>
        </w:rPr>
      </w:pPr>
      <w:r w:rsidRPr="00775143">
        <w:rPr>
          <w:b/>
          <w:lang w:val="lv-LV" w:eastAsia="ar-SA"/>
        </w:rPr>
        <w:t>7. Iesniedzam tehnoloģiskās kartes (katram ēdienam):</w:t>
      </w:r>
    </w:p>
    <w:p w:rsidR="004A0A2A" w:rsidRPr="00775143" w:rsidRDefault="004A0A2A" w:rsidP="004A0A2A">
      <w:pPr>
        <w:keepLines/>
        <w:widowControl w:val="0"/>
        <w:suppressAutoHyphens/>
        <w:spacing w:before="240" w:after="240"/>
        <w:ind w:hanging="142"/>
        <w:jc w:val="center"/>
        <w:rPr>
          <w:b/>
          <w:lang w:val="lv-LV" w:eastAsia="ar-SA"/>
        </w:rPr>
      </w:pPr>
      <w:r w:rsidRPr="00775143">
        <w:rPr>
          <w:b/>
          <w:lang w:val="lv-LV" w:eastAsia="ar-SA"/>
        </w:rPr>
        <w:t>TEHNOLOĢISKĀ KARTE</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878"/>
        <w:gridCol w:w="3778"/>
        <w:gridCol w:w="3494"/>
      </w:tblGrid>
      <w:tr w:rsidR="004A0A2A" w:rsidRPr="00775143" w:rsidTr="00E80CEB">
        <w:tc>
          <w:tcPr>
            <w:tcW w:w="855" w:type="pct"/>
            <w:vMerge w:val="restart"/>
            <w:shd w:val="clear" w:color="auto" w:fill="auto"/>
            <w:vAlign w:val="center"/>
          </w:tcPr>
          <w:p w:rsidR="004A0A2A" w:rsidRPr="00775143" w:rsidRDefault="004A0A2A" w:rsidP="00E80CEB">
            <w:pPr>
              <w:keepLines/>
              <w:widowControl w:val="0"/>
              <w:suppressAutoHyphens/>
              <w:spacing w:after="120"/>
              <w:jc w:val="center"/>
              <w:rPr>
                <w:sz w:val="23"/>
                <w:szCs w:val="23"/>
                <w:lang w:val="lv-LV" w:eastAsia="ar-SA"/>
              </w:rPr>
            </w:pPr>
            <w:r w:rsidRPr="00775143">
              <w:rPr>
                <w:b/>
                <w:sz w:val="23"/>
                <w:szCs w:val="23"/>
                <w:lang w:val="lv-LV" w:eastAsia="ar-SA"/>
              </w:rPr>
              <w:lastRenderedPageBreak/>
              <w:t>Rec. Nr.</w:t>
            </w:r>
          </w:p>
        </w:tc>
        <w:tc>
          <w:tcPr>
            <w:tcW w:w="1664" w:type="pct"/>
            <w:vMerge w:val="restart"/>
            <w:shd w:val="clear" w:color="auto" w:fill="auto"/>
            <w:vAlign w:val="center"/>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Produkta nosaukums</w:t>
            </w:r>
          </w:p>
        </w:tc>
        <w:tc>
          <w:tcPr>
            <w:tcW w:w="2481" w:type="pct"/>
            <w:gridSpan w:val="2"/>
            <w:shd w:val="clear" w:color="auto" w:fill="auto"/>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Produktu daudzums, g</w:t>
            </w:r>
          </w:p>
        </w:tc>
      </w:tr>
      <w:tr w:rsidR="004A0A2A" w:rsidRPr="00775143" w:rsidTr="00E80CEB">
        <w:tc>
          <w:tcPr>
            <w:tcW w:w="855" w:type="pct"/>
            <w:vMerge/>
            <w:shd w:val="clear" w:color="auto" w:fill="auto"/>
          </w:tcPr>
          <w:p w:rsidR="004A0A2A" w:rsidRPr="00775143" w:rsidRDefault="004A0A2A" w:rsidP="00E80CEB">
            <w:pPr>
              <w:keepLines/>
              <w:widowControl w:val="0"/>
              <w:suppressAutoHyphens/>
              <w:spacing w:after="120"/>
              <w:jc w:val="center"/>
              <w:rPr>
                <w:sz w:val="23"/>
                <w:szCs w:val="23"/>
                <w:lang w:val="lv-LV" w:eastAsia="ar-SA"/>
              </w:rPr>
            </w:pPr>
          </w:p>
        </w:tc>
        <w:tc>
          <w:tcPr>
            <w:tcW w:w="1664" w:type="pct"/>
            <w:vMerge/>
            <w:shd w:val="clear" w:color="auto" w:fill="auto"/>
          </w:tcPr>
          <w:p w:rsidR="004A0A2A" w:rsidRPr="00775143" w:rsidRDefault="004A0A2A" w:rsidP="00E80CEB">
            <w:pPr>
              <w:keepLines/>
              <w:widowControl w:val="0"/>
              <w:suppressAutoHyphens/>
              <w:spacing w:after="120"/>
              <w:jc w:val="center"/>
              <w:rPr>
                <w:b/>
                <w:sz w:val="23"/>
                <w:szCs w:val="23"/>
                <w:lang w:val="lv-LV" w:eastAsia="ar-SA"/>
              </w:rPr>
            </w:pPr>
          </w:p>
        </w:tc>
        <w:tc>
          <w:tcPr>
            <w:tcW w:w="1289" w:type="pct"/>
            <w:shd w:val="clear" w:color="auto" w:fill="auto"/>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Bruto</w:t>
            </w:r>
          </w:p>
        </w:tc>
        <w:tc>
          <w:tcPr>
            <w:tcW w:w="1192" w:type="pct"/>
            <w:shd w:val="clear" w:color="auto" w:fill="auto"/>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Neto</w:t>
            </w:r>
          </w:p>
        </w:tc>
      </w:tr>
      <w:tr w:rsidR="004A0A2A" w:rsidRPr="00775143" w:rsidTr="00E80CEB">
        <w:tc>
          <w:tcPr>
            <w:tcW w:w="855" w:type="pct"/>
            <w:shd w:val="clear" w:color="auto" w:fill="BFBFBF"/>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1</w:t>
            </w:r>
          </w:p>
        </w:tc>
        <w:tc>
          <w:tcPr>
            <w:tcW w:w="1664" w:type="pct"/>
            <w:shd w:val="clear" w:color="auto" w:fill="BFBFBF"/>
          </w:tcPr>
          <w:p w:rsidR="004A0A2A" w:rsidRPr="00775143" w:rsidRDefault="004A0A2A" w:rsidP="00E80CEB">
            <w:pPr>
              <w:keepLines/>
              <w:widowControl w:val="0"/>
              <w:suppressAutoHyphens/>
              <w:spacing w:after="120"/>
              <w:jc w:val="center"/>
              <w:rPr>
                <w:b/>
                <w:sz w:val="23"/>
                <w:szCs w:val="23"/>
                <w:lang w:val="lv-LV" w:eastAsia="ar-SA"/>
              </w:rPr>
            </w:pPr>
            <w:r w:rsidRPr="00775143">
              <w:rPr>
                <w:b/>
                <w:sz w:val="23"/>
                <w:szCs w:val="23"/>
                <w:lang w:val="lv-LV" w:eastAsia="ar-SA"/>
              </w:rPr>
              <w:t>(ēdiena nosaukums)</w:t>
            </w:r>
          </w:p>
        </w:tc>
        <w:tc>
          <w:tcPr>
            <w:tcW w:w="1289" w:type="pct"/>
            <w:shd w:val="clear" w:color="auto" w:fill="BFBFBF"/>
          </w:tcPr>
          <w:p w:rsidR="004A0A2A" w:rsidRPr="00775143" w:rsidRDefault="004A0A2A" w:rsidP="00E80CEB">
            <w:pPr>
              <w:keepLines/>
              <w:widowControl w:val="0"/>
              <w:suppressAutoHyphens/>
              <w:spacing w:after="120"/>
              <w:jc w:val="center"/>
              <w:rPr>
                <w:b/>
                <w:sz w:val="23"/>
                <w:szCs w:val="23"/>
                <w:lang w:val="lv-LV" w:eastAsia="ar-SA"/>
              </w:rPr>
            </w:pPr>
          </w:p>
        </w:tc>
        <w:tc>
          <w:tcPr>
            <w:tcW w:w="1192" w:type="pct"/>
            <w:shd w:val="clear" w:color="auto" w:fill="BFBFBF"/>
          </w:tcPr>
          <w:p w:rsidR="004A0A2A" w:rsidRPr="00775143" w:rsidRDefault="004A0A2A" w:rsidP="00E80CEB">
            <w:pPr>
              <w:keepLines/>
              <w:widowControl w:val="0"/>
              <w:suppressAutoHyphens/>
              <w:spacing w:after="120"/>
              <w:jc w:val="center"/>
              <w:rPr>
                <w:b/>
                <w:sz w:val="23"/>
                <w:szCs w:val="23"/>
                <w:lang w:val="lv-LV" w:eastAsia="ar-SA"/>
              </w:rPr>
            </w:pPr>
          </w:p>
        </w:tc>
      </w:tr>
      <w:tr w:rsidR="004A0A2A" w:rsidRPr="00775143" w:rsidTr="00E80CEB">
        <w:tc>
          <w:tcPr>
            <w:tcW w:w="855" w:type="pct"/>
            <w:tcBorders>
              <w:bottom w:val="nil"/>
            </w:tcBorders>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r>
      <w:tr w:rsidR="004A0A2A" w:rsidRPr="00775143" w:rsidTr="00E80CEB">
        <w:tc>
          <w:tcPr>
            <w:tcW w:w="855" w:type="pct"/>
            <w:vMerge w:val="restart"/>
            <w:tcBorders>
              <w:top w:val="nil"/>
            </w:tcBorders>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r>
      <w:tr w:rsidR="004A0A2A" w:rsidRPr="00775143" w:rsidTr="00E80CEB">
        <w:tc>
          <w:tcPr>
            <w:tcW w:w="855" w:type="pct"/>
            <w:vMerge/>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r>
      <w:tr w:rsidR="004A0A2A" w:rsidRPr="00775143" w:rsidTr="00E80CEB">
        <w:tc>
          <w:tcPr>
            <w:tcW w:w="855" w:type="pct"/>
            <w:tcBorders>
              <w:top w:val="nil"/>
              <w:bottom w:val="nil"/>
            </w:tcBorders>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664" w:type="pct"/>
            <w:shd w:val="clear" w:color="auto" w:fill="BFBFBF"/>
          </w:tcPr>
          <w:p w:rsidR="004A0A2A" w:rsidRPr="00775143" w:rsidRDefault="004A0A2A" w:rsidP="00E80CEB">
            <w:pPr>
              <w:keepLines/>
              <w:widowControl w:val="0"/>
              <w:suppressAutoHyphens/>
              <w:spacing w:after="120"/>
              <w:jc w:val="both"/>
              <w:rPr>
                <w:sz w:val="23"/>
                <w:szCs w:val="23"/>
                <w:lang w:val="lv-LV" w:eastAsia="ar-SA"/>
              </w:rPr>
            </w:pPr>
            <w:r w:rsidRPr="00775143">
              <w:rPr>
                <w:sz w:val="23"/>
                <w:szCs w:val="23"/>
                <w:lang w:val="lv-LV" w:eastAsia="ar-SA"/>
              </w:rPr>
              <w:t>Iznākums:</w:t>
            </w:r>
          </w:p>
        </w:tc>
        <w:tc>
          <w:tcPr>
            <w:tcW w:w="1289" w:type="pct"/>
            <w:shd w:val="clear" w:color="auto" w:fill="BFBFBF"/>
          </w:tcPr>
          <w:p w:rsidR="004A0A2A" w:rsidRPr="00775143" w:rsidRDefault="004A0A2A" w:rsidP="00E80CEB">
            <w:pPr>
              <w:keepLines/>
              <w:widowControl w:val="0"/>
              <w:suppressAutoHyphens/>
              <w:spacing w:after="120"/>
              <w:jc w:val="both"/>
              <w:rPr>
                <w:sz w:val="23"/>
                <w:szCs w:val="23"/>
                <w:lang w:val="lv-LV" w:eastAsia="ar-SA"/>
              </w:rPr>
            </w:pPr>
          </w:p>
        </w:tc>
        <w:tc>
          <w:tcPr>
            <w:tcW w:w="1192" w:type="pct"/>
            <w:shd w:val="clear" w:color="auto" w:fill="BFBFBF"/>
          </w:tcPr>
          <w:p w:rsidR="004A0A2A" w:rsidRPr="00775143" w:rsidRDefault="004A0A2A" w:rsidP="00E80CEB">
            <w:pPr>
              <w:keepLines/>
              <w:widowControl w:val="0"/>
              <w:suppressAutoHyphens/>
              <w:spacing w:after="120"/>
              <w:jc w:val="both"/>
              <w:rPr>
                <w:sz w:val="23"/>
                <w:szCs w:val="23"/>
                <w:lang w:val="lv-LV" w:eastAsia="ar-SA"/>
              </w:rPr>
            </w:pPr>
          </w:p>
        </w:tc>
      </w:tr>
      <w:tr w:rsidR="004A0A2A" w:rsidRPr="00775143" w:rsidTr="00E80CEB">
        <w:tc>
          <w:tcPr>
            <w:tcW w:w="855" w:type="pct"/>
            <w:tcBorders>
              <w:top w:val="nil"/>
            </w:tcBorders>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r w:rsidRPr="00775143">
              <w:rPr>
                <w:sz w:val="23"/>
                <w:szCs w:val="23"/>
                <w:lang w:val="lv-LV" w:eastAsia="ar-SA"/>
              </w:rPr>
              <w:t xml:space="preserve">*ierēķināti zudumi </w:t>
            </w:r>
            <w:proofErr w:type="spellStart"/>
            <w:r w:rsidRPr="00775143">
              <w:rPr>
                <w:sz w:val="23"/>
                <w:szCs w:val="23"/>
                <w:lang w:val="lv-LV" w:eastAsia="ar-SA"/>
              </w:rPr>
              <w:t>porcionēšanā</w:t>
            </w:r>
            <w:proofErr w:type="spellEnd"/>
          </w:p>
        </w:tc>
        <w:tc>
          <w:tcPr>
            <w:tcW w:w="1289"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775143" w:rsidRDefault="004A0A2A" w:rsidP="00E80CEB">
            <w:pPr>
              <w:keepLines/>
              <w:widowControl w:val="0"/>
              <w:suppressAutoHyphens/>
              <w:spacing w:after="120"/>
              <w:jc w:val="both"/>
              <w:rPr>
                <w:sz w:val="23"/>
                <w:szCs w:val="23"/>
                <w:lang w:val="lv-LV" w:eastAsia="ar-SA"/>
              </w:rPr>
            </w:pPr>
          </w:p>
        </w:tc>
      </w:tr>
    </w:tbl>
    <w:p w:rsidR="004A0A2A" w:rsidRPr="00775143" w:rsidRDefault="004A0A2A" w:rsidP="004A0A2A">
      <w:pPr>
        <w:keepNext/>
        <w:keepLines/>
        <w:widowControl w:val="0"/>
        <w:tabs>
          <w:tab w:val="left" w:pos="360"/>
          <w:tab w:val="left" w:pos="720"/>
        </w:tabs>
        <w:suppressAutoHyphens/>
        <w:spacing w:before="120" w:after="120"/>
        <w:jc w:val="both"/>
        <w:rPr>
          <w:color w:val="000000"/>
          <w:sz w:val="23"/>
          <w:lang w:val="lv-LV" w:eastAsia="ar-SA"/>
        </w:rPr>
      </w:pPr>
    </w:p>
    <w:tbl>
      <w:tblPr>
        <w:tblW w:w="5000" w:type="pct"/>
        <w:tblLook w:val="0000" w:firstRow="0" w:lastRow="0" w:firstColumn="0" w:lastColumn="0" w:noHBand="0" w:noVBand="0"/>
      </w:tblPr>
      <w:tblGrid>
        <w:gridCol w:w="5017"/>
        <w:gridCol w:w="9543"/>
      </w:tblGrid>
      <w:tr w:rsidR="004A0A2A" w:rsidRPr="00775143" w:rsidTr="00E80CEB">
        <w:trPr>
          <w:trHeight w:val="511"/>
        </w:trPr>
        <w:tc>
          <w:tcPr>
            <w:tcW w:w="1723" w:type="pct"/>
            <w:tcBorders>
              <w:top w:val="single" w:sz="4" w:space="0" w:color="000000"/>
              <w:left w:val="single" w:sz="4" w:space="0" w:color="000000"/>
              <w:bottom w:val="single" w:sz="4" w:space="0" w:color="000000"/>
            </w:tcBorders>
          </w:tcPr>
          <w:p w:rsidR="004A0A2A" w:rsidRPr="00775143" w:rsidRDefault="004A0A2A" w:rsidP="00E80CEB">
            <w:pPr>
              <w:suppressAutoHyphens/>
              <w:snapToGrid w:val="0"/>
              <w:spacing w:before="120" w:after="120"/>
              <w:rPr>
                <w:b/>
                <w:lang w:val="lv-LV" w:eastAsia="ar-SA"/>
              </w:rPr>
            </w:pPr>
            <w:r w:rsidRPr="00775143">
              <w:rPr>
                <w:b/>
                <w:lang w:val="lv-LV"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4A0A2A" w:rsidRPr="00775143" w:rsidRDefault="004A0A2A" w:rsidP="00E80CEB">
            <w:pPr>
              <w:suppressAutoHyphens/>
              <w:snapToGrid w:val="0"/>
              <w:spacing w:before="120" w:after="120"/>
              <w:jc w:val="both"/>
              <w:rPr>
                <w:lang w:val="lv-LV" w:eastAsia="ar-SA"/>
              </w:rPr>
            </w:pPr>
          </w:p>
        </w:tc>
      </w:tr>
      <w:tr w:rsidR="004A0A2A" w:rsidRPr="00775143" w:rsidTr="00E80CEB">
        <w:trPr>
          <w:trHeight w:val="561"/>
        </w:trPr>
        <w:tc>
          <w:tcPr>
            <w:tcW w:w="1723" w:type="pct"/>
            <w:tcBorders>
              <w:left w:val="single" w:sz="4" w:space="0" w:color="000000"/>
              <w:bottom w:val="single" w:sz="4" w:space="0" w:color="000000"/>
            </w:tcBorders>
          </w:tcPr>
          <w:p w:rsidR="004A0A2A" w:rsidRPr="00775143" w:rsidRDefault="004A0A2A" w:rsidP="00E80CEB">
            <w:pPr>
              <w:suppressAutoHyphens/>
              <w:snapToGrid w:val="0"/>
              <w:spacing w:before="120" w:after="120"/>
              <w:jc w:val="both"/>
              <w:rPr>
                <w:b/>
                <w:lang w:val="lv-LV" w:eastAsia="ar-SA"/>
              </w:rPr>
            </w:pPr>
            <w:r w:rsidRPr="00775143">
              <w:rPr>
                <w:b/>
                <w:lang w:val="lv-LV" w:eastAsia="ar-SA"/>
              </w:rPr>
              <w:t>Paraksts</w:t>
            </w:r>
          </w:p>
        </w:tc>
        <w:tc>
          <w:tcPr>
            <w:tcW w:w="3277" w:type="pct"/>
            <w:tcBorders>
              <w:left w:val="single" w:sz="4" w:space="0" w:color="000000"/>
              <w:bottom w:val="single" w:sz="4" w:space="0" w:color="000000"/>
              <w:right w:val="single" w:sz="4" w:space="0" w:color="000000"/>
            </w:tcBorders>
          </w:tcPr>
          <w:p w:rsidR="004A0A2A" w:rsidRPr="00775143" w:rsidRDefault="004A0A2A" w:rsidP="00E80CEB">
            <w:pPr>
              <w:suppressAutoHyphens/>
              <w:snapToGrid w:val="0"/>
              <w:spacing w:before="120" w:after="120"/>
              <w:jc w:val="both"/>
              <w:rPr>
                <w:lang w:val="lv-LV" w:eastAsia="ar-SA"/>
              </w:rPr>
            </w:pPr>
          </w:p>
        </w:tc>
      </w:tr>
    </w:tbl>
    <w:p w:rsidR="004A0A2A" w:rsidRPr="00775143" w:rsidRDefault="004A0A2A" w:rsidP="004A0A2A">
      <w:pPr>
        <w:rPr>
          <w:sz w:val="23"/>
          <w:szCs w:val="23"/>
          <w:lang w:val="lv-LV"/>
        </w:rPr>
      </w:pPr>
    </w:p>
    <w:p w:rsidR="00577886" w:rsidRPr="00775143" w:rsidRDefault="00577886" w:rsidP="00B2601A">
      <w:pPr>
        <w:suppressAutoHyphens/>
        <w:jc w:val="both"/>
        <w:rPr>
          <w:lang w:val="lv-LV"/>
        </w:rPr>
      </w:pPr>
    </w:p>
    <w:p w:rsidR="00533D78" w:rsidRPr="00775143" w:rsidRDefault="00533D78" w:rsidP="00533D78">
      <w:pPr>
        <w:suppressAutoHyphens/>
        <w:jc w:val="both"/>
        <w:rPr>
          <w:lang w:val="lv-LV"/>
        </w:rPr>
      </w:pPr>
      <w:r w:rsidRPr="00775143">
        <w:rPr>
          <w:lang w:val="lv-LV"/>
        </w:rPr>
        <w:t>Garantējam Jums:</w:t>
      </w:r>
    </w:p>
    <w:p w:rsidR="00533D78" w:rsidRPr="00775143" w:rsidRDefault="00B2601A" w:rsidP="00BB6BE0">
      <w:pPr>
        <w:numPr>
          <w:ilvl w:val="0"/>
          <w:numId w:val="8"/>
        </w:numPr>
        <w:suppressAutoHyphens/>
        <w:jc w:val="both"/>
        <w:rPr>
          <w:b/>
          <w:bCs/>
          <w:lang w:val="lv-LV"/>
        </w:rPr>
      </w:pPr>
      <w:r w:rsidRPr="00775143">
        <w:rPr>
          <w:lang w:val="lv-LV"/>
        </w:rPr>
        <w:t>Veikt pakalpojumu</w:t>
      </w:r>
      <w:r w:rsidR="00BB6BE0" w:rsidRPr="00775143">
        <w:rPr>
          <w:lang w:val="lv-LV"/>
        </w:rPr>
        <w:t xml:space="preserve"> </w:t>
      </w:r>
      <w:r w:rsidR="00533D78" w:rsidRPr="00775143">
        <w:rPr>
          <w:lang w:val="lv-LV"/>
        </w:rPr>
        <w:t>atbilstoši Tehniskajā specifikācijā noteiktajām prasībām un ievērojot spēkā esošos normatīvos aktus.</w:t>
      </w:r>
    </w:p>
    <w:p w:rsidR="00533D78" w:rsidRPr="00775143" w:rsidRDefault="00533D78" w:rsidP="00533D78">
      <w:pPr>
        <w:suppressAutoHyphens/>
        <w:jc w:val="both"/>
        <w:rPr>
          <w:lang w:val="lv-LV"/>
        </w:rPr>
      </w:pPr>
      <w:r w:rsidRPr="00775143">
        <w:rPr>
          <w:lang w:val="lv-LV"/>
        </w:rPr>
        <w:t>Mēs apliecinām, ka:</w:t>
      </w:r>
    </w:p>
    <w:p w:rsidR="00533D78" w:rsidRPr="00775143" w:rsidRDefault="00533D78" w:rsidP="00EB2817">
      <w:pPr>
        <w:numPr>
          <w:ilvl w:val="0"/>
          <w:numId w:val="8"/>
        </w:numPr>
        <w:suppressAutoHyphens/>
        <w:jc w:val="both"/>
        <w:rPr>
          <w:lang w:val="lv-LV"/>
        </w:rPr>
      </w:pPr>
      <w:r w:rsidRPr="00775143">
        <w:rPr>
          <w:lang w:val="lv-LV"/>
        </w:rPr>
        <w:t>Nekādā veidā neesam ieinteresēti nevienā citā piedāvājumā, kas iesniegts šajā zemsliekšņa iepirkumā;</w:t>
      </w:r>
    </w:p>
    <w:p w:rsidR="00533D78" w:rsidRPr="00775143" w:rsidRDefault="00533D78" w:rsidP="00EB2817">
      <w:pPr>
        <w:numPr>
          <w:ilvl w:val="0"/>
          <w:numId w:val="8"/>
        </w:numPr>
        <w:suppressAutoHyphens/>
        <w:jc w:val="both"/>
        <w:rPr>
          <w:lang w:val="lv-LV"/>
        </w:rPr>
      </w:pPr>
      <w:r w:rsidRPr="00775143">
        <w:rPr>
          <w:lang w:val="lv-LV"/>
        </w:rPr>
        <w:t>Nav tādu apstākļu, kuri liegtu mums piedalīties zemsliekšņa iepirkumā un izpildīt Tehniskajā specifikācijā norādītās prasības;</w:t>
      </w:r>
    </w:p>
    <w:p w:rsidR="00966934" w:rsidRPr="00775143" w:rsidRDefault="00966934" w:rsidP="00966934">
      <w:pPr>
        <w:ind w:left="-5" w:right="45"/>
        <w:rPr>
          <w:sz w:val="22"/>
          <w:lang w:val="lv-LV"/>
        </w:rPr>
      </w:pPr>
      <w:r w:rsidRPr="00775143">
        <w:rPr>
          <w:sz w:val="22"/>
          <w:lang w:val="lv-LV"/>
        </w:rPr>
        <w:t>Ar šo apstiprinām, ka mūsu piedāvājums ir spēkā</w:t>
      </w:r>
      <w:r w:rsidRPr="00775143">
        <w:rPr>
          <w:b/>
          <w:sz w:val="22"/>
          <w:lang w:val="lv-LV"/>
        </w:rPr>
        <w:t xml:space="preserve"> 30 </w:t>
      </w:r>
      <w:r w:rsidRPr="00775143">
        <w:rPr>
          <w:sz w:val="22"/>
          <w:lang w:val="lv-LV"/>
        </w:rPr>
        <w:t xml:space="preserve">(trīsdesmit) dienas no datuma, kas ir noteikts kā aptaujas procedūras piedāvājumu iesniegšanas pēdējais termiņš. </w:t>
      </w:r>
    </w:p>
    <w:p w:rsidR="00966934" w:rsidRPr="00775143" w:rsidRDefault="00966934" w:rsidP="00966934">
      <w:pPr>
        <w:ind w:left="-5" w:right="45"/>
        <w:rPr>
          <w:sz w:val="22"/>
          <w:lang w:val="lv-LV"/>
        </w:rPr>
      </w:pPr>
      <w:r w:rsidRPr="00775143">
        <w:rPr>
          <w:sz w:val="22"/>
          <w:lang w:val="lv-LV"/>
        </w:rPr>
        <w:t>Apliecina, ka piekrīt piedāvājuma kopējas cenas publicēšanai Daugavpils pilsētas pašvaldības iestādes “Sociālais dienests” mājas lapā internetā (www.soclp.lv)</w:t>
      </w:r>
    </w:p>
    <w:p w:rsidR="00966934" w:rsidRPr="00775143" w:rsidRDefault="00966934" w:rsidP="00966934">
      <w:pPr>
        <w:spacing w:after="23" w:line="259" w:lineRule="auto"/>
        <w:rPr>
          <w:sz w:val="22"/>
          <w:lang w:val="lv-LV"/>
        </w:rPr>
      </w:pPr>
      <w:r w:rsidRPr="00775143">
        <w:rPr>
          <w:sz w:val="22"/>
          <w:lang w:val="lv-LV"/>
        </w:rPr>
        <w:t xml:space="preserve">Saprotam, ka Jums nav pienākums pieņemt kādu no piedāvājumiem, kuru Jūs saņemsiet.   </w:t>
      </w:r>
    </w:p>
    <w:p w:rsidR="00966934" w:rsidRPr="00775143" w:rsidRDefault="00966934" w:rsidP="00966934">
      <w:pPr>
        <w:rPr>
          <w:iCs/>
          <w:sz w:val="18"/>
          <w:lang w:val="lv-LV"/>
        </w:rPr>
      </w:pPr>
      <w:r w:rsidRPr="00775143">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Vārds, uzvārds*</w:t>
            </w:r>
          </w:p>
        </w:tc>
        <w:tc>
          <w:tcPr>
            <w:tcW w:w="6945" w:type="dxa"/>
            <w:vAlign w:val="center"/>
          </w:tcPr>
          <w:p w:rsidR="00966934" w:rsidRPr="00775143" w:rsidRDefault="00966934" w:rsidP="00F92444">
            <w:pPr>
              <w:rPr>
                <w:sz w:val="20"/>
                <w:lang w:val="lv-LV"/>
              </w:rPr>
            </w:pP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Amats</w:t>
            </w:r>
          </w:p>
        </w:tc>
        <w:tc>
          <w:tcPr>
            <w:tcW w:w="6945" w:type="dxa"/>
            <w:vAlign w:val="center"/>
          </w:tcPr>
          <w:p w:rsidR="00966934" w:rsidRPr="00775143" w:rsidRDefault="00966934" w:rsidP="00F92444">
            <w:pPr>
              <w:rPr>
                <w:sz w:val="20"/>
                <w:lang w:val="lv-LV"/>
              </w:rPr>
            </w:pP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lastRenderedPageBreak/>
              <w:t>Paraksts</w:t>
            </w:r>
          </w:p>
        </w:tc>
        <w:tc>
          <w:tcPr>
            <w:tcW w:w="6945" w:type="dxa"/>
            <w:vAlign w:val="center"/>
          </w:tcPr>
          <w:p w:rsidR="00966934" w:rsidRPr="00775143" w:rsidRDefault="00966934" w:rsidP="00F92444">
            <w:pPr>
              <w:rPr>
                <w:sz w:val="20"/>
                <w:lang w:val="lv-LV"/>
              </w:rPr>
            </w:pP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Drošais elektroniskais paraksts</w:t>
            </w:r>
          </w:p>
        </w:tc>
        <w:tc>
          <w:tcPr>
            <w:tcW w:w="6945" w:type="dxa"/>
            <w:vAlign w:val="center"/>
          </w:tcPr>
          <w:p w:rsidR="00966934" w:rsidRPr="00775143" w:rsidRDefault="00966934" w:rsidP="00F92444">
            <w:pPr>
              <w:jc w:val="right"/>
              <w:rPr>
                <w:i/>
                <w:sz w:val="20"/>
                <w:lang w:val="lv-LV"/>
              </w:rPr>
            </w:pPr>
            <w:r w:rsidRPr="00775143">
              <w:rPr>
                <w:i/>
                <w:sz w:val="20"/>
                <w:lang w:val="lv-LV"/>
              </w:rPr>
              <w:t>ir/nav</w:t>
            </w: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Datums</w:t>
            </w:r>
          </w:p>
        </w:tc>
        <w:tc>
          <w:tcPr>
            <w:tcW w:w="6945" w:type="dxa"/>
            <w:vAlign w:val="center"/>
          </w:tcPr>
          <w:p w:rsidR="00966934" w:rsidRPr="00775143" w:rsidRDefault="00966934" w:rsidP="00F92444">
            <w:pPr>
              <w:rPr>
                <w:sz w:val="20"/>
                <w:lang w:val="lv-LV"/>
              </w:rPr>
            </w:pPr>
          </w:p>
        </w:tc>
      </w:tr>
      <w:tr w:rsidR="00966934" w:rsidRPr="00775143" w:rsidTr="00F92444">
        <w:trPr>
          <w:trHeight w:val="386"/>
        </w:trPr>
        <w:tc>
          <w:tcPr>
            <w:tcW w:w="2694" w:type="dxa"/>
            <w:shd w:val="pct5" w:color="auto" w:fill="FFFFFF"/>
            <w:vAlign w:val="center"/>
          </w:tcPr>
          <w:p w:rsidR="00966934" w:rsidRPr="00775143" w:rsidRDefault="00966934" w:rsidP="00F92444">
            <w:pPr>
              <w:rPr>
                <w:b/>
                <w:sz w:val="20"/>
                <w:lang w:val="lv-LV"/>
              </w:rPr>
            </w:pPr>
            <w:r w:rsidRPr="00775143">
              <w:rPr>
                <w:b/>
                <w:sz w:val="20"/>
                <w:lang w:val="lv-LV"/>
              </w:rPr>
              <w:t>Zīmogs</w:t>
            </w:r>
          </w:p>
        </w:tc>
        <w:tc>
          <w:tcPr>
            <w:tcW w:w="6945" w:type="dxa"/>
            <w:vAlign w:val="center"/>
          </w:tcPr>
          <w:p w:rsidR="00966934" w:rsidRPr="00775143" w:rsidRDefault="00966934" w:rsidP="00F92444">
            <w:pPr>
              <w:rPr>
                <w:sz w:val="20"/>
                <w:lang w:val="lv-LV"/>
              </w:rPr>
            </w:pPr>
          </w:p>
        </w:tc>
      </w:tr>
    </w:tbl>
    <w:p w:rsidR="00966934" w:rsidRPr="00775143" w:rsidRDefault="00966934" w:rsidP="00966934">
      <w:pPr>
        <w:rPr>
          <w:iCs/>
          <w:sz w:val="20"/>
          <w:lang w:val="lv-LV"/>
        </w:rPr>
      </w:pPr>
      <w:r w:rsidRPr="00775143">
        <w:rPr>
          <w:sz w:val="20"/>
          <w:lang w:val="lv-LV"/>
        </w:rPr>
        <w:t xml:space="preserve">* </w:t>
      </w:r>
      <w:r w:rsidRPr="00775143">
        <w:rPr>
          <w:iCs/>
          <w:sz w:val="20"/>
          <w:lang w:val="lv-LV"/>
        </w:rPr>
        <w:t>Pretendenta vai tā pilnvarotās personas vārds, uzvārds</w:t>
      </w:r>
    </w:p>
    <w:p w:rsidR="004A0A2A" w:rsidRPr="00775143" w:rsidRDefault="004A0A2A" w:rsidP="004A0A2A">
      <w:pPr>
        <w:rPr>
          <w:bCs/>
          <w:szCs w:val="28"/>
          <w:lang w:val="lv-LV"/>
        </w:rPr>
        <w:sectPr w:rsidR="004A0A2A" w:rsidRPr="00775143" w:rsidSect="00577886">
          <w:pgSz w:w="16838" w:h="11906" w:orient="landscape"/>
          <w:pgMar w:top="1701" w:right="1134" w:bottom="991" w:left="1134" w:header="709" w:footer="709" w:gutter="0"/>
          <w:cols w:space="708"/>
          <w:titlePg/>
          <w:docGrid w:linePitch="360"/>
        </w:sectPr>
      </w:pPr>
    </w:p>
    <w:p w:rsidR="00B2601A" w:rsidRPr="00775143" w:rsidRDefault="00B2601A" w:rsidP="004A0A2A">
      <w:pPr>
        <w:jc w:val="right"/>
        <w:rPr>
          <w:bCs/>
          <w:szCs w:val="28"/>
          <w:lang w:val="lv-LV"/>
        </w:rPr>
      </w:pPr>
      <w:r w:rsidRPr="00775143">
        <w:rPr>
          <w:bCs/>
          <w:szCs w:val="28"/>
          <w:lang w:val="lv-LV"/>
        </w:rPr>
        <w:lastRenderedPageBreak/>
        <w:t>2.pielikums</w:t>
      </w:r>
    </w:p>
    <w:p w:rsidR="00775143" w:rsidRPr="00775143" w:rsidRDefault="00775143" w:rsidP="00775143">
      <w:pPr>
        <w:keepNext/>
        <w:tabs>
          <w:tab w:val="center" w:pos="0"/>
        </w:tabs>
        <w:suppressAutoHyphens/>
        <w:overflowPunct w:val="0"/>
        <w:autoSpaceDE w:val="0"/>
        <w:jc w:val="center"/>
        <w:outlineLvl w:val="0"/>
        <w:rPr>
          <w:b/>
          <w:bCs/>
          <w:color w:val="000000"/>
          <w:lang w:val="lv-LV" w:eastAsia="ar-SA"/>
        </w:rPr>
      </w:pPr>
      <w:r w:rsidRPr="00775143">
        <w:rPr>
          <w:b/>
          <w:bCs/>
          <w:color w:val="000000"/>
          <w:lang w:val="lv-LV" w:eastAsia="ar-SA"/>
        </w:rPr>
        <w:t>PAKALPOJUMA LĪGUMS</w:t>
      </w:r>
    </w:p>
    <w:p w:rsidR="00775143" w:rsidRPr="00775143" w:rsidRDefault="00775143" w:rsidP="00775143">
      <w:pPr>
        <w:suppressAutoHyphens/>
        <w:jc w:val="center"/>
        <w:rPr>
          <w:sz w:val="20"/>
          <w:szCs w:val="20"/>
          <w:lang w:val="lv-LV" w:eastAsia="ar-SA"/>
        </w:rPr>
      </w:pPr>
      <w:r w:rsidRPr="00775143">
        <w:rPr>
          <w:sz w:val="20"/>
          <w:szCs w:val="20"/>
          <w:lang w:val="lv-LV" w:eastAsia="ar-SA"/>
        </w:rPr>
        <w:t>par ēdināšanas pakalpojumu sniegšanu Sociālā dienesta klientiem</w:t>
      </w:r>
    </w:p>
    <w:p w:rsidR="00775143" w:rsidRPr="00775143" w:rsidRDefault="00775143" w:rsidP="00775143">
      <w:pPr>
        <w:tabs>
          <w:tab w:val="left" w:pos="6960"/>
        </w:tabs>
        <w:suppressAutoHyphens/>
        <w:rPr>
          <w:color w:val="000000"/>
          <w:sz w:val="23"/>
          <w:szCs w:val="23"/>
          <w:lang w:val="lv-LV" w:eastAsia="ar-SA"/>
        </w:rPr>
      </w:pPr>
      <w:r w:rsidRPr="00775143">
        <w:rPr>
          <w:color w:val="000000"/>
          <w:sz w:val="23"/>
          <w:szCs w:val="23"/>
          <w:lang w:val="lv-LV" w:eastAsia="ar-SA"/>
        </w:rPr>
        <w:t>Daugavpilī, 201</w:t>
      </w:r>
      <w:r w:rsidR="008214DD">
        <w:rPr>
          <w:color w:val="000000"/>
          <w:sz w:val="23"/>
          <w:szCs w:val="23"/>
          <w:lang w:val="lv-LV" w:eastAsia="ar-SA"/>
        </w:rPr>
        <w:t>7</w:t>
      </w:r>
      <w:r w:rsidRPr="00775143">
        <w:rPr>
          <w:color w:val="000000"/>
          <w:sz w:val="23"/>
          <w:szCs w:val="23"/>
          <w:lang w:val="lv-LV" w:eastAsia="ar-SA"/>
        </w:rPr>
        <w:t xml:space="preserve">.gada </w:t>
      </w:r>
      <w:r w:rsidR="008214DD">
        <w:rPr>
          <w:color w:val="000000"/>
          <w:sz w:val="23"/>
          <w:szCs w:val="23"/>
          <w:lang w:val="lv-LV" w:eastAsia="ar-SA"/>
        </w:rPr>
        <w:t>____.___________</w:t>
      </w:r>
    </w:p>
    <w:p w:rsidR="00775143" w:rsidRPr="00775143" w:rsidRDefault="00775143" w:rsidP="00775143">
      <w:pPr>
        <w:suppressAutoHyphens/>
        <w:spacing w:after="80"/>
        <w:ind w:firstLine="720"/>
        <w:jc w:val="both"/>
        <w:rPr>
          <w:color w:val="000000"/>
          <w:sz w:val="23"/>
          <w:szCs w:val="23"/>
          <w:lang w:val="lv-LV" w:eastAsia="ar-SA"/>
        </w:rPr>
      </w:pPr>
      <w:r w:rsidRPr="00775143">
        <w:rPr>
          <w:b/>
          <w:sz w:val="23"/>
          <w:szCs w:val="23"/>
          <w:lang w:val="lv-LV" w:eastAsia="ar-SA"/>
        </w:rPr>
        <w:t>Daugavpils pilsētas pašvaldības iestāde “Sociālais dienests”</w:t>
      </w:r>
      <w:r w:rsidRPr="00775143">
        <w:rPr>
          <w:sz w:val="23"/>
          <w:szCs w:val="23"/>
          <w:lang w:val="lv-LV" w:eastAsia="ar-SA"/>
        </w:rPr>
        <w:t>,</w:t>
      </w:r>
      <w:r w:rsidRPr="00775143">
        <w:rPr>
          <w:b/>
          <w:sz w:val="23"/>
          <w:szCs w:val="23"/>
          <w:lang w:val="lv-LV" w:eastAsia="ar-SA"/>
        </w:rPr>
        <w:t xml:space="preserve"> </w:t>
      </w:r>
      <w:r w:rsidRPr="00775143">
        <w:rPr>
          <w:sz w:val="23"/>
          <w:szCs w:val="23"/>
          <w:lang w:val="lv-LV" w:eastAsia="ar-SA"/>
        </w:rPr>
        <w:t xml:space="preserve">reģ.Nr.90001998587, juridiskā adrese: Vienības iela 8, Daugavpils, vadītāja </w:t>
      </w:r>
      <w:proofErr w:type="spellStart"/>
      <w:r w:rsidRPr="00775143">
        <w:rPr>
          <w:sz w:val="23"/>
          <w:szCs w:val="23"/>
          <w:lang w:val="lv-LV" w:eastAsia="ar-SA"/>
        </w:rPr>
        <w:t>p.i</w:t>
      </w:r>
      <w:proofErr w:type="spellEnd"/>
      <w:r w:rsidRPr="00775143">
        <w:rPr>
          <w:sz w:val="23"/>
          <w:szCs w:val="23"/>
          <w:lang w:val="lv-LV" w:eastAsia="ar-SA"/>
        </w:rPr>
        <w:t xml:space="preserve">. </w:t>
      </w:r>
      <w:r w:rsidRPr="00775143">
        <w:rPr>
          <w:b/>
          <w:sz w:val="23"/>
          <w:szCs w:val="23"/>
          <w:lang w:val="lv-LV" w:eastAsia="ar-SA"/>
        </w:rPr>
        <w:t>Līvijas Drozdes</w:t>
      </w:r>
      <w:r w:rsidRPr="00775143">
        <w:rPr>
          <w:sz w:val="23"/>
          <w:szCs w:val="23"/>
          <w:lang w:val="lv-LV" w:eastAsia="ar-SA"/>
        </w:rPr>
        <w:t xml:space="preserve"> personā, kura </w:t>
      </w:r>
      <w:r w:rsidRPr="00775143">
        <w:rPr>
          <w:color w:val="000000"/>
          <w:sz w:val="23"/>
          <w:szCs w:val="23"/>
          <w:lang w:val="lv-LV" w:eastAsia="ar-SA"/>
        </w:rPr>
        <w:t>rīkojas uz Nolikuma pamata (turpmāk – PASŪTĪTĀJS), no vienas puses, un</w:t>
      </w:r>
    </w:p>
    <w:p w:rsidR="00775143" w:rsidRPr="00775143" w:rsidRDefault="00775143" w:rsidP="00775143">
      <w:pPr>
        <w:suppressAutoHyphens/>
        <w:spacing w:after="80"/>
        <w:ind w:firstLine="720"/>
        <w:jc w:val="both"/>
        <w:rPr>
          <w:color w:val="000000"/>
          <w:sz w:val="23"/>
          <w:szCs w:val="23"/>
          <w:lang w:val="lv-LV" w:eastAsia="ar-SA"/>
        </w:rPr>
      </w:pPr>
      <w:r>
        <w:rPr>
          <w:b/>
          <w:color w:val="000000"/>
          <w:sz w:val="23"/>
          <w:szCs w:val="23"/>
          <w:lang w:val="lv-LV" w:eastAsia="ar-SA"/>
        </w:rPr>
        <w:t>_____________</w:t>
      </w:r>
      <w:r w:rsidRPr="00775143">
        <w:rPr>
          <w:color w:val="000000"/>
          <w:sz w:val="23"/>
          <w:szCs w:val="23"/>
          <w:lang w:val="lv-LV" w:eastAsia="ar-SA"/>
        </w:rPr>
        <w:t xml:space="preserve">, </w:t>
      </w:r>
      <w:r w:rsidRPr="00775143">
        <w:rPr>
          <w:sz w:val="23"/>
          <w:szCs w:val="23"/>
          <w:lang w:val="lv-LV" w:eastAsia="ar-SA"/>
        </w:rPr>
        <w:t xml:space="preserve">vienotais reģistrācijas numurs </w:t>
      </w:r>
      <w:r>
        <w:rPr>
          <w:sz w:val="23"/>
          <w:szCs w:val="23"/>
          <w:lang w:val="lv-LV" w:eastAsia="ar-SA"/>
        </w:rPr>
        <w:t>__________</w:t>
      </w:r>
      <w:r w:rsidRPr="00775143">
        <w:rPr>
          <w:sz w:val="23"/>
          <w:szCs w:val="23"/>
          <w:lang w:val="lv-LV" w:eastAsia="ar-SA"/>
        </w:rPr>
        <w:t xml:space="preserve">, juridiskā adrese: </w:t>
      </w:r>
      <w:r>
        <w:rPr>
          <w:sz w:val="23"/>
          <w:szCs w:val="23"/>
          <w:lang w:val="lv-LV" w:eastAsia="ar-SA"/>
        </w:rPr>
        <w:t>___________</w:t>
      </w:r>
      <w:r w:rsidRPr="00775143">
        <w:rPr>
          <w:sz w:val="23"/>
          <w:szCs w:val="23"/>
          <w:lang w:val="lv-LV" w:eastAsia="ar-SA"/>
        </w:rPr>
        <w:t>,</w:t>
      </w:r>
      <w:r w:rsidRPr="00775143">
        <w:rPr>
          <w:color w:val="000000"/>
          <w:sz w:val="23"/>
          <w:szCs w:val="23"/>
          <w:lang w:val="lv-LV" w:eastAsia="ar-SA"/>
        </w:rPr>
        <w:t xml:space="preserve"> valdes locekļa </w:t>
      </w:r>
      <w:r>
        <w:rPr>
          <w:color w:val="000000"/>
          <w:sz w:val="23"/>
          <w:szCs w:val="23"/>
          <w:lang w:val="lv-LV" w:eastAsia="ar-SA"/>
        </w:rPr>
        <w:t>___________</w:t>
      </w:r>
      <w:r w:rsidRPr="00775143">
        <w:rPr>
          <w:color w:val="000000"/>
          <w:sz w:val="23"/>
          <w:szCs w:val="23"/>
          <w:lang w:val="lv-LV" w:eastAsia="ar-SA"/>
        </w:rPr>
        <w:t xml:space="preserve"> personā, kura pārstāvības tiesības reģistrētas Uzņēmumu reģistrā (turpmāk – IZPILDĪTĀJS), no otras puses, (abi kopā  - puses) bez viltus maldības vai spaidiem, brīvi un nepiespiesti izsakot savu gribu, </w:t>
      </w:r>
      <w:r w:rsidRPr="00775143">
        <w:rPr>
          <w:sz w:val="23"/>
          <w:szCs w:val="23"/>
          <w:lang w:val="lv-LV"/>
        </w:rPr>
        <w:t>noslēdza šāda satura pakalpojuma līgumu (turpmāk – Līgums)</w:t>
      </w:r>
      <w:r w:rsidRPr="00775143">
        <w:rPr>
          <w:color w:val="000000"/>
          <w:sz w:val="23"/>
          <w:szCs w:val="23"/>
          <w:lang w:val="lv-LV" w:eastAsia="ar-SA"/>
        </w:rPr>
        <w:t>:</w:t>
      </w:r>
    </w:p>
    <w:p w:rsidR="00775143" w:rsidRPr="00775143" w:rsidRDefault="00775143" w:rsidP="00775143">
      <w:pPr>
        <w:suppressAutoHyphens/>
        <w:spacing w:before="120" w:after="120"/>
        <w:jc w:val="center"/>
        <w:rPr>
          <w:b/>
          <w:color w:val="000000"/>
          <w:sz w:val="23"/>
          <w:szCs w:val="23"/>
          <w:lang w:val="lv-LV" w:eastAsia="ar-SA"/>
        </w:rPr>
      </w:pPr>
      <w:r w:rsidRPr="00775143">
        <w:rPr>
          <w:b/>
          <w:color w:val="000000"/>
          <w:sz w:val="23"/>
          <w:szCs w:val="23"/>
          <w:lang w:val="lv-LV" w:eastAsia="ar-SA"/>
        </w:rPr>
        <w:t>I. Līguma priekšmets</w:t>
      </w:r>
    </w:p>
    <w:p w:rsidR="00775143" w:rsidRPr="00775143" w:rsidRDefault="00775143" w:rsidP="00775143">
      <w:pPr>
        <w:numPr>
          <w:ilvl w:val="0"/>
          <w:numId w:val="17"/>
        </w:numPr>
        <w:spacing w:after="120"/>
        <w:ind w:left="426"/>
        <w:jc w:val="both"/>
        <w:rPr>
          <w:color w:val="000000"/>
          <w:sz w:val="23"/>
          <w:szCs w:val="23"/>
          <w:lang w:val="lv-LV" w:eastAsia="ar-SA"/>
        </w:rPr>
      </w:pPr>
      <w:r w:rsidRPr="00775143">
        <w:rPr>
          <w:caps/>
          <w:color w:val="000000"/>
          <w:sz w:val="23"/>
          <w:szCs w:val="23"/>
          <w:lang w:val="lv-LV" w:eastAsia="ar-SA"/>
        </w:rPr>
        <w:t>Pasūtītājs</w:t>
      </w:r>
      <w:r w:rsidRPr="00775143">
        <w:rPr>
          <w:color w:val="000000"/>
          <w:sz w:val="23"/>
          <w:szCs w:val="23"/>
          <w:lang w:val="lv-LV" w:eastAsia="ar-SA"/>
        </w:rPr>
        <w:t xml:space="preserve"> uzdod, bet I</w:t>
      </w:r>
      <w:r w:rsidRPr="00775143">
        <w:rPr>
          <w:caps/>
          <w:color w:val="000000"/>
          <w:sz w:val="23"/>
          <w:szCs w:val="23"/>
          <w:lang w:val="lv-LV" w:eastAsia="ar-SA"/>
        </w:rPr>
        <w:t>zpildītājs</w:t>
      </w:r>
      <w:r w:rsidRPr="00775143">
        <w:rPr>
          <w:color w:val="000000"/>
          <w:sz w:val="23"/>
          <w:szCs w:val="23"/>
          <w:lang w:val="lv-LV" w:eastAsia="ar-SA"/>
        </w:rPr>
        <w:t xml:space="preserve"> apņemas šajā līgumā noteiktajā kārtībā veikt PASŪTĪTĀJA norīkotu pakalpojuma saņēmēju (turpmāk – klienti) ēdināšanu (turpmāk – Pakalpojums).</w:t>
      </w:r>
    </w:p>
    <w:p w:rsidR="00775143" w:rsidRPr="00775143" w:rsidRDefault="00775143" w:rsidP="00775143">
      <w:pPr>
        <w:numPr>
          <w:ilvl w:val="0"/>
          <w:numId w:val="17"/>
        </w:numPr>
        <w:spacing w:after="120"/>
        <w:ind w:left="426"/>
        <w:jc w:val="both"/>
        <w:rPr>
          <w:color w:val="000000"/>
          <w:sz w:val="23"/>
          <w:szCs w:val="23"/>
          <w:lang w:val="lv-LV" w:eastAsia="ar-SA"/>
        </w:rPr>
      </w:pPr>
      <w:r w:rsidRPr="00775143">
        <w:rPr>
          <w:color w:val="000000"/>
          <w:sz w:val="23"/>
          <w:szCs w:val="23"/>
          <w:lang w:val="lv-LV" w:eastAsia="ar-SA"/>
        </w:rPr>
        <w:t>IZPILDĪTĀJS sniedz Pakalpojumu atbilstoši tehniskajai/finanšu specifikācijai, kas ir līguma neatņemama sastāvdaļa (1.pielikums)</w:t>
      </w:r>
      <w:r w:rsidRPr="00775143">
        <w:rPr>
          <w:sz w:val="23"/>
          <w:szCs w:val="23"/>
          <w:lang w:val="lv-LV" w:eastAsia="ar-SA"/>
        </w:rPr>
        <w:t>. Nepieciešamības gadījumā Izpildītājam ir pienākums nodrošināt pasūtījuma atbilstības novērtēšanu obligātajās sfēras, kas pakļautas obligātajai atbilstības novērtēšanai.</w:t>
      </w:r>
    </w:p>
    <w:p w:rsidR="00775143" w:rsidRPr="00775143" w:rsidRDefault="00775143" w:rsidP="00775143">
      <w:pPr>
        <w:spacing w:before="120" w:after="120"/>
        <w:ind w:left="68"/>
        <w:jc w:val="center"/>
        <w:rPr>
          <w:color w:val="000000"/>
          <w:sz w:val="23"/>
          <w:szCs w:val="23"/>
          <w:lang w:val="lv-LV" w:eastAsia="ar-SA"/>
        </w:rPr>
      </w:pPr>
      <w:r w:rsidRPr="00775143">
        <w:rPr>
          <w:b/>
          <w:color w:val="000000"/>
          <w:sz w:val="23"/>
          <w:szCs w:val="23"/>
          <w:lang w:val="lv-LV" w:eastAsia="ar-SA"/>
        </w:rPr>
        <w:t>II. Līguma summa</w:t>
      </w:r>
    </w:p>
    <w:p w:rsidR="00775143" w:rsidRPr="00775143" w:rsidRDefault="00775143" w:rsidP="00775143">
      <w:pPr>
        <w:numPr>
          <w:ilvl w:val="0"/>
          <w:numId w:val="17"/>
        </w:numPr>
        <w:spacing w:after="120"/>
        <w:ind w:left="426"/>
        <w:jc w:val="both"/>
        <w:rPr>
          <w:color w:val="000000"/>
          <w:sz w:val="23"/>
          <w:szCs w:val="23"/>
          <w:lang w:val="lv-LV" w:eastAsia="ar-SA"/>
        </w:rPr>
      </w:pPr>
      <w:r w:rsidRPr="00775143">
        <w:rPr>
          <w:sz w:val="23"/>
          <w:szCs w:val="23"/>
          <w:lang w:val="lv-LV" w:eastAsia="ar-SA"/>
        </w:rPr>
        <w:t>Līguma kopējā summa nav konstanta un ir atkarīga no klientu skaita, kas tiek norīkoti pakalpojuma saņemšanai</w:t>
      </w:r>
      <w:r w:rsidR="006D6935">
        <w:rPr>
          <w:sz w:val="23"/>
          <w:szCs w:val="23"/>
          <w:lang w:val="lv-LV" w:eastAsia="ar-SA"/>
        </w:rPr>
        <w:t>, taču nevar pārsniegt 41</w:t>
      </w:r>
      <w:r w:rsidR="00B74CD3">
        <w:rPr>
          <w:sz w:val="23"/>
          <w:szCs w:val="23"/>
          <w:lang w:val="lv-LV" w:eastAsia="ar-SA"/>
        </w:rPr>
        <w:t> 000.00</w:t>
      </w:r>
      <w:r w:rsidRPr="00775143">
        <w:rPr>
          <w:sz w:val="23"/>
          <w:szCs w:val="23"/>
          <w:lang w:val="lv-LV" w:eastAsia="ar-SA"/>
        </w:rPr>
        <w:t xml:space="preserve"> </w:t>
      </w:r>
      <w:r w:rsidRPr="00775143">
        <w:rPr>
          <w:i/>
          <w:sz w:val="23"/>
          <w:szCs w:val="23"/>
          <w:lang w:val="lv-LV" w:eastAsia="ar-SA"/>
        </w:rPr>
        <w:t>euro</w:t>
      </w:r>
      <w:r w:rsidRPr="00775143">
        <w:rPr>
          <w:sz w:val="23"/>
          <w:szCs w:val="23"/>
          <w:lang w:val="lv-LV" w:eastAsia="ar-SA"/>
        </w:rPr>
        <w:t xml:space="preserve"> (</w:t>
      </w:r>
      <w:r w:rsidR="006D6935">
        <w:rPr>
          <w:sz w:val="23"/>
          <w:szCs w:val="23"/>
          <w:lang w:val="lv-LV" w:eastAsia="ar-SA"/>
        </w:rPr>
        <w:t xml:space="preserve">četrdesmit viens tūkstotis </w:t>
      </w:r>
      <w:r w:rsidRPr="00775143">
        <w:rPr>
          <w:i/>
          <w:sz w:val="23"/>
          <w:szCs w:val="23"/>
          <w:lang w:val="lv-LV" w:eastAsia="ar-SA"/>
        </w:rPr>
        <w:t>euro</w:t>
      </w:r>
      <w:r w:rsidRPr="00775143">
        <w:rPr>
          <w:sz w:val="23"/>
          <w:szCs w:val="23"/>
          <w:lang w:val="lv-LV" w:eastAsia="ar-SA"/>
        </w:rPr>
        <w:t xml:space="preserve"> un </w:t>
      </w:r>
      <w:r w:rsidR="00B74CD3">
        <w:rPr>
          <w:sz w:val="23"/>
          <w:szCs w:val="23"/>
          <w:lang w:val="lv-LV" w:eastAsia="ar-SA"/>
        </w:rPr>
        <w:t>nulle</w:t>
      </w:r>
      <w:r w:rsidRPr="00775143">
        <w:rPr>
          <w:sz w:val="23"/>
          <w:szCs w:val="23"/>
          <w:lang w:val="lv-LV" w:eastAsia="ar-SA"/>
        </w:rPr>
        <w:t xml:space="preserve"> centi) bez PVN.</w:t>
      </w:r>
    </w:p>
    <w:p w:rsidR="00775143" w:rsidRPr="00775143" w:rsidRDefault="00775143" w:rsidP="00775143">
      <w:pPr>
        <w:numPr>
          <w:ilvl w:val="0"/>
          <w:numId w:val="17"/>
        </w:numPr>
        <w:spacing w:after="120"/>
        <w:ind w:left="426"/>
        <w:jc w:val="both"/>
        <w:rPr>
          <w:color w:val="000000"/>
          <w:sz w:val="23"/>
          <w:szCs w:val="23"/>
          <w:lang w:val="lv-LV" w:eastAsia="ar-SA"/>
        </w:rPr>
      </w:pPr>
      <w:r w:rsidRPr="00775143">
        <w:rPr>
          <w:sz w:val="23"/>
          <w:szCs w:val="23"/>
          <w:lang w:val="lv-LV" w:eastAsia="ar-SA"/>
        </w:rPr>
        <w:t>Katras dienas ēdināšanas pakalpojuma izmaksas vienam klientam ir noteiktas 1.pielikumā, ir konstantas un paliek nemainīgas visā līguma darbības laikā.</w:t>
      </w:r>
    </w:p>
    <w:p w:rsidR="00775143" w:rsidRPr="00775143" w:rsidRDefault="00775143" w:rsidP="00775143">
      <w:pPr>
        <w:spacing w:before="120" w:after="120"/>
        <w:jc w:val="center"/>
        <w:rPr>
          <w:color w:val="000000"/>
          <w:sz w:val="23"/>
          <w:szCs w:val="23"/>
          <w:lang w:val="lv-LV" w:eastAsia="ar-SA"/>
        </w:rPr>
      </w:pPr>
      <w:r w:rsidRPr="00775143">
        <w:rPr>
          <w:b/>
          <w:color w:val="000000"/>
          <w:sz w:val="23"/>
          <w:szCs w:val="23"/>
          <w:lang w:val="lv-LV" w:eastAsia="ar-SA"/>
        </w:rPr>
        <w:t>III. Pušu tiesības un pienākumi</w:t>
      </w:r>
    </w:p>
    <w:p w:rsidR="00775143" w:rsidRPr="00775143" w:rsidRDefault="00775143" w:rsidP="00775143">
      <w:pPr>
        <w:numPr>
          <w:ilvl w:val="0"/>
          <w:numId w:val="17"/>
        </w:numPr>
        <w:spacing w:after="120"/>
        <w:ind w:left="426"/>
        <w:jc w:val="both"/>
        <w:rPr>
          <w:color w:val="000000"/>
          <w:sz w:val="23"/>
          <w:szCs w:val="23"/>
          <w:lang w:val="lv-LV" w:eastAsia="ar-SA"/>
        </w:rPr>
      </w:pPr>
      <w:r w:rsidRPr="00775143">
        <w:rPr>
          <w:color w:val="000000"/>
          <w:sz w:val="23"/>
          <w:szCs w:val="23"/>
          <w:lang w:val="lv-LV" w:eastAsia="ar-SA"/>
        </w:rPr>
        <w:t>IZPILDĪTĀJS</w:t>
      </w:r>
      <w:r w:rsidRPr="00775143">
        <w:rPr>
          <w:sz w:val="23"/>
          <w:szCs w:val="23"/>
          <w:lang w:val="lv-LV" w:eastAsia="ar-SA"/>
        </w:rPr>
        <w:t xml:space="preserve"> apņemas:</w:t>
      </w:r>
    </w:p>
    <w:p w:rsidR="00775143" w:rsidRPr="00775143" w:rsidRDefault="00775143" w:rsidP="00775143">
      <w:pPr>
        <w:numPr>
          <w:ilvl w:val="1"/>
          <w:numId w:val="17"/>
        </w:numPr>
        <w:spacing w:after="120"/>
        <w:ind w:left="788" w:hanging="431"/>
        <w:jc w:val="both"/>
        <w:rPr>
          <w:color w:val="000000"/>
          <w:sz w:val="23"/>
          <w:szCs w:val="23"/>
          <w:lang w:val="lv-LV" w:eastAsia="ar-SA"/>
        </w:rPr>
      </w:pPr>
      <w:r w:rsidRPr="00775143">
        <w:rPr>
          <w:color w:val="000000"/>
          <w:sz w:val="23"/>
          <w:szCs w:val="23"/>
          <w:lang w:val="lv-LV" w:eastAsia="ar-SA"/>
        </w:rPr>
        <w:t xml:space="preserve"> </w:t>
      </w:r>
      <w:r w:rsidRPr="00775143">
        <w:rPr>
          <w:sz w:val="23"/>
          <w:szCs w:val="23"/>
          <w:lang w:val="lv-LV" w:eastAsia="ar-SA"/>
        </w:rPr>
        <w:t>sniegt Pakalpojumu pienācīgā kvalitātē, kas pilnībā atbilst tehniskā piedāvājuma prasībām (1.pielikums), ievērojot Pakalpojuma ēdienkarti;</w:t>
      </w:r>
    </w:p>
    <w:p w:rsidR="00775143" w:rsidRPr="00775143" w:rsidRDefault="00775143" w:rsidP="00775143">
      <w:pPr>
        <w:numPr>
          <w:ilvl w:val="1"/>
          <w:numId w:val="17"/>
        </w:numPr>
        <w:spacing w:after="120"/>
        <w:ind w:left="788" w:hanging="431"/>
        <w:jc w:val="both"/>
        <w:rPr>
          <w:color w:val="000000"/>
          <w:sz w:val="23"/>
          <w:szCs w:val="23"/>
          <w:lang w:val="lv-LV" w:eastAsia="ar-SA"/>
        </w:rPr>
      </w:pPr>
      <w:r w:rsidRPr="00775143">
        <w:rPr>
          <w:color w:val="000000"/>
          <w:sz w:val="23"/>
          <w:szCs w:val="23"/>
          <w:lang w:val="lv-LV" w:eastAsia="ar-SA"/>
        </w:rPr>
        <w:t xml:space="preserve"> piegādāt ēdienus, kas ir iepakoti pusdienu boksā, PASŪTĪTĀJA Sociālās/Nakts patversmes vecākas sociālas darbinieces noradītajā telpā (1.stāvs, Šaurā iela 23, Daugavpils);</w:t>
      </w:r>
    </w:p>
    <w:p w:rsidR="00775143" w:rsidRPr="00775143" w:rsidRDefault="00775143" w:rsidP="00775143">
      <w:pPr>
        <w:numPr>
          <w:ilvl w:val="1"/>
          <w:numId w:val="17"/>
        </w:numPr>
        <w:spacing w:after="120"/>
        <w:jc w:val="both"/>
        <w:rPr>
          <w:color w:val="000000"/>
          <w:sz w:val="23"/>
          <w:szCs w:val="23"/>
          <w:lang w:val="lv-LV" w:eastAsia="ar-SA"/>
        </w:rPr>
      </w:pPr>
      <w:r w:rsidRPr="00775143">
        <w:rPr>
          <w:color w:val="000000"/>
          <w:sz w:val="23"/>
          <w:szCs w:val="23"/>
          <w:lang w:val="lv-LV" w:eastAsia="ar-SA"/>
        </w:rPr>
        <w:t>izpildīt citus līguma un normatīvo aktu nosacījumus.</w:t>
      </w:r>
    </w:p>
    <w:p w:rsidR="00775143" w:rsidRPr="00775143" w:rsidRDefault="00775143" w:rsidP="00775143">
      <w:pPr>
        <w:numPr>
          <w:ilvl w:val="0"/>
          <w:numId w:val="17"/>
        </w:numPr>
        <w:spacing w:after="120"/>
        <w:jc w:val="both"/>
        <w:rPr>
          <w:color w:val="000000"/>
          <w:sz w:val="23"/>
          <w:szCs w:val="23"/>
          <w:lang w:val="lv-LV" w:eastAsia="ar-SA"/>
        </w:rPr>
      </w:pPr>
      <w:r w:rsidRPr="00775143">
        <w:rPr>
          <w:caps/>
          <w:color w:val="000000"/>
          <w:sz w:val="23"/>
          <w:szCs w:val="23"/>
          <w:lang w:val="lv-LV" w:eastAsia="ar-SA"/>
        </w:rPr>
        <w:t>Izpildītājs</w:t>
      </w:r>
      <w:r w:rsidRPr="00775143">
        <w:rPr>
          <w:color w:val="000000"/>
          <w:sz w:val="23"/>
          <w:szCs w:val="23"/>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 ēdiena pagatavošanas un piegādes procesā.</w:t>
      </w:r>
    </w:p>
    <w:p w:rsidR="00775143" w:rsidRPr="00775143" w:rsidRDefault="00775143" w:rsidP="00775143">
      <w:pPr>
        <w:numPr>
          <w:ilvl w:val="0"/>
          <w:numId w:val="17"/>
        </w:numPr>
        <w:spacing w:after="120"/>
        <w:jc w:val="both"/>
        <w:rPr>
          <w:color w:val="000000"/>
          <w:sz w:val="23"/>
          <w:szCs w:val="23"/>
          <w:lang w:val="lv-LV" w:eastAsia="ar-SA"/>
        </w:rPr>
      </w:pPr>
      <w:r w:rsidRPr="00775143">
        <w:rPr>
          <w:caps/>
          <w:color w:val="000000"/>
          <w:sz w:val="23"/>
          <w:szCs w:val="23"/>
          <w:lang w:val="lv-LV" w:eastAsia="ar-SA"/>
        </w:rPr>
        <w:t>Izpildītājs</w:t>
      </w:r>
      <w:r w:rsidRPr="00775143">
        <w:rPr>
          <w:color w:val="000000"/>
          <w:sz w:val="23"/>
          <w:szCs w:val="23"/>
          <w:lang w:val="lv-LV" w:eastAsia="ar-SA"/>
        </w:rPr>
        <w:t xml:space="preserve"> uzņemas pilnu atbildību par zaudējumiem, kas var rasties Pasūtītājam vai trešajām personām, izpildot Pakalpojumu.</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IZPILDĪTĀJS uzņemas pilnu atbildību par Pakalpojuma sniegšanā iesaistītajiem darbiniekiem un to kvalifikāciju.</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PASŪTĪTĀJS apņemas samaksāt par kvalitatīvi sniegto pakalpojumu šajā līgumā noteiktajos termiņos un kārtībā.</w:t>
      </w:r>
    </w:p>
    <w:p w:rsidR="00775143" w:rsidRPr="00775143" w:rsidRDefault="00775143" w:rsidP="00775143">
      <w:pPr>
        <w:spacing w:before="120" w:after="120"/>
        <w:jc w:val="center"/>
        <w:rPr>
          <w:b/>
          <w:color w:val="000000"/>
          <w:lang w:val="lv-LV" w:eastAsia="ar-SA"/>
        </w:rPr>
      </w:pPr>
      <w:r w:rsidRPr="00775143">
        <w:rPr>
          <w:b/>
          <w:color w:val="000000"/>
          <w:lang w:val="lv-LV" w:eastAsia="ar-SA"/>
        </w:rPr>
        <w:t>IV. Līguma izpildes kartība</w:t>
      </w:r>
    </w:p>
    <w:p w:rsidR="00775143" w:rsidRPr="00775143" w:rsidRDefault="00775143" w:rsidP="00775143">
      <w:pPr>
        <w:numPr>
          <w:ilvl w:val="0"/>
          <w:numId w:val="17"/>
        </w:numPr>
        <w:spacing w:after="120"/>
        <w:ind w:left="357" w:hanging="357"/>
        <w:jc w:val="both"/>
        <w:rPr>
          <w:color w:val="000000"/>
          <w:sz w:val="23"/>
          <w:szCs w:val="23"/>
          <w:lang w:val="lv-LV" w:eastAsia="ar-SA"/>
        </w:rPr>
      </w:pPr>
      <w:r w:rsidRPr="00775143">
        <w:rPr>
          <w:caps/>
          <w:color w:val="000000"/>
          <w:sz w:val="23"/>
          <w:szCs w:val="23"/>
          <w:lang w:val="lv-LV" w:eastAsia="ar-SA"/>
        </w:rPr>
        <w:t>Izpildītājs</w:t>
      </w:r>
      <w:r w:rsidRPr="00775143">
        <w:rPr>
          <w:color w:val="000000"/>
          <w:sz w:val="23"/>
          <w:szCs w:val="23"/>
          <w:lang w:val="lv-LV" w:eastAsia="ar-SA"/>
        </w:rPr>
        <w:t xml:space="preserve"> sniedz Pakalpojumu </w:t>
      </w:r>
      <w:r w:rsidRPr="00775143">
        <w:rPr>
          <w:caps/>
          <w:color w:val="000000"/>
          <w:sz w:val="23"/>
          <w:szCs w:val="23"/>
          <w:lang w:val="lv-LV" w:eastAsia="ar-SA"/>
        </w:rPr>
        <w:t>Pasūtītāja</w:t>
      </w:r>
      <w:r w:rsidRPr="00775143">
        <w:rPr>
          <w:color w:val="000000"/>
          <w:sz w:val="23"/>
          <w:szCs w:val="23"/>
          <w:lang w:val="lv-LV" w:eastAsia="ar-SA"/>
        </w:rPr>
        <w:t xml:space="preserve"> norīkotiem klientiem. </w:t>
      </w:r>
      <w:r w:rsidR="00A60C01">
        <w:rPr>
          <w:color w:val="000000"/>
          <w:sz w:val="23"/>
          <w:szCs w:val="23"/>
          <w:lang w:val="lv-LV" w:eastAsia="ar-SA"/>
        </w:rPr>
        <w:t>Klients savas tiesības saņemt pakalpojumu apliecina ar norīkojumu.</w:t>
      </w:r>
    </w:p>
    <w:p w:rsidR="00775143" w:rsidRPr="00775143" w:rsidRDefault="00A60C01" w:rsidP="00775143">
      <w:pPr>
        <w:numPr>
          <w:ilvl w:val="0"/>
          <w:numId w:val="17"/>
        </w:numPr>
        <w:spacing w:after="120"/>
        <w:ind w:left="357" w:hanging="357"/>
        <w:jc w:val="both"/>
        <w:rPr>
          <w:color w:val="000000"/>
          <w:sz w:val="23"/>
          <w:szCs w:val="23"/>
          <w:lang w:val="lv-LV" w:eastAsia="ar-SA"/>
        </w:rPr>
      </w:pPr>
      <w:r>
        <w:rPr>
          <w:sz w:val="23"/>
          <w:szCs w:val="23"/>
          <w:lang w:val="lv-LV"/>
        </w:rPr>
        <w:lastRenderedPageBreak/>
        <w:t xml:space="preserve">IZPILDĪTĀJS pieņem no PASŪTĪTĀJA norīkotajiem klientiem </w:t>
      </w:r>
      <w:r w:rsidR="00775143" w:rsidRPr="00775143">
        <w:rPr>
          <w:sz w:val="23"/>
          <w:szCs w:val="23"/>
          <w:lang w:val="lv-LV"/>
        </w:rPr>
        <w:t xml:space="preserve">pieprasījumu, kurā </w:t>
      </w:r>
      <w:r>
        <w:rPr>
          <w:sz w:val="23"/>
          <w:szCs w:val="23"/>
          <w:lang w:val="lv-LV"/>
        </w:rPr>
        <w:t xml:space="preserve">klients </w:t>
      </w:r>
      <w:r w:rsidR="00775143" w:rsidRPr="00775143">
        <w:rPr>
          <w:sz w:val="23"/>
          <w:szCs w:val="23"/>
          <w:lang w:val="lv-LV"/>
        </w:rPr>
        <w:t xml:space="preserve">norāda datumu, kurā vēlas saņemt pakalpojumu un pakalpojuma apjomu. </w:t>
      </w:r>
      <w:r>
        <w:rPr>
          <w:sz w:val="23"/>
          <w:szCs w:val="23"/>
          <w:lang w:val="lv-LV"/>
        </w:rPr>
        <w:t>Klients</w:t>
      </w:r>
      <w:r w:rsidR="00775143" w:rsidRPr="00775143">
        <w:rPr>
          <w:sz w:val="23"/>
          <w:szCs w:val="23"/>
          <w:lang w:val="lv-LV"/>
        </w:rPr>
        <w:t xml:space="preserve"> iesniedz pieprasījumu vismaz vienu dienu iepriekš pakalpojuma saņemšanas.</w:t>
      </w:r>
    </w:p>
    <w:p w:rsidR="00775143" w:rsidRPr="00775143" w:rsidRDefault="00775143" w:rsidP="00775143">
      <w:pPr>
        <w:numPr>
          <w:ilvl w:val="0"/>
          <w:numId w:val="17"/>
        </w:numPr>
        <w:spacing w:after="120"/>
        <w:ind w:left="357" w:hanging="357"/>
        <w:jc w:val="both"/>
        <w:rPr>
          <w:sz w:val="23"/>
          <w:szCs w:val="23"/>
          <w:lang w:val="lv-LV"/>
        </w:rPr>
      </w:pPr>
      <w:r w:rsidRPr="00775143">
        <w:rPr>
          <w:sz w:val="23"/>
          <w:szCs w:val="23"/>
          <w:lang w:val="lv-LV"/>
        </w:rPr>
        <w:t>IZPILDĪTĀJS nodrošina ēdiena piegādi katru darba dienu atbilstoši pasūtījumam līdz plkst. </w:t>
      </w:r>
      <w:r w:rsidR="00B4386A">
        <w:rPr>
          <w:sz w:val="23"/>
          <w:szCs w:val="23"/>
          <w:lang w:val="lv-LV"/>
        </w:rPr>
        <w:t>14</w:t>
      </w:r>
      <w:r w:rsidR="00A60C01">
        <w:rPr>
          <w:sz w:val="23"/>
          <w:szCs w:val="23"/>
          <w:lang w:val="lv-LV"/>
        </w:rPr>
        <w:t>.00 un nodrošina izsniegto porciju uzskaiti (2.pielikums).</w:t>
      </w:r>
    </w:p>
    <w:p w:rsidR="00775143" w:rsidRPr="00775143" w:rsidRDefault="00775143" w:rsidP="00775143">
      <w:pPr>
        <w:numPr>
          <w:ilvl w:val="0"/>
          <w:numId w:val="17"/>
        </w:numPr>
        <w:spacing w:after="120"/>
        <w:ind w:left="357" w:hanging="357"/>
        <w:jc w:val="both"/>
        <w:rPr>
          <w:sz w:val="23"/>
          <w:szCs w:val="23"/>
          <w:lang w:val="lv-LV"/>
        </w:rPr>
      </w:pPr>
      <w:r w:rsidRPr="00775143">
        <w:rPr>
          <w:caps/>
          <w:sz w:val="23"/>
          <w:szCs w:val="23"/>
          <w:lang w:val="lv-LV"/>
        </w:rPr>
        <w:t>Pasūtītājs</w:t>
      </w:r>
      <w:r w:rsidRPr="00775143">
        <w:rPr>
          <w:sz w:val="23"/>
          <w:szCs w:val="23"/>
          <w:lang w:val="lv-LV"/>
        </w:rPr>
        <w:t xml:space="preserve"> ir tiesīgs veikt kontroli par šī </w:t>
      </w:r>
      <w:smartTag w:uri="schemas-tilde-lv/tildestengine" w:element="veidnes">
        <w:smartTagPr>
          <w:attr w:name="text" w:val="Līguma"/>
          <w:attr w:name="id" w:val="-1"/>
          <w:attr w:name="baseform" w:val="līgum|s"/>
        </w:smartTagPr>
        <w:r w:rsidRPr="00775143">
          <w:rPr>
            <w:sz w:val="23"/>
            <w:szCs w:val="23"/>
            <w:lang w:val="lv-LV"/>
          </w:rPr>
          <w:t>līguma</w:t>
        </w:r>
      </w:smartTag>
      <w:r w:rsidRPr="00775143">
        <w:rPr>
          <w:sz w:val="23"/>
          <w:szCs w:val="23"/>
          <w:lang w:val="lv-LV"/>
        </w:rPr>
        <w:t xml:space="preserve"> izpildi, tajā skaitā veikt pārbaudes par:</w:t>
      </w:r>
    </w:p>
    <w:p w:rsidR="00775143" w:rsidRPr="00775143" w:rsidRDefault="00775143" w:rsidP="00775143">
      <w:pPr>
        <w:numPr>
          <w:ilvl w:val="1"/>
          <w:numId w:val="17"/>
        </w:numPr>
        <w:tabs>
          <w:tab w:val="left" w:pos="851"/>
        </w:tabs>
        <w:spacing w:after="120"/>
        <w:ind w:left="851" w:hanging="567"/>
        <w:jc w:val="both"/>
        <w:rPr>
          <w:sz w:val="23"/>
          <w:szCs w:val="23"/>
          <w:lang w:val="lv-LV"/>
        </w:rPr>
      </w:pPr>
      <w:r w:rsidRPr="00775143">
        <w:rPr>
          <w:sz w:val="23"/>
          <w:szCs w:val="23"/>
          <w:lang w:val="lv-LV"/>
        </w:rPr>
        <w:t>piegādāto pārtikas produktu izcelsmi un kvalitāti;</w:t>
      </w:r>
    </w:p>
    <w:p w:rsidR="00775143" w:rsidRPr="00775143" w:rsidRDefault="00775143" w:rsidP="00775143">
      <w:pPr>
        <w:numPr>
          <w:ilvl w:val="1"/>
          <w:numId w:val="17"/>
        </w:numPr>
        <w:tabs>
          <w:tab w:val="left" w:pos="851"/>
        </w:tabs>
        <w:spacing w:after="120"/>
        <w:ind w:left="851" w:right="-567" w:hanging="567"/>
        <w:jc w:val="both"/>
        <w:rPr>
          <w:sz w:val="23"/>
          <w:szCs w:val="23"/>
          <w:lang w:val="lv-LV"/>
        </w:rPr>
      </w:pPr>
      <w:r w:rsidRPr="00775143">
        <w:rPr>
          <w:sz w:val="23"/>
          <w:szCs w:val="23"/>
          <w:lang w:val="lv-LV"/>
        </w:rPr>
        <w:t>to, kā tiek izpildīti citi līguma nosacījumi.</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 xml:space="preserve">Nodrošinot iespēju veikt Līguma 13.punktā noteiktās kvalitātes pārbaudes, </w:t>
      </w:r>
      <w:r w:rsidRPr="00775143">
        <w:rPr>
          <w:caps/>
          <w:color w:val="000000"/>
          <w:sz w:val="23"/>
          <w:szCs w:val="23"/>
          <w:lang w:val="lv-LV" w:eastAsia="ar-SA"/>
        </w:rPr>
        <w:t>izpildītājs</w:t>
      </w:r>
      <w:r w:rsidRPr="00775143">
        <w:rPr>
          <w:color w:val="000000"/>
          <w:sz w:val="23"/>
          <w:szCs w:val="23"/>
          <w:lang w:val="lv-LV" w:eastAsia="ar-SA"/>
        </w:rPr>
        <w:t xml:space="preserve"> nodrošina, ka tiek glabātas produktu pavadzīmes, kas apliecina produktu to likumīgu iegādi.</w:t>
      </w:r>
    </w:p>
    <w:p w:rsidR="00775143" w:rsidRPr="00775143" w:rsidRDefault="00775143" w:rsidP="00775143">
      <w:pPr>
        <w:numPr>
          <w:ilvl w:val="0"/>
          <w:numId w:val="17"/>
        </w:numPr>
        <w:spacing w:after="120"/>
        <w:jc w:val="both"/>
        <w:rPr>
          <w:color w:val="000000"/>
          <w:sz w:val="23"/>
          <w:szCs w:val="23"/>
          <w:lang w:val="lv-LV" w:eastAsia="ar-SA"/>
        </w:rPr>
      </w:pPr>
      <w:r w:rsidRPr="00775143">
        <w:rPr>
          <w:caps/>
          <w:color w:val="000000"/>
          <w:sz w:val="23"/>
          <w:szCs w:val="23"/>
          <w:lang w:val="lv-LV" w:eastAsia="ar-SA"/>
        </w:rPr>
        <w:t>Pasūtītāja</w:t>
      </w:r>
      <w:r w:rsidRPr="00775143">
        <w:rPr>
          <w:color w:val="000000"/>
          <w:sz w:val="23"/>
          <w:szCs w:val="23"/>
          <w:lang w:val="lv-LV" w:eastAsia="ar-SA"/>
        </w:rPr>
        <w:t xml:space="preserve"> pārstāvji ir tiesīgi Pakalpojuma sniegšanas laikā, jebkurā brīdī ierasties pie IZPILDĪTĀJA, pieprasīt līguma 14.punktā noteiktos un citus nepieciešamos dokumentus. Pārstāvību apliecina rakstiska pilnvara vai rīkojuma dokuments. Nepieciešamības gadījumā PASŪTĪTĀJS var pieaicināt speciālistus un ekspertus. </w:t>
      </w:r>
    </w:p>
    <w:p w:rsidR="00775143" w:rsidRPr="00775143" w:rsidRDefault="00775143" w:rsidP="00775143">
      <w:pPr>
        <w:spacing w:before="120" w:after="120"/>
        <w:jc w:val="center"/>
        <w:rPr>
          <w:b/>
          <w:color w:val="000000"/>
          <w:lang w:val="lv-LV" w:eastAsia="ar-SA"/>
        </w:rPr>
      </w:pPr>
      <w:r w:rsidRPr="00775143">
        <w:rPr>
          <w:b/>
          <w:color w:val="000000"/>
          <w:lang w:val="lv-LV" w:eastAsia="ar-SA"/>
        </w:rPr>
        <w:t>V. Norēķinu kartība</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t xml:space="preserve">Norēķini notiek reizi mēnesī. Līdz katra mēneša 5.datumam </w:t>
      </w:r>
      <w:r w:rsidRPr="00775143">
        <w:rPr>
          <w:caps/>
          <w:sz w:val="23"/>
          <w:szCs w:val="23"/>
          <w:lang w:val="lv-LV"/>
        </w:rPr>
        <w:t>Izpildītājs</w:t>
      </w:r>
      <w:r w:rsidRPr="00775143">
        <w:rPr>
          <w:sz w:val="23"/>
          <w:szCs w:val="23"/>
          <w:lang w:val="lv-LV"/>
        </w:rPr>
        <w:t xml:space="preserve"> piestāda </w:t>
      </w:r>
      <w:r w:rsidRPr="00775143">
        <w:rPr>
          <w:caps/>
          <w:sz w:val="23"/>
          <w:szCs w:val="23"/>
          <w:lang w:val="lv-LV"/>
        </w:rPr>
        <w:t>Pasūtītājam</w:t>
      </w:r>
      <w:r w:rsidRPr="00775143">
        <w:rPr>
          <w:sz w:val="23"/>
          <w:szCs w:val="23"/>
          <w:lang w:val="lv-LV"/>
        </w:rPr>
        <w:t xml:space="preserve"> rēķinu par iepriekšējo mēnesi</w:t>
      </w:r>
      <w:r w:rsidR="00A60C01">
        <w:rPr>
          <w:sz w:val="23"/>
          <w:szCs w:val="23"/>
          <w:lang w:val="lv-LV"/>
        </w:rPr>
        <w:t xml:space="preserve"> kopā ar klientu tabulu</w:t>
      </w:r>
      <w:r w:rsidR="008214DD">
        <w:rPr>
          <w:sz w:val="23"/>
          <w:szCs w:val="23"/>
          <w:lang w:val="lv-LV"/>
        </w:rPr>
        <w:t xml:space="preserve"> (2.pielikums)</w:t>
      </w:r>
      <w:r w:rsidRPr="00775143">
        <w:rPr>
          <w:sz w:val="23"/>
          <w:szCs w:val="23"/>
          <w:lang w:val="lv-LV"/>
        </w:rPr>
        <w:t xml:space="preserve">. </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t xml:space="preserve">Pēc rēķinu saņemšanas </w:t>
      </w:r>
      <w:r w:rsidRPr="00775143">
        <w:rPr>
          <w:caps/>
          <w:sz w:val="23"/>
          <w:szCs w:val="23"/>
          <w:lang w:val="lv-LV"/>
        </w:rPr>
        <w:t>Pasūtītājs</w:t>
      </w:r>
      <w:r w:rsidRPr="00775143">
        <w:rPr>
          <w:sz w:val="23"/>
          <w:szCs w:val="23"/>
          <w:lang w:val="lv-LV"/>
        </w:rPr>
        <w:t xml:space="preserve"> </w:t>
      </w:r>
      <w:r w:rsidRPr="00775143">
        <w:rPr>
          <w:b/>
          <w:sz w:val="23"/>
          <w:szCs w:val="23"/>
          <w:lang w:val="lv-LV"/>
        </w:rPr>
        <w:t>20 (divdesmit)</w:t>
      </w:r>
      <w:r w:rsidRPr="00775143">
        <w:rPr>
          <w:sz w:val="23"/>
          <w:szCs w:val="23"/>
          <w:lang w:val="lv-LV"/>
        </w:rPr>
        <w:t xml:space="preserve"> dienu laikā pārbauda datus, kuri noradīti rēķinā. </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t xml:space="preserve">Ja pārbaudes laikā tiek konstatēti dati, kas neatbilst patiesībai vai citi trūkumi, kas neatbilst šī </w:t>
      </w:r>
      <w:smartTag w:uri="schemas-tilde-lv/tildestengine" w:element="veidnes">
        <w:smartTagPr>
          <w:attr w:name="text" w:val="Līguma"/>
          <w:attr w:name="id" w:val="-1"/>
          <w:attr w:name="baseform" w:val="līgum|s"/>
        </w:smartTagPr>
        <w:r w:rsidRPr="00775143">
          <w:rPr>
            <w:sz w:val="23"/>
            <w:szCs w:val="23"/>
            <w:lang w:val="lv-LV"/>
          </w:rPr>
          <w:t>līguma</w:t>
        </w:r>
      </w:smartTag>
      <w:r w:rsidRPr="00775143">
        <w:rPr>
          <w:sz w:val="23"/>
          <w:szCs w:val="23"/>
          <w:lang w:val="lv-LV"/>
        </w:rPr>
        <w:t xml:space="preserve"> izvirzītajām prasībām, tad </w:t>
      </w:r>
      <w:r w:rsidRPr="00775143">
        <w:rPr>
          <w:caps/>
          <w:sz w:val="23"/>
          <w:szCs w:val="23"/>
          <w:lang w:val="lv-LV"/>
        </w:rPr>
        <w:t>Pasūtītājs</w:t>
      </w:r>
      <w:r w:rsidRPr="00775143">
        <w:rPr>
          <w:sz w:val="23"/>
          <w:szCs w:val="23"/>
          <w:lang w:val="lv-LV"/>
        </w:rPr>
        <w:t xml:space="preserve"> sastāda </w:t>
      </w:r>
      <w:smartTag w:uri="schemas-tilde-lv/tildestengine" w:element="veidnes">
        <w:smartTagPr>
          <w:attr w:name="text" w:val="pretenziju"/>
          <w:attr w:name="id" w:val="-1"/>
          <w:attr w:name="baseform" w:val="pretenzij|a"/>
        </w:smartTagPr>
        <w:r w:rsidRPr="00775143">
          <w:rPr>
            <w:sz w:val="23"/>
            <w:szCs w:val="23"/>
            <w:lang w:val="lv-LV"/>
          </w:rPr>
          <w:t>pretenziju</w:t>
        </w:r>
      </w:smartTag>
      <w:r w:rsidRPr="00775143">
        <w:rPr>
          <w:sz w:val="23"/>
          <w:szCs w:val="23"/>
          <w:lang w:val="lv-LV"/>
        </w:rPr>
        <w:t xml:space="preserve"> un </w:t>
      </w:r>
      <w:proofErr w:type="spellStart"/>
      <w:r w:rsidRPr="00775143">
        <w:rPr>
          <w:sz w:val="23"/>
          <w:szCs w:val="23"/>
          <w:lang w:val="lv-LV"/>
        </w:rPr>
        <w:t>nosūta</w:t>
      </w:r>
      <w:proofErr w:type="spellEnd"/>
      <w:r w:rsidRPr="00775143">
        <w:rPr>
          <w:sz w:val="23"/>
          <w:szCs w:val="23"/>
          <w:lang w:val="lv-LV"/>
        </w:rPr>
        <w:t xml:space="preserve"> šo </w:t>
      </w:r>
      <w:smartTag w:uri="schemas-tilde-lv/tildestengine" w:element="veidnes">
        <w:smartTagPr>
          <w:attr w:name="text" w:val="pretenziju"/>
          <w:attr w:name="id" w:val="-1"/>
          <w:attr w:name="baseform" w:val="pretenzij|a"/>
        </w:smartTagPr>
        <w:r w:rsidRPr="00775143">
          <w:rPr>
            <w:sz w:val="23"/>
            <w:szCs w:val="23"/>
            <w:lang w:val="lv-LV"/>
          </w:rPr>
          <w:t>pretenziju</w:t>
        </w:r>
      </w:smartTag>
      <w:r w:rsidRPr="00775143">
        <w:rPr>
          <w:sz w:val="23"/>
          <w:szCs w:val="23"/>
          <w:lang w:val="lv-LV"/>
        </w:rPr>
        <w:t xml:space="preserve"> </w:t>
      </w:r>
      <w:r w:rsidRPr="00775143">
        <w:rPr>
          <w:caps/>
          <w:sz w:val="23"/>
          <w:szCs w:val="23"/>
          <w:lang w:val="lv-LV"/>
        </w:rPr>
        <w:t>Izpildītājam</w:t>
      </w:r>
      <w:r w:rsidRPr="00775143">
        <w:rPr>
          <w:sz w:val="23"/>
          <w:szCs w:val="23"/>
          <w:lang w:val="lv-LV"/>
        </w:rPr>
        <w:t>.</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t xml:space="preserve">Ja </w:t>
      </w:r>
      <w:r w:rsidRPr="00775143">
        <w:rPr>
          <w:b/>
          <w:sz w:val="23"/>
          <w:szCs w:val="23"/>
          <w:lang w:val="lv-LV"/>
        </w:rPr>
        <w:t>5 (piecu)</w:t>
      </w:r>
      <w:r w:rsidRPr="00775143">
        <w:rPr>
          <w:sz w:val="23"/>
          <w:szCs w:val="23"/>
          <w:lang w:val="lv-LV"/>
        </w:rPr>
        <w:t xml:space="preserve"> dienu laikā pēc </w:t>
      </w:r>
      <w:smartTag w:uri="schemas-tilde-lv/tildestengine" w:element="veidnes">
        <w:smartTagPr>
          <w:attr w:name="text" w:val="pretenzijas"/>
          <w:attr w:name="id" w:val="-1"/>
          <w:attr w:name="baseform" w:val="pretenzij|a"/>
        </w:smartTagPr>
        <w:r w:rsidRPr="00775143">
          <w:rPr>
            <w:sz w:val="23"/>
            <w:szCs w:val="23"/>
            <w:lang w:val="lv-LV"/>
          </w:rPr>
          <w:t>pretenzijas</w:t>
        </w:r>
      </w:smartTag>
      <w:r w:rsidRPr="00775143">
        <w:rPr>
          <w:sz w:val="23"/>
          <w:szCs w:val="23"/>
          <w:lang w:val="lv-LV"/>
        </w:rPr>
        <w:t xml:space="preserve"> saņemšanas </w:t>
      </w:r>
      <w:r w:rsidRPr="00775143">
        <w:rPr>
          <w:caps/>
          <w:sz w:val="23"/>
          <w:szCs w:val="23"/>
          <w:lang w:val="lv-LV"/>
        </w:rPr>
        <w:t>Izpildītājs</w:t>
      </w:r>
      <w:r w:rsidRPr="00775143">
        <w:rPr>
          <w:sz w:val="23"/>
          <w:szCs w:val="23"/>
          <w:lang w:val="lv-LV"/>
        </w:rPr>
        <w:t xml:space="preserve"> neizvirza savus iebildumus </w:t>
      </w:r>
      <w:r w:rsidRPr="00775143">
        <w:rPr>
          <w:caps/>
          <w:sz w:val="23"/>
          <w:szCs w:val="23"/>
          <w:lang w:val="lv-LV"/>
        </w:rPr>
        <w:t>Pasūtītājam</w:t>
      </w:r>
      <w:r w:rsidRPr="00775143">
        <w:rPr>
          <w:sz w:val="23"/>
          <w:szCs w:val="23"/>
          <w:lang w:val="lv-LV"/>
        </w:rPr>
        <w:t xml:space="preserve"> sakarā ar saņemto </w:t>
      </w:r>
      <w:smartTag w:uri="schemas-tilde-lv/tildestengine" w:element="veidnes">
        <w:smartTagPr>
          <w:attr w:name="text" w:val="pretenziju"/>
          <w:attr w:name="id" w:val="-1"/>
          <w:attr w:name="baseform" w:val="pretenzij|a"/>
        </w:smartTagPr>
        <w:r w:rsidRPr="00775143">
          <w:rPr>
            <w:sz w:val="23"/>
            <w:szCs w:val="23"/>
            <w:lang w:val="lv-LV"/>
          </w:rPr>
          <w:t>pretenziju</w:t>
        </w:r>
      </w:smartTag>
      <w:r w:rsidRPr="00775143">
        <w:rPr>
          <w:sz w:val="23"/>
          <w:szCs w:val="23"/>
          <w:lang w:val="lv-LV"/>
        </w:rPr>
        <w:t xml:space="preserve">, tad uzskatāms, ka </w:t>
      </w:r>
      <w:r w:rsidRPr="00775143">
        <w:rPr>
          <w:caps/>
          <w:sz w:val="23"/>
          <w:szCs w:val="23"/>
          <w:lang w:val="lv-LV"/>
        </w:rPr>
        <w:t>Izpildītājs</w:t>
      </w:r>
      <w:r w:rsidRPr="00775143">
        <w:rPr>
          <w:sz w:val="23"/>
          <w:szCs w:val="23"/>
          <w:lang w:val="lv-LV"/>
        </w:rPr>
        <w:t xml:space="preserve"> akceptē </w:t>
      </w:r>
      <w:r w:rsidRPr="00775143">
        <w:rPr>
          <w:caps/>
          <w:sz w:val="23"/>
          <w:szCs w:val="23"/>
          <w:lang w:val="lv-LV"/>
        </w:rPr>
        <w:t>Pasūtītāja</w:t>
      </w:r>
      <w:r w:rsidRPr="00775143">
        <w:rPr>
          <w:sz w:val="23"/>
          <w:szCs w:val="23"/>
          <w:lang w:val="lv-LV"/>
        </w:rPr>
        <w:t xml:space="preserve"> pretenziju. </w:t>
      </w:r>
    </w:p>
    <w:p w:rsidR="00775143" w:rsidRPr="00775143" w:rsidRDefault="00775143" w:rsidP="00775143">
      <w:pPr>
        <w:numPr>
          <w:ilvl w:val="0"/>
          <w:numId w:val="17"/>
        </w:numPr>
        <w:spacing w:after="120"/>
        <w:jc w:val="both"/>
        <w:rPr>
          <w:color w:val="000000"/>
          <w:sz w:val="23"/>
          <w:szCs w:val="23"/>
          <w:lang w:val="lv-LV" w:eastAsia="ar-SA"/>
        </w:rPr>
      </w:pPr>
      <w:r w:rsidRPr="00775143">
        <w:rPr>
          <w:b/>
          <w:sz w:val="23"/>
          <w:szCs w:val="23"/>
          <w:lang w:val="lv-LV"/>
        </w:rPr>
        <w:t>5 (piecu)</w:t>
      </w:r>
      <w:r w:rsidRPr="00775143">
        <w:rPr>
          <w:sz w:val="23"/>
          <w:szCs w:val="23"/>
          <w:lang w:val="lv-LV"/>
        </w:rPr>
        <w:t xml:space="preserve"> dienu laikā pēc pārbaudes pabeigšanas, bet šī </w:t>
      </w:r>
      <w:smartTag w:uri="schemas-tilde-lv/tildestengine" w:element="veidnes">
        <w:smartTagPr>
          <w:attr w:name="text" w:val="Līguma"/>
          <w:attr w:name="id" w:val="-1"/>
          <w:attr w:name="baseform" w:val="līgum|s"/>
        </w:smartTagPr>
        <w:r w:rsidRPr="00775143">
          <w:rPr>
            <w:sz w:val="23"/>
            <w:szCs w:val="23"/>
            <w:lang w:val="lv-LV"/>
          </w:rPr>
          <w:t>līguma</w:t>
        </w:r>
      </w:smartTag>
      <w:r w:rsidRPr="00775143">
        <w:rPr>
          <w:sz w:val="23"/>
          <w:szCs w:val="23"/>
          <w:lang w:val="lv-LV"/>
        </w:rPr>
        <w:t xml:space="preserve"> 22.punktā paredzētāja gadījumā 5 (piecu) dienu laikā pēc pretenzijas akceptēšanas, </w:t>
      </w:r>
      <w:r w:rsidRPr="00775143">
        <w:rPr>
          <w:caps/>
          <w:sz w:val="23"/>
          <w:szCs w:val="23"/>
          <w:lang w:val="lv-LV"/>
        </w:rPr>
        <w:t>Pasūtītājs</w:t>
      </w:r>
      <w:r w:rsidRPr="00775143">
        <w:rPr>
          <w:sz w:val="23"/>
          <w:szCs w:val="23"/>
          <w:lang w:val="lv-LV"/>
        </w:rPr>
        <w:t xml:space="preserve"> maksā </w:t>
      </w:r>
      <w:r w:rsidRPr="00775143">
        <w:rPr>
          <w:caps/>
          <w:sz w:val="23"/>
          <w:szCs w:val="23"/>
          <w:lang w:val="lv-LV"/>
        </w:rPr>
        <w:t>Izpildītājam</w:t>
      </w:r>
      <w:r w:rsidRPr="00775143">
        <w:rPr>
          <w:sz w:val="23"/>
          <w:szCs w:val="23"/>
          <w:lang w:val="lv-LV"/>
        </w:rPr>
        <w:t xml:space="preserve"> saskaņoto summu bezskaidrā naudā ar pārskaitījumu uz </w:t>
      </w:r>
      <w:r w:rsidRPr="00775143">
        <w:rPr>
          <w:caps/>
          <w:sz w:val="23"/>
          <w:szCs w:val="23"/>
          <w:lang w:val="lv-LV"/>
        </w:rPr>
        <w:t>Izpildītāja</w:t>
      </w:r>
      <w:r w:rsidRPr="00775143">
        <w:rPr>
          <w:sz w:val="23"/>
          <w:szCs w:val="23"/>
          <w:lang w:val="lv-LV"/>
        </w:rPr>
        <w:t xml:space="preserve"> bankas norēķinu kontu.</w:t>
      </w:r>
    </w:p>
    <w:p w:rsidR="00775143" w:rsidRPr="00775143" w:rsidRDefault="00775143" w:rsidP="00775143">
      <w:pPr>
        <w:spacing w:before="120" w:after="120"/>
        <w:jc w:val="center"/>
        <w:rPr>
          <w:color w:val="000000"/>
          <w:sz w:val="23"/>
          <w:szCs w:val="23"/>
          <w:lang w:val="lv-LV" w:eastAsia="ar-SA"/>
        </w:rPr>
      </w:pPr>
      <w:r w:rsidRPr="00775143">
        <w:rPr>
          <w:b/>
          <w:color w:val="000000"/>
          <w:sz w:val="23"/>
          <w:szCs w:val="23"/>
          <w:lang w:val="lv-LV" w:eastAsia="ar-SA"/>
        </w:rPr>
        <w:t>VI. Pušu atbildība</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IZPILDĪTĀJS un PASŪTĪTĀJS ir mantiski atbildīgi par līgumā paredzēto saistību izpildi.</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Gadījumā, ja PASŪTĪTĀJS neievēro šajā līgumā paredzētos maksāšanas termiņus, tas maksā IZPILDĪTĀJAM līgumsodu 0,2% (nulle komats divu) procentu apmērā no laikā neapmaksātās summas par katru nokavēto dienu, bet ne vairāk kā 10% (desmit) procentus no līgumcenas.</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Gadījumā, ja IZPILDĪTĀJS aizkavē līguma izpildes uzsākšanu, tad maksā PASŪTĪTĀJAM līgumsodu 0,5% (nulle komats piecu) procentu apmērā no kopējās līguma summas par katru nokavēto dienu, bet ne vairāk kā 10% (desmit) procentus no līgumcenas.</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 xml:space="preserve">Gadījumā, ja IZPILDĪTĀJS nenodrošina Pakalpojumu (iespēju saņemt pusdienas) visiem norīkotajiem klientiem, tad maksā līgumsodu EUR 10,00 (desmit </w:t>
      </w:r>
      <w:r w:rsidRPr="00775143">
        <w:rPr>
          <w:i/>
          <w:color w:val="000000"/>
          <w:sz w:val="23"/>
          <w:szCs w:val="23"/>
          <w:lang w:val="lv-LV" w:eastAsia="ar-SA"/>
        </w:rPr>
        <w:t>euro</w:t>
      </w:r>
      <w:r w:rsidRPr="00775143">
        <w:rPr>
          <w:color w:val="000000"/>
          <w:sz w:val="23"/>
          <w:szCs w:val="23"/>
          <w:lang w:val="lv-LV" w:eastAsia="ar-SA"/>
        </w:rPr>
        <w:t xml:space="preserve">) par katru gadījumu, kad pakalpojums nav nodrošināts. Pasūtītājs ietur līgumsodu no ikmēneša maksājuma summas. </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 xml:space="preserve">Gadījumā, ja IZPILDĪTĀJS nenodrošina Līguma 14.punktā minēto prasību izpildi, tad maksā līgumsodu EUR 50,00 (piecdesmit </w:t>
      </w:r>
      <w:r w:rsidRPr="00775143">
        <w:rPr>
          <w:i/>
          <w:color w:val="000000"/>
          <w:sz w:val="23"/>
          <w:szCs w:val="23"/>
          <w:lang w:val="lv-LV" w:eastAsia="ar-SA"/>
        </w:rPr>
        <w:t>euro</w:t>
      </w:r>
      <w:r w:rsidRPr="00775143">
        <w:rPr>
          <w:color w:val="000000"/>
          <w:sz w:val="23"/>
          <w:szCs w:val="23"/>
          <w:lang w:val="lv-LV" w:eastAsia="ar-SA"/>
        </w:rPr>
        <w:t>) par katru konstatēto gadījumu. Pasūtītājs ietur līgumsodu no ikmēneša maksājuma summas.</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Par katru pārkāpumu Pasūtītājs vai Pasūtītāja atbildīgais darbinieks sastāda aktu.</w:t>
      </w:r>
    </w:p>
    <w:p w:rsidR="00775143" w:rsidRPr="00775143" w:rsidRDefault="00775143" w:rsidP="00775143">
      <w:pPr>
        <w:spacing w:before="120" w:after="120"/>
        <w:jc w:val="center"/>
        <w:rPr>
          <w:color w:val="000000"/>
          <w:sz w:val="23"/>
          <w:szCs w:val="23"/>
          <w:lang w:val="lv-LV" w:eastAsia="ar-SA"/>
        </w:rPr>
      </w:pPr>
      <w:r w:rsidRPr="00775143">
        <w:rPr>
          <w:b/>
          <w:bCs/>
          <w:lang w:val="lv-LV"/>
        </w:rPr>
        <w:t>VII. Līguma grozīšanas un izbeigšanas kārtība</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lastRenderedPageBreak/>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75143" w:rsidRPr="00775143" w:rsidRDefault="00775143" w:rsidP="00775143">
      <w:pPr>
        <w:numPr>
          <w:ilvl w:val="0"/>
          <w:numId w:val="17"/>
        </w:numPr>
        <w:spacing w:after="120"/>
        <w:jc w:val="both"/>
        <w:rPr>
          <w:color w:val="000000"/>
          <w:sz w:val="23"/>
          <w:szCs w:val="23"/>
          <w:lang w:val="lv-LV" w:eastAsia="ar-SA"/>
        </w:rPr>
      </w:pPr>
      <w:r w:rsidRPr="00775143">
        <w:rPr>
          <w:sz w:val="23"/>
          <w:szCs w:val="23"/>
          <w:lang w:val="lv-LV"/>
        </w:rPr>
        <w:t xml:space="preserve">Līdzējiem ir tiesības vienpusēji atkāpties no līguma izpildes pirms termiņa neatlīdzinot zaudējumus, rakstiski paziņojot par to otrai pusei </w:t>
      </w:r>
      <w:r w:rsidRPr="00775143">
        <w:rPr>
          <w:b/>
          <w:sz w:val="23"/>
          <w:szCs w:val="23"/>
          <w:lang w:val="lv-LV"/>
        </w:rPr>
        <w:t>divus mēnešus</w:t>
      </w:r>
      <w:r w:rsidRPr="00775143">
        <w:rPr>
          <w:sz w:val="23"/>
          <w:szCs w:val="23"/>
          <w:lang w:val="lv-LV"/>
        </w:rPr>
        <w:t xml:space="preserve"> iepriekš.</w:t>
      </w:r>
    </w:p>
    <w:p w:rsidR="00775143" w:rsidRPr="00775143" w:rsidRDefault="00775143" w:rsidP="00775143">
      <w:pPr>
        <w:numPr>
          <w:ilvl w:val="0"/>
          <w:numId w:val="17"/>
        </w:numPr>
        <w:spacing w:after="120"/>
        <w:jc w:val="both"/>
        <w:rPr>
          <w:color w:val="000000"/>
          <w:sz w:val="23"/>
          <w:szCs w:val="23"/>
          <w:lang w:val="lv-LV" w:eastAsia="ar-SA"/>
        </w:rPr>
      </w:pPr>
      <w:r w:rsidRPr="00775143">
        <w:rPr>
          <w:caps/>
          <w:sz w:val="23"/>
          <w:szCs w:val="23"/>
          <w:lang w:val="lv-LV"/>
        </w:rPr>
        <w:t>Pasūtītājs</w:t>
      </w:r>
      <w:r w:rsidRPr="00775143">
        <w:rPr>
          <w:sz w:val="23"/>
          <w:szCs w:val="23"/>
          <w:lang w:val="lv-LV"/>
        </w:rPr>
        <w:t xml:space="preserve"> ir tiesīgs nekavējoties vienpusēji atkāpties no līguma izpildes neatlīdzinot zaudējumus, šādos gadījumos:</w:t>
      </w:r>
    </w:p>
    <w:p w:rsidR="00775143" w:rsidRPr="00775143" w:rsidRDefault="00775143" w:rsidP="00775143">
      <w:pPr>
        <w:numPr>
          <w:ilvl w:val="1"/>
          <w:numId w:val="17"/>
        </w:numPr>
        <w:spacing w:after="120"/>
        <w:ind w:left="993" w:hanging="567"/>
        <w:jc w:val="both"/>
        <w:rPr>
          <w:color w:val="000000"/>
          <w:sz w:val="23"/>
          <w:szCs w:val="23"/>
          <w:lang w:val="lv-LV" w:eastAsia="ar-SA"/>
        </w:rPr>
      </w:pPr>
      <w:r w:rsidRPr="00775143">
        <w:rPr>
          <w:sz w:val="23"/>
          <w:szCs w:val="23"/>
          <w:lang w:val="lv-LV"/>
        </w:rPr>
        <w:t>IZPILDĪTĀJS kavē Līguma izpildes uzsākšanu vairāk kā par 10 kalendāra dienām;</w:t>
      </w:r>
    </w:p>
    <w:p w:rsidR="00775143" w:rsidRPr="00775143" w:rsidRDefault="00775143" w:rsidP="00775143">
      <w:pPr>
        <w:numPr>
          <w:ilvl w:val="1"/>
          <w:numId w:val="17"/>
        </w:numPr>
        <w:spacing w:after="120"/>
        <w:ind w:left="993" w:hanging="567"/>
        <w:jc w:val="both"/>
        <w:rPr>
          <w:color w:val="000000"/>
          <w:sz w:val="23"/>
          <w:szCs w:val="23"/>
          <w:lang w:val="lv-LV" w:eastAsia="ar-SA"/>
        </w:rPr>
      </w:pPr>
      <w:r w:rsidRPr="00775143">
        <w:rPr>
          <w:sz w:val="23"/>
          <w:szCs w:val="23"/>
          <w:lang w:val="lv-LV"/>
        </w:rPr>
        <w:t>tiek konstatēti vairāk nekā 5 (pieci) gadījumi, kad IZPILDĪTĀJS nenodrošina Pakalpojumu (iespēju saņemt pusdienas) visiem norīkotajiem klientiem;</w:t>
      </w:r>
    </w:p>
    <w:p w:rsidR="00775143" w:rsidRPr="00775143" w:rsidRDefault="00775143" w:rsidP="00775143">
      <w:pPr>
        <w:numPr>
          <w:ilvl w:val="1"/>
          <w:numId w:val="17"/>
        </w:numPr>
        <w:spacing w:after="120"/>
        <w:ind w:left="993" w:hanging="567"/>
        <w:jc w:val="both"/>
        <w:rPr>
          <w:color w:val="000000"/>
          <w:sz w:val="23"/>
          <w:szCs w:val="23"/>
          <w:lang w:val="lv-LV" w:eastAsia="ar-SA"/>
        </w:rPr>
      </w:pPr>
      <w:r w:rsidRPr="00775143">
        <w:rPr>
          <w:sz w:val="23"/>
          <w:szCs w:val="23"/>
          <w:lang w:val="lv-LV"/>
        </w:rPr>
        <w:t>tiek konstatēti vairāk nekā 2 (divi) gadījumi, kad IZPILDĪTĀJS</w:t>
      </w:r>
      <w:r w:rsidRPr="00775143">
        <w:rPr>
          <w:color w:val="000000"/>
          <w:sz w:val="23"/>
          <w:szCs w:val="23"/>
          <w:lang w:val="lv-LV" w:eastAsia="ar-SA"/>
        </w:rPr>
        <w:t xml:space="preserve"> </w:t>
      </w:r>
      <w:r w:rsidRPr="00775143">
        <w:rPr>
          <w:sz w:val="23"/>
          <w:szCs w:val="23"/>
          <w:lang w:val="lv-LV"/>
        </w:rPr>
        <w:t>nenodrošina Līgumā minēto prasību izpildi.</w:t>
      </w:r>
    </w:p>
    <w:p w:rsidR="00775143" w:rsidRPr="00775143" w:rsidRDefault="00775143" w:rsidP="00775143">
      <w:pPr>
        <w:numPr>
          <w:ilvl w:val="1"/>
          <w:numId w:val="17"/>
        </w:numPr>
        <w:spacing w:after="120"/>
        <w:ind w:left="993" w:hanging="567"/>
        <w:jc w:val="both"/>
        <w:rPr>
          <w:color w:val="000000"/>
          <w:sz w:val="23"/>
          <w:szCs w:val="23"/>
          <w:lang w:val="lv-LV" w:eastAsia="ar-SA"/>
        </w:rPr>
      </w:pPr>
      <w:r w:rsidRPr="00775143">
        <w:rPr>
          <w:sz w:val="23"/>
          <w:szCs w:val="23"/>
          <w:lang w:val="lv-LV"/>
        </w:rPr>
        <w:t xml:space="preserve">ar Pārtikas un veterinārā dienesta lēmumu IZPILDĪTĀJAM tiek aizliegts sniegt pakalpojumu; </w:t>
      </w:r>
    </w:p>
    <w:p w:rsidR="00775143" w:rsidRPr="00775143" w:rsidRDefault="00775143" w:rsidP="00775143">
      <w:pPr>
        <w:numPr>
          <w:ilvl w:val="1"/>
          <w:numId w:val="17"/>
        </w:numPr>
        <w:spacing w:after="120"/>
        <w:ind w:left="993" w:hanging="567"/>
        <w:jc w:val="both"/>
        <w:rPr>
          <w:color w:val="000000"/>
          <w:sz w:val="23"/>
          <w:szCs w:val="23"/>
          <w:lang w:val="lv-LV" w:eastAsia="ar-SA"/>
        </w:rPr>
      </w:pPr>
      <w:r w:rsidRPr="00775143">
        <w:rPr>
          <w:sz w:val="23"/>
          <w:szCs w:val="23"/>
          <w:lang w:val="lv-LV"/>
        </w:rPr>
        <w:t xml:space="preserve">IZPILDĪTĀJS </w:t>
      </w:r>
      <w:r w:rsidRPr="00775143">
        <w:rPr>
          <w:color w:val="000000"/>
          <w:sz w:val="23"/>
          <w:szCs w:val="23"/>
          <w:lang w:val="lv-LV" w:eastAsia="lv-LV"/>
        </w:rPr>
        <w:t>kļūst maksātnespējīgs, bankrotē, tā darbība tiek izbeigta, pārtraukta vai apturēta, tajā skaitā ar Pārtikas un veterinārā dienesta lēmumu.</w:t>
      </w:r>
    </w:p>
    <w:p w:rsidR="00775143" w:rsidRPr="00775143" w:rsidRDefault="00775143" w:rsidP="00775143">
      <w:pPr>
        <w:numPr>
          <w:ilvl w:val="0"/>
          <w:numId w:val="17"/>
        </w:numPr>
        <w:spacing w:after="120"/>
        <w:jc w:val="both"/>
        <w:rPr>
          <w:color w:val="000000"/>
          <w:sz w:val="23"/>
          <w:szCs w:val="23"/>
          <w:lang w:val="lv-LV" w:eastAsia="ar-SA"/>
        </w:rPr>
      </w:pPr>
      <w:proofErr w:type="spellStart"/>
      <w:r w:rsidRPr="00775143">
        <w:rPr>
          <w:color w:val="000000"/>
          <w:sz w:val="23"/>
          <w:szCs w:val="23"/>
          <w:lang w:val="lv-LV" w:eastAsia="lv-LV"/>
        </w:rPr>
        <w:t>IZPILDĪTAJS</w:t>
      </w:r>
      <w:proofErr w:type="spellEnd"/>
      <w:r w:rsidRPr="00775143">
        <w:rPr>
          <w:color w:val="000000"/>
          <w:sz w:val="23"/>
          <w:szCs w:val="23"/>
          <w:lang w:val="lv-LV" w:eastAsia="lv-LV"/>
        </w:rPr>
        <w:t xml:space="preserve"> ir tiesīgs vienpusēji nekavējoties atkāpties no līguma izpildes, neatlīdzinot PASŪTĪTĀJAM nekādus zaudējumus, ja </w:t>
      </w:r>
      <w:r w:rsidRPr="00775143">
        <w:rPr>
          <w:caps/>
          <w:color w:val="000000"/>
          <w:sz w:val="23"/>
          <w:szCs w:val="23"/>
          <w:lang w:val="lv-LV" w:eastAsia="lv-LV"/>
        </w:rPr>
        <w:t>Pasūtītājs</w:t>
      </w:r>
      <w:r w:rsidRPr="00775143">
        <w:rPr>
          <w:color w:val="000000"/>
          <w:sz w:val="23"/>
          <w:szCs w:val="23"/>
          <w:lang w:val="lv-LV" w:eastAsia="lv-LV"/>
        </w:rPr>
        <w:t xml:space="preserve"> līgumā noteiktajos termiņos nav veicis maksājumus un maksājumu kavējums pārsniedz 30 (trīsdesmit) kalendāra dienas.</w:t>
      </w:r>
    </w:p>
    <w:p w:rsidR="00775143" w:rsidRPr="00775143" w:rsidRDefault="00775143" w:rsidP="00775143">
      <w:pPr>
        <w:spacing w:before="120" w:after="120"/>
        <w:jc w:val="center"/>
        <w:rPr>
          <w:b/>
          <w:color w:val="000000"/>
          <w:sz w:val="23"/>
          <w:szCs w:val="23"/>
          <w:lang w:val="lv-LV" w:eastAsia="ar-SA"/>
        </w:rPr>
      </w:pPr>
      <w:r w:rsidRPr="00775143">
        <w:rPr>
          <w:b/>
          <w:color w:val="000000"/>
          <w:sz w:val="23"/>
          <w:szCs w:val="23"/>
          <w:lang w:val="lv-LV" w:eastAsia="ar-SA"/>
        </w:rPr>
        <w:t>VIII. Nepārvarama vara</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75143" w:rsidRPr="00775143" w:rsidRDefault="00775143" w:rsidP="00775143">
      <w:pPr>
        <w:numPr>
          <w:ilvl w:val="0"/>
          <w:numId w:val="17"/>
        </w:numPr>
        <w:spacing w:after="120"/>
        <w:jc w:val="both"/>
        <w:rPr>
          <w:color w:val="000000"/>
          <w:sz w:val="23"/>
          <w:szCs w:val="23"/>
          <w:lang w:val="lv-LV" w:eastAsia="ar-SA"/>
        </w:rPr>
      </w:pPr>
      <w:r w:rsidRPr="00775143">
        <w:rPr>
          <w:color w:val="000000"/>
          <w:sz w:val="23"/>
          <w:szCs w:val="23"/>
          <w:lang w:val="lv-LV"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775143" w:rsidRPr="00775143" w:rsidRDefault="00775143" w:rsidP="00775143">
      <w:pPr>
        <w:spacing w:before="120" w:after="120"/>
        <w:jc w:val="center"/>
        <w:rPr>
          <w:b/>
          <w:color w:val="000000"/>
          <w:sz w:val="23"/>
          <w:szCs w:val="23"/>
          <w:lang w:val="lv-LV" w:eastAsia="ar-SA"/>
        </w:rPr>
      </w:pPr>
      <w:r w:rsidRPr="00775143">
        <w:rPr>
          <w:b/>
          <w:color w:val="000000"/>
          <w:sz w:val="23"/>
          <w:szCs w:val="23"/>
          <w:lang w:val="lv-LV" w:eastAsia="ar-SA"/>
        </w:rPr>
        <w:t>IX. Līguma darbības termiņš</w:t>
      </w:r>
    </w:p>
    <w:p w:rsidR="00775143" w:rsidRPr="00775143" w:rsidRDefault="00775143" w:rsidP="00775143">
      <w:pPr>
        <w:numPr>
          <w:ilvl w:val="0"/>
          <w:numId w:val="17"/>
        </w:numPr>
        <w:tabs>
          <w:tab w:val="num" w:pos="0"/>
        </w:tabs>
        <w:spacing w:after="120"/>
        <w:jc w:val="both"/>
        <w:rPr>
          <w:b/>
          <w:color w:val="000000"/>
          <w:sz w:val="23"/>
          <w:szCs w:val="23"/>
          <w:lang w:val="lv-LV" w:eastAsia="ar-SA"/>
        </w:rPr>
      </w:pPr>
      <w:r w:rsidRPr="00775143">
        <w:rPr>
          <w:sz w:val="23"/>
          <w:szCs w:val="23"/>
          <w:lang w:val="lv-LV" w:eastAsia="ar-SA"/>
        </w:rPr>
        <w:t>Līgums stājas spēkā ar parakstīšanas brīdi un ir spēkā līdz 3.punktā minētas kopējas līgumsummas sasniegšanas vai līdz Daugavpils pilsētas domes Centralizēto iepirkumu nodaļas izsludinātas iepirkuma procedūras par šī līguma priekšmetu pabeigšanas.</w:t>
      </w:r>
    </w:p>
    <w:p w:rsidR="00775143" w:rsidRPr="00775143" w:rsidRDefault="00775143" w:rsidP="00775143">
      <w:pPr>
        <w:spacing w:before="120" w:after="120"/>
        <w:jc w:val="center"/>
        <w:rPr>
          <w:color w:val="000000"/>
          <w:sz w:val="23"/>
          <w:szCs w:val="23"/>
          <w:lang w:val="lv-LV" w:eastAsia="ar-SA"/>
        </w:rPr>
      </w:pPr>
      <w:r w:rsidRPr="00775143">
        <w:rPr>
          <w:b/>
          <w:bCs/>
          <w:color w:val="000000"/>
          <w:sz w:val="23"/>
          <w:szCs w:val="23"/>
          <w:lang w:val="lv-LV" w:eastAsia="ar-SA"/>
        </w:rPr>
        <w:t>X. Nobeiguma noteikumi</w:t>
      </w:r>
    </w:p>
    <w:p w:rsidR="00775143" w:rsidRPr="00775143" w:rsidRDefault="00775143" w:rsidP="00775143">
      <w:pPr>
        <w:numPr>
          <w:ilvl w:val="0"/>
          <w:numId w:val="17"/>
        </w:numPr>
        <w:tabs>
          <w:tab w:val="num" w:pos="0"/>
        </w:tabs>
        <w:spacing w:after="120"/>
        <w:jc w:val="both"/>
        <w:rPr>
          <w:color w:val="000000"/>
          <w:sz w:val="23"/>
          <w:szCs w:val="23"/>
          <w:lang w:val="lv-LV" w:eastAsia="ar-SA"/>
        </w:rPr>
      </w:pPr>
      <w:r w:rsidRPr="00775143">
        <w:rPr>
          <w:sz w:val="23"/>
          <w:szCs w:val="23"/>
          <w:lang w:val="lv-LV" w:eastAsia="ar-SA"/>
        </w:rPr>
        <w:t>Līgums satur pušu pilnīgu vienošanos. Puses ir iepazinušās ar tā saturu un piekrīt tā punktiem, apliecinot to ar saviem parakstiem.</w:t>
      </w:r>
    </w:p>
    <w:p w:rsidR="00775143" w:rsidRPr="00775143" w:rsidRDefault="00775143" w:rsidP="00775143">
      <w:pPr>
        <w:numPr>
          <w:ilvl w:val="0"/>
          <w:numId w:val="17"/>
        </w:numPr>
        <w:tabs>
          <w:tab w:val="num" w:pos="0"/>
        </w:tabs>
        <w:spacing w:after="120"/>
        <w:jc w:val="both"/>
        <w:rPr>
          <w:color w:val="000000"/>
          <w:sz w:val="23"/>
          <w:szCs w:val="23"/>
          <w:lang w:val="lv-LV" w:eastAsia="ar-SA"/>
        </w:rPr>
      </w:pPr>
      <w:r w:rsidRPr="00775143">
        <w:rPr>
          <w:sz w:val="23"/>
          <w:szCs w:val="23"/>
          <w:lang w:val="lv-LV" w:eastAsia="ar-SA"/>
        </w:rPr>
        <w:t>Strīdus, kas radušies līguma izpildes gaitā, puses cenšas atrisināt savstarpējas vienošanās ceļā. Bet, ja puses vienošanos nepanāk, strīdu izskata tiesā, normatīvajos aktos noteiktajā kārtībā.</w:t>
      </w:r>
    </w:p>
    <w:p w:rsidR="00775143" w:rsidRPr="00775143" w:rsidRDefault="00775143" w:rsidP="00775143">
      <w:pPr>
        <w:numPr>
          <w:ilvl w:val="0"/>
          <w:numId w:val="17"/>
        </w:numPr>
        <w:tabs>
          <w:tab w:val="num" w:pos="0"/>
        </w:tabs>
        <w:spacing w:after="120"/>
        <w:jc w:val="both"/>
        <w:rPr>
          <w:color w:val="000000"/>
          <w:sz w:val="23"/>
          <w:szCs w:val="23"/>
          <w:lang w:val="lv-LV" w:eastAsia="ar-SA"/>
        </w:rPr>
      </w:pPr>
      <w:r w:rsidRPr="00775143">
        <w:rPr>
          <w:sz w:val="23"/>
          <w:szCs w:val="23"/>
          <w:lang w:val="lv-LV" w:eastAsia="ar-SA"/>
        </w:rPr>
        <w:t>Līgums ir sastādīts valsts valodā uz četrām lapām ar 1 pielikumu uz vienas lapas, kopā uz piecām lapām un parakstīts 2 (divos) identiskos eksemplāros, pa vienam eksemplāram katrai līgumslēdzējai pusei. Abiem eksemplāriem ir vienāds juridiskais spēks.</w:t>
      </w:r>
    </w:p>
    <w:p w:rsidR="00775143" w:rsidRPr="00775143" w:rsidRDefault="00775143" w:rsidP="00775143">
      <w:pPr>
        <w:numPr>
          <w:ilvl w:val="0"/>
          <w:numId w:val="17"/>
        </w:numPr>
        <w:tabs>
          <w:tab w:val="num" w:pos="0"/>
        </w:tabs>
        <w:spacing w:after="120"/>
        <w:jc w:val="both"/>
        <w:rPr>
          <w:color w:val="000000"/>
          <w:sz w:val="23"/>
          <w:szCs w:val="23"/>
          <w:lang w:val="lv-LV" w:eastAsia="ar-SA"/>
        </w:rPr>
      </w:pPr>
      <w:r w:rsidRPr="00775143">
        <w:rPr>
          <w:sz w:val="23"/>
          <w:szCs w:val="23"/>
          <w:lang w:val="lv-LV" w:eastAsia="ar-SA"/>
        </w:rPr>
        <w:t xml:space="preserve">Līdzēju pilnvarotie pārstāvji ir atbildīgi par </w:t>
      </w:r>
      <w:smartTag w:uri="schemas-tilde-lv/tildestengine" w:element="veidnes">
        <w:smartTagPr>
          <w:attr w:name="text" w:val="Līguma"/>
          <w:attr w:name="id" w:val="-1"/>
          <w:attr w:name="baseform" w:val="līgum|s"/>
        </w:smartTagPr>
        <w:r w:rsidRPr="00775143">
          <w:rPr>
            <w:sz w:val="23"/>
            <w:szCs w:val="23"/>
            <w:lang w:val="lv-LV" w:eastAsia="ar-SA"/>
          </w:rPr>
          <w:t>līguma</w:t>
        </w:r>
      </w:smartTag>
      <w:r w:rsidRPr="00775143">
        <w:rPr>
          <w:sz w:val="23"/>
          <w:szCs w:val="23"/>
          <w:lang w:val="lv-LV" w:eastAsia="ar-SA"/>
        </w:rPr>
        <w:t xml:space="preserve"> izpildes uzraudzīšanu.</w:t>
      </w:r>
    </w:p>
    <w:p w:rsidR="00775143" w:rsidRPr="00775143" w:rsidRDefault="00775143" w:rsidP="00775143">
      <w:pPr>
        <w:widowControl w:val="0"/>
        <w:suppressAutoHyphens/>
        <w:spacing w:before="120" w:after="120"/>
        <w:jc w:val="center"/>
        <w:rPr>
          <w:rFonts w:eastAsia="Arial"/>
          <w:b/>
          <w:caps/>
          <w:sz w:val="23"/>
          <w:szCs w:val="23"/>
          <w:lang w:val="lv-LV" w:eastAsia="ar-SA"/>
        </w:rPr>
      </w:pPr>
      <w:r w:rsidRPr="00775143">
        <w:rPr>
          <w:rFonts w:eastAsia="Arial"/>
          <w:b/>
          <w:caps/>
          <w:sz w:val="23"/>
          <w:szCs w:val="23"/>
          <w:lang w:val="lv-LV" w:eastAsia="ar-SA"/>
        </w:rPr>
        <w:lastRenderedPageBreak/>
        <w:t>XI. P</w:t>
      </w:r>
      <w:r w:rsidRPr="00775143">
        <w:rPr>
          <w:rFonts w:ascii="Times New Roman Bold" w:eastAsia="Arial" w:hAnsi="Times New Roman Bold"/>
          <w:b/>
          <w:sz w:val="23"/>
          <w:szCs w:val="23"/>
          <w:lang w:val="lv-LV" w:eastAsia="ar-SA"/>
        </w:rPr>
        <w:t>ušu rekvizīti un paraksti</w:t>
      </w:r>
      <w:r w:rsidRPr="00775143">
        <w:rPr>
          <w:rFonts w:eastAsia="Arial"/>
          <w:b/>
          <w:caps/>
          <w:sz w:val="23"/>
          <w:szCs w:val="23"/>
          <w:lang w:val="lv-LV" w:eastAsia="ar-SA"/>
        </w:rPr>
        <w:t>:</w:t>
      </w:r>
    </w:p>
    <w:p w:rsidR="00A60C01" w:rsidRDefault="00A60C01" w:rsidP="00775143">
      <w:pPr>
        <w:keepNext/>
        <w:tabs>
          <w:tab w:val="center" w:pos="0"/>
        </w:tabs>
        <w:suppressAutoHyphens/>
        <w:overflowPunct w:val="0"/>
        <w:autoSpaceDE w:val="0"/>
        <w:jc w:val="center"/>
        <w:outlineLvl w:val="0"/>
        <w:rPr>
          <w:iCs/>
          <w:color w:val="000000"/>
          <w:sz w:val="22"/>
          <w:szCs w:val="22"/>
          <w:lang w:val="lv-LV"/>
        </w:rPr>
        <w:sectPr w:rsidR="00A60C01" w:rsidSect="004A0A2A">
          <w:pgSz w:w="11906" w:h="16838"/>
          <w:pgMar w:top="1134" w:right="991" w:bottom="1134" w:left="1701" w:header="709" w:footer="709" w:gutter="0"/>
          <w:cols w:space="708"/>
          <w:titlePg/>
          <w:docGrid w:linePitch="360"/>
        </w:sectPr>
      </w:pPr>
    </w:p>
    <w:p w:rsidR="00A60C01" w:rsidRDefault="00A60C01" w:rsidP="00A60C01">
      <w:pPr>
        <w:keepNext/>
        <w:tabs>
          <w:tab w:val="center" w:pos="0"/>
        </w:tabs>
        <w:suppressAutoHyphens/>
        <w:overflowPunct w:val="0"/>
        <w:autoSpaceDE w:val="0"/>
        <w:jc w:val="right"/>
        <w:outlineLvl w:val="0"/>
        <w:rPr>
          <w:iCs/>
          <w:color w:val="000000"/>
          <w:sz w:val="22"/>
          <w:szCs w:val="22"/>
          <w:lang w:val="lv-LV"/>
        </w:rPr>
      </w:pPr>
      <w:r>
        <w:rPr>
          <w:iCs/>
          <w:color w:val="000000"/>
          <w:sz w:val="22"/>
          <w:szCs w:val="22"/>
          <w:lang w:val="lv-LV"/>
        </w:rPr>
        <w:lastRenderedPageBreak/>
        <w:t>2.pielikums</w:t>
      </w:r>
    </w:p>
    <w:p w:rsidR="008214DD" w:rsidRDefault="008214DD" w:rsidP="00A60C01">
      <w:pPr>
        <w:keepNext/>
        <w:tabs>
          <w:tab w:val="center" w:pos="0"/>
        </w:tabs>
        <w:suppressAutoHyphens/>
        <w:overflowPunct w:val="0"/>
        <w:autoSpaceDE w:val="0"/>
        <w:jc w:val="right"/>
        <w:outlineLvl w:val="0"/>
        <w:rPr>
          <w:iCs/>
          <w:color w:val="000000"/>
          <w:sz w:val="22"/>
          <w:szCs w:val="22"/>
          <w:lang w:val="lv-LV"/>
        </w:rPr>
      </w:pPr>
      <w:r>
        <w:rPr>
          <w:iCs/>
          <w:color w:val="000000"/>
          <w:sz w:val="22"/>
          <w:szCs w:val="22"/>
          <w:lang w:val="lv-LV"/>
        </w:rPr>
        <w:t>APSTIPRINU:</w:t>
      </w:r>
    </w:p>
    <w:p w:rsidR="008214DD" w:rsidRDefault="008214DD" w:rsidP="00A60C01">
      <w:pPr>
        <w:keepNext/>
        <w:tabs>
          <w:tab w:val="center" w:pos="0"/>
        </w:tabs>
        <w:suppressAutoHyphens/>
        <w:overflowPunct w:val="0"/>
        <w:autoSpaceDE w:val="0"/>
        <w:jc w:val="right"/>
        <w:outlineLvl w:val="0"/>
        <w:rPr>
          <w:iCs/>
          <w:color w:val="000000"/>
          <w:sz w:val="22"/>
          <w:szCs w:val="22"/>
          <w:lang w:val="lv-LV"/>
        </w:rPr>
      </w:pPr>
      <w:r>
        <w:rPr>
          <w:iCs/>
          <w:color w:val="000000"/>
          <w:sz w:val="22"/>
          <w:szCs w:val="22"/>
          <w:lang w:val="lv-LV"/>
        </w:rPr>
        <w:t>SIA “_____”</w:t>
      </w:r>
    </w:p>
    <w:p w:rsidR="008214DD" w:rsidRDefault="008214DD" w:rsidP="00A60C01">
      <w:pPr>
        <w:keepNext/>
        <w:tabs>
          <w:tab w:val="center" w:pos="0"/>
        </w:tabs>
        <w:suppressAutoHyphens/>
        <w:overflowPunct w:val="0"/>
        <w:autoSpaceDE w:val="0"/>
        <w:jc w:val="right"/>
        <w:outlineLvl w:val="0"/>
        <w:rPr>
          <w:iCs/>
          <w:color w:val="000000"/>
          <w:sz w:val="22"/>
          <w:szCs w:val="22"/>
          <w:lang w:val="lv-LV"/>
        </w:rPr>
      </w:pPr>
      <w:r>
        <w:rPr>
          <w:iCs/>
          <w:color w:val="000000"/>
          <w:sz w:val="22"/>
          <w:szCs w:val="22"/>
          <w:lang w:val="lv-LV"/>
        </w:rPr>
        <w:t>Valdes loceklis ___________</w:t>
      </w:r>
    </w:p>
    <w:p w:rsidR="008214DD" w:rsidRDefault="008214DD" w:rsidP="008214DD">
      <w:pPr>
        <w:jc w:val="right"/>
      </w:pPr>
      <w:r>
        <w:rPr>
          <w:iCs/>
          <w:color w:val="000000"/>
          <w:sz w:val="22"/>
          <w:szCs w:val="22"/>
          <w:lang w:val="lv-LV"/>
        </w:rPr>
        <w:t>____________________</w:t>
      </w:r>
    </w:p>
    <w:p w:rsidR="008214DD" w:rsidRDefault="008214DD" w:rsidP="00A60C01">
      <w:pPr>
        <w:keepNext/>
        <w:tabs>
          <w:tab w:val="center" w:pos="0"/>
        </w:tabs>
        <w:suppressAutoHyphens/>
        <w:overflowPunct w:val="0"/>
        <w:autoSpaceDE w:val="0"/>
        <w:jc w:val="right"/>
        <w:outlineLvl w:val="0"/>
        <w:rPr>
          <w:iCs/>
          <w:color w:val="000000"/>
          <w:sz w:val="22"/>
          <w:szCs w:val="22"/>
          <w:lang w:val="lv-LV"/>
        </w:rPr>
      </w:pPr>
      <w:r>
        <w:rPr>
          <w:iCs/>
          <w:color w:val="000000"/>
          <w:sz w:val="22"/>
          <w:szCs w:val="22"/>
          <w:lang w:val="lv-LV"/>
        </w:rPr>
        <w:t>Daugavpilī, [</w:t>
      </w:r>
      <w:r w:rsidRPr="008214DD">
        <w:rPr>
          <w:i/>
          <w:iCs/>
          <w:color w:val="000000"/>
          <w:sz w:val="22"/>
          <w:szCs w:val="22"/>
          <w:lang w:val="lv-LV"/>
        </w:rPr>
        <w:t>datums</w:t>
      </w:r>
      <w:r>
        <w:rPr>
          <w:iCs/>
          <w:color w:val="000000"/>
          <w:sz w:val="22"/>
          <w:szCs w:val="22"/>
          <w:lang w:val="lv-LV"/>
        </w:rPr>
        <w:t>]</w:t>
      </w:r>
    </w:p>
    <w:p w:rsidR="004A0A2A" w:rsidRDefault="00A60C01" w:rsidP="00775143">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Ēdināšanas pakalpojuma sniegšana</w:t>
      </w:r>
      <w:r w:rsidR="004F386D">
        <w:rPr>
          <w:iCs/>
          <w:color w:val="000000"/>
          <w:sz w:val="22"/>
          <w:szCs w:val="22"/>
          <w:lang w:val="lv-LV"/>
        </w:rPr>
        <w:t xml:space="preserve"> pieaugušajiem klientiem</w:t>
      </w:r>
    </w:p>
    <w:tbl>
      <w:tblPr>
        <w:tblStyle w:val="TableGrid"/>
        <w:tblW w:w="0" w:type="auto"/>
        <w:tblLook w:val="04A0" w:firstRow="1" w:lastRow="0" w:firstColumn="1" w:lastColumn="0" w:noHBand="0" w:noVBand="1"/>
      </w:tblPr>
      <w:tblGrid>
        <w:gridCol w:w="840"/>
        <w:gridCol w:w="1349"/>
        <w:gridCol w:w="1372"/>
        <w:gridCol w:w="1309"/>
        <w:gridCol w:w="1372"/>
        <w:gridCol w:w="1347"/>
        <w:gridCol w:w="1372"/>
        <w:gridCol w:w="1347"/>
        <w:gridCol w:w="1063"/>
        <w:gridCol w:w="1063"/>
        <w:gridCol w:w="1063"/>
        <w:gridCol w:w="1063"/>
      </w:tblGrid>
      <w:tr w:rsidR="00A60C01" w:rsidTr="00A60C01">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roofErr w:type="spellStart"/>
            <w:r>
              <w:rPr>
                <w:iCs/>
                <w:color w:val="000000"/>
                <w:sz w:val="22"/>
                <w:szCs w:val="22"/>
                <w:lang w:val="lv-LV"/>
              </w:rPr>
              <w:t>Nr.p.k</w:t>
            </w:r>
            <w:proofErr w:type="spellEnd"/>
            <w:r>
              <w:rPr>
                <w:iCs/>
                <w:color w:val="000000"/>
                <w:sz w:val="22"/>
                <w:szCs w:val="22"/>
                <w:lang w:val="lv-LV"/>
              </w:rPr>
              <w:t>.</w:t>
            </w: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Vārds Uzvārds</w:t>
            </w: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Personas kods</w:t>
            </w: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Adrese</w:t>
            </w: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w:t>
            </w:r>
            <w:r w:rsidRPr="00A60C01">
              <w:rPr>
                <w:i/>
                <w:iCs/>
                <w:color w:val="000000"/>
                <w:sz w:val="22"/>
                <w:szCs w:val="22"/>
                <w:lang w:val="lv-LV"/>
              </w:rPr>
              <w:t>datums</w:t>
            </w:r>
            <w:r>
              <w:rPr>
                <w:iCs/>
                <w:color w:val="000000"/>
                <w:sz w:val="22"/>
                <w:szCs w:val="22"/>
                <w:lang w:val="lv-LV"/>
              </w:rPr>
              <w:t>]</w:t>
            </w: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paraksts</w:t>
            </w: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w:t>
            </w:r>
            <w:r w:rsidRPr="00A60C01">
              <w:rPr>
                <w:i/>
                <w:iCs/>
                <w:color w:val="000000"/>
                <w:sz w:val="22"/>
                <w:szCs w:val="22"/>
                <w:lang w:val="lv-LV"/>
              </w:rPr>
              <w:t>datums</w:t>
            </w:r>
            <w:r>
              <w:rPr>
                <w:iCs/>
                <w:color w:val="000000"/>
                <w:sz w:val="22"/>
                <w:szCs w:val="22"/>
                <w:lang w:val="lv-LV"/>
              </w:rPr>
              <w:t>]</w:t>
            </w: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paraksts</w:t>
            </w: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w:t>
            </w:r>
            <w:r w:rsidRPr="00A60C01">
              <w:rPr>
                <w:i/>
                <w:iCs/>
                <w:color w:val="000000"/>
                <w:sz w:val="22"/>
                <w:szCs w:val="22"/>
                <w:lang w:val="lv-LV"/>
              </w:rPr>
              <w:t>datums</w:t>
            </w:r>
            <w:r>
              <w:rPr>
                <w:iCs/>
                <w:color w:val="000000"/>
                <w:sz w:val="22"/>
                <w:szCs w:val="22"/>
                <w:lang w:val="lv-LV"/>
              </w:rPr>
              <w:t>]</w:t>
            </w: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paraksts</w:t>
            </w: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w:t>
            </w:r>
            <w:r w:rsidRPr="00A60C01">
              <w:rPr>
                <w:i/>
                <w:iCs/>
                <w:color w:val="000000"/>
                <w:sz w:val="22"/>
                <w:szCs w:val="22"/>
                <w:lang w:val="lv-LV"/>
              </w:rPr>
              <w:t>datums</w:t>
            </w:r>
            <w:r>
              <w:rPr>
                <w:iCs/>
                <w:color w:val="000000"/>
                <w:sz w:val="22"/>
                <w:szCs w:val="22"/>
                <w:lang w:val="lv-LV"/>
              </w:rPr>
              <w:t>]</w:t>
            </w: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r>
              <w:rPr>
                <w:iCs/>
                <w:color w:val="000000"/>
                <w:sz w:val="22"/>
                <w:szCs w:val="22"/>
                <w:lang w:val="lv-LV"/>
              </w:rPr>
              <w:t>paraksts</w:t>
            </w: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r w:rsidR="00A60C01" w:rsidTr="00A60C01">
        <w:trPr>
          <w:trHeight w:val="567"/>
        </w:trPr>
        <w:tc>
          <w:tcPr>
            <w:tcW w:w="840"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09"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72"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347"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c>
          <w:tcPr>
            <w:tcW w:w="1063" w:type="dxa"/>
          </w:tcPr>
          <w:p w:rsidR="00A60C01" w:rsidRDefault="00A60C01" w:rsidP="00A60C01">
            <w:pPr>
              <w:keepNext/>
              <w:tabs>
                <w:tab w:val="center" w:pos="0"/>
              </w:tabs>
              <w:suppressAutoHyphens/>
              <w:overflowPunct w:val="0"/>
              <w:autoSpaceDE w:val="0"/>
              <w:jc w:val="center"/>
              <w:outlineLvl w:val="0"/>
              <w:rPr>
                <w:iCs/>
                <w:color w:val="000000"/>
                <w:sz w:val="22"/>
                <w:szCs w:val="22"/>
                <w:lang w:val="lv-LV"/>
              </w:rPr>
            </w:pPr>
          </w:p>
        </w:tc>
      </w:tr>
    </w:tbl>
    <w:p w:rsidR="00A60C01" w:rsidRPr="00775143" w:rsidRDefault="00A60C01" w:rsidP="00775143">
      <w:pPr>
        <w:keepNext/>
        <w:tabs>
          <w:tab w:val="center" w:pos="0"/>
        </w:tabs>
        <w:suppressAutoHyphens/>
        <w:overflowPunct w:val="0"/>
        <w:autoSpaceDE w:val="0"/>
        <w:jc w:val="center"/>
        <w:outlineLvl w:val="0"/>
        <w:rPr>
          <w:iCs/>
          <w:color w:val="000000"/>
          <w:sz w:val="22"/>
          <w:szCs w:val="22"/>
          <w:lang w:val="lv-LV"/>
        </w:rPr>
      </w:pPr>
    </w:p>
    <w:sectPr w:rsidR="00A60C01" w:rsidRPr="00775143" w:rsidSect="00A60C01">
      <w:pgSz w:w="16838" w:h="11906" w:orient="landscape"/>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9B" w:rsidRDefault="006B009B">
      <w:r>
        <w:separator/>
      </w:r>
    </w:p>
  </w:endnote>
  <w:endnote w:type="continuationSeparator" w:id="0">
    <w:p w:rsidR="006B009B" w:rsidRDefault="006B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F44">
      <w:rPr>
        <w:rStyle w:val="PageNumber"/>
        <w:noProof/>
      </w:rPr>
      <w:t>2</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9B" w:rsidRDefault="006B009B">
      <w:r>
        <w:separator/>
      </w:r>
    </w:p>
  </w:footnote>
  <w:footnote w:type="continuationSeparator" w:id="0">
    <w:p w:rsidR="006B009B" w:rsidRDefault="006B009B">
      <w:r>
        <w:continuationSeparator/>
      </w:r>
    </w:p>
  </w:footnote>
  <w:footnote w:id="1">
    <w:p w:rsidR="00577886" w:rsidRDefault="00577886" w:rsidP="00577886">
      <w:pPr>
        <w:pStyle w:val="FootnoteText"/>
      </w:pPr>
      <w:r>
        <w:rPr>
          <w:rStyle w:val="FootnoteReference"/>
        </w:rPr>
        <w:footnoteRef/>
      </w:r>
      <w:r>
        <w:t xml:space="preserve"> Piezīmju daļa netiks pievienota ēdināšanas pakalpojumu līgumam.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5"/>
  </w:num>
  <w:num w:numId="5">
    <w:abstractNumId w:val="12"/>
  </w:num>
  <w:num w:numId="6">
    <w:abstractNumId w:val="8"/>
  </w:num>
  <w:num w:numId="7">
    <w:abstractNumId w:val="9"/>
  </w:num>
  <w:num w:numId="8">
    <w:abstractNumId w:val="7"/>
  </w:num>
  <w:num w:numId="9">
    <w:abstractNumId w:val="0"/>
  </w:num>
  <w:num w:numId="10">
    <w:abstractNumId w:val="14"/>
  </w:num>
  <w:num w:numId="11">
    <w:abstractNumId w:val="3"/>
  </w:num>
  <w:num w:numId="12">
    <w:abstractNumId w:val="15"/>
  </w:num>
  <w:num w:numId="13">
    <w:abstractNumId w:val="10"/>
  </w:num>
  <w:num w:numId="14">
    <w:abstractNumId w:val="16"/>
  </w:num>
  <w:num w:numId="15">
    <w:abstractNumId w:val="4"/>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14E1"/>
    <w:rsid w:val="001032BA"/>
    <w:rsid w:val="00103C30"/>
    <w:rsid w:val="0010613E"/>
    <w:rsid w:val="001068CD"/>
    <w:rsid w:val="001261E8"/>
    <w:rsid w:val="0013240E"/>
    <w:rsid w:val="0013273D"/>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6C6"/>
    <w:rsid w:val="00475B25"/>
    <w:rsid w:val="0048343A"/>
    <w:rsid w:val="00483774"/>
    <w:rsid w:val="004962A5"/>
    <w:rsid w:val="004A0A2A"/>
    <w:rsid w:val="004A6168"/>
    <w:rsid w:val="004C086D"/>
    <w:rsid w:val="004C189B"/>
    <w:rsid w:val="004C413B"/>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CB0"/>
    <w:rsid w:val="00592BA6"/>
    <w:rsid w:val="00595391"/>
    <w:rsid w:val="00596A7A"/>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5F7454"/>
    <w:rsid w:val="006006CC"/>
    <w:rsid w:val="006043C9"/>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D66"/>
    <w:rsid w:val="00692077"/>
    <w:rsid w:val="006A0D36"/>
    <w:rsid w:val="006A4335"/>
    <w:rsid w:val="006B009B"/>
    <w:rsid w:val="006B02A1"/>
    <w:rsid w:val="006D69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1F44"/>
    <w:rsid w:val="00775143"/>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214DD"/>
    <w:rsid w:val="00837F50"/>
    <w:rsid w:val="00843596"/>
    <w:rsid w:val="008454D3"/>
    <w:rsid w:val="008532F1"/>
    <w:rsid w:val="00854A82"/>
    <w:rsid w:val="008643AD"/>
    <w:rsid w:val="008802B1"/>
    <w:rsid w:val="008803EA"/>
    <w:rsid w:val="0088106E"/>
    <w:rsid w:val="00885C28"/>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DE7"/>
    <w:rsid w:val="009D616F"/>
    <w:rsid w:val="009E47E8"/>
    <w:rsid w:val="009E5807"/>
    <w:rsid w:val="00A12ED4"/>
    <w:rsid w:val="00A17B21"/>
    <w:rsid w:val="00A260AE"/>
    <w:rsid w:val="00A3247E"/>
    <w:rsid w:val="00A35088"/>
    <w:rsid w:val="00A40508"/>
    <w:rsid w:val="00A43229"/>
    <w:rsid w:val="00A54723"/>
    <w:rsid w:val="00A55441"/>
    <w:rsid w:val="00A60C01"/>
    <w:rsid w:val="00A65D23"/>
    <w:rsid w:val="00A70D8B"/>
    <w:rsid w:val="00A71665"/>
    <w:rsid w:val="00A723EB"/>
    <w:rsid w:val="00A749F1"/>
    <w:rsid w:val="00A770DD"/>
    <w:rsid w:val="00A7739A"/>
    <w:rsid w:val="00A77DCF"/>
    <w:rsid w:val="00A81DE8"/>
    <w:rsid w:val="00A87BCC"/>
    <w:rsid w:val="00A968BC"/>
    <w:rsid w:val="00AA3DEC"/>
    <w:rsid w:val="00AA4D1D"/>
    <w:rsid w:val="00AA4D38"/>
    <w:rsid w:val="00AA5EB8"/>
    <w:rsid w:val="00AA6844"/>
    <w:rsid w:val="00AC49DF"/>
    <w:rsid w:val="00AD19E4"/>
    <w:rsid w:val="00AD67C2"/>
    <w:rsid w:val="00AE36E6"/>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100A"/>
    <w:rsid w:val="00B4386A"/>
    <w:rsid w:val="00B43B66"/>
    <w:rsid w:val="00B50FAF"/>
    <w:rsid w:val="00B5651C"/>
    <w:rsid w:val="00B57F01"/>
    <w:rsid w:val="00B61D87"/>
    <w:rsid w:val="00B65B5F"/>
    <w:rsid w:val="00B708C8"/>
    <w:rsid w:val="00B74CD3"/>
    <w:rsid w:val="00B804DC"/>
    <w:rsid w:val="00B82820"/>
    <w:rsid w:val="00B85166"/>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11B31"/>
    <w:rsid w:val="00C12F31"/>
    <w:rsid w:val="00C20202"/>
    <w:rsid w:val="00C20C56"/>
    <w:rsid w:val="00C3525F"/>
    <w:rsid w:val="00C4136A"/>
    <w:rsid w:val="00C44ACA"/>
    <w:rsid w:val="00C44B3E"/>
    <w:rsid w:val="00C60710"/>
    <w:rsid w:val="00C618DD"/>
    <w:rsid w:val="00C62F15"/>
    <w:rsid w:val="00C66E64"/>
    <w:rsid w:val="00C70B54"/>
    <w:rsid w:val="00C72943"/>
    <w:rsid w:val="00C75F0C"/>
    <w:rsid w:val="00C7796D"/>
    <w:rsid w:val="00C848D7"/>
    <w:rsid w:val="00C87FA2"/>
    <w:rsid w:val="00CB1917"/>
    <w:rsid w:val="00CB4239"/>
    <w:rsid w:val="00CB54BA"/>
    <w:rsid w:val="00CC04BC"/>
    <w:rsid w:val="00CD6542"/>
    <w:rsid w:val="00CE3AAA"/>
    <w:rsid w:val="00CE672A"/>
    <w:rsid w:val="00CF2AEB"/>
    <w:rsid w:val="00CF3794"/>
    <w:rsid w:val="00CF3DB0"/>
    <w:rsid w:val="00D01284"/>
    <w:rsid w:val="00D11AE1"/>
    <w:rsid w:val="00D172F1"/>
    <w:rsid w:val="00D243E8"/>
    <w:rsid w:val="00D26DEA"/>
    <w:rsid w:val="00D33A30"/>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048"/>
    <w:rsid w:val="00E76C23"/>
    <w:rsid w:val="00E80B36"/>
    <w:rsid w:val="00E815AD"/>
    <w:rsid w:val="00E83D7C"/>
    <w:rsid w:val="00E85E17"/>
    <w:rsid w:val="00E95D36"/>
    <w:rsid w:val="00EA3A47"/>
    <w:rsid w:val="00EA644B"/>
    <w:rsid w:val="00EB2817"/>
    <w:rsid w:val="00EB6B57"/>
    <w:rsid w:val="00EC3A47"/>
    <w:rsid w:val="00EC75D6"/>
    <w:rsid w:val="00EE16F8"/>
    <w:rsid w:val="00EE4896"/>
    <w:rsid w:val="00EF455A"/>
    <w:rsid w:val="00F04273"/>
    <w:rsid w:val="00F1123E"/>
    <w:rsid w:val="00F17F6B"/>
    <w:rsid w:val="00F33ECF"/>
    <w:rsid w:val="00F3715F"/>
    <w:rsid w:val="00F4028C"/>
    <w:rsid w:val="00F4401D"/>
    <w:rsid w:val="00F46BFE"/>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hyperlink" Target="http://www.soclp.lv" TargetMode="Externa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12</Pages>
  <Words>11506</Words>
  <Characters>6559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18029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10</cp:revision>
  <cp:lastPrinted>2017-06-08T11:53:00Z</cp:lastPrinted>
  <dcterms:created xsi:type="dcterms:W3CDTF">2017-06-05T12:58:00Z</dcterms:created>
  <dcterms:modified xsi:type="dcterms:W3CDTF">2017-06-14T08:24:00Z</dcterms:modified>
</cp:coreProperties>
</file>