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BD" w:rsidRPr="0048750C" w:rsidRDefault="009746BD" w:rsidP="009746BD">
      <w:pPr>
        <w:jc w:val="right"/>
      </w:pPr>
      <w:r w:rsidRPr="0048750C">
        <w:rPr>
          <w:caps/>
        </w:rPr>
        <w:t>SASKAŅots</w:t>
      </w:r>
      <w:r w:rsidRPr="0048750C">
        <w:rPr>
          <w:caps/>
        </w:rPr>
        <w:br/>
      </w:r>
      <w:r w:rsidRPr="0048750C">
        <w:t xml:space="preserve"> Daugavpils pilsētas domes izpilddirektore</w:t>
      </w:r>
    </w:p>
    <w:p w:rsidR="009746BD" w:rsidRPr="0048750C" w:rsidRDefault="009746BD" w:rsidP="009746BD">
      <w:pPr>
        <w:jc w:val="right"/>
        <w:rPr>
          <w:b/>
          <w:bCs/>
        </w:rPr>
      </w:pPr>
      <w:proofErr w:type="spellStart"/>
      <w:r w:rsidRPr="0048750C">
        <w:t>I.Goldberga</w:t>
      </w:r>
      <w:proofErr w:type="spellEnd"/>
      <w:r w:rsidRPr="0048750C">
        <w:t xml:space="preserve"> _______________</w:t>
      </w:r>
    </w:p>
    <w:p w:rsidR="009746BD" w:rsidRPr="0048750C" w:rsidRDefault="009746BD" w:rsidP="009746BD">
      <w:pPr>
        <w:jc w:val="right"/>
        <w:rPr>
          <w:bCs/>
          <w:caps/>
        </w:rPr>
      </w:pPr>
      <w:r w:rsidRPr="0048750C">
        <w:rPr>
          <w:bCs/>
        </w:rPr>
        <w:t xml:space="preserve">Daugavpilī, 2016.gada </w:t>
      </w:r>
      <w:r w:rsidR="00981035" w:rsidRPr="0048750C">
        <w:rPr>
          <w:bCs/>
        </w:rPr>
        <w:t>1</w:t>
      </w:r>
      <w:r w:rsidR="0048750C">
        <w:rPr>
          <w:bCs/>
        </w:rPr>
        <w:t>9</w:t>
      </w:r>
      <w:r w:rsidR="00981035" w:rsidRPr="0048750C">
        <w:rPr>
          <w:bCs/>
        </w:rPr>
        <w:t>.oktobrī</w:t>
      </w:r>
    </w:p>
    <w:p w:rsidR="004E705E" w:rsidRPr="0048750C" w:rsidRDefault="004E705E">
      <w:pPr>
        <w:pStyle w:val="a0"/>
        <w:suppressLineNumbers w:val="0"/>
        <w:rPr>
          <w:caps/>
          <w:sz w:val="16"/>
          <w:szCs w:val="32"/>
        </w:rPr>
      </w:pPr>
    </w:p>
    <w:p w:rsidR="004E705E" w:rsidRPr="0048750C" w:rsidRDefault="000C5F74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 w:rsidRPr="0048750C">
        <w:rPr>
          <w:b/>
          <w:bCs/>
          <w:sz w:val="28"/>
          <w:szCs w:val="28"/>
        </w:rPr>
        <w:t xml:space="preserve">ZIŅOJUMS </w:t>
      </w:r>
    </w:p>
    <w:p w:rsidR="00390CDB" w:rsidRPr="0048750C" w:rsidRDefault="000C5F74" w:rsidP="00973DE5">
      <w:pPr>
        <w:keepNext/>
        <w:jc w:val="center"/>
        <w:outlineLvl w:val="0"/>
        <w:rPr>
          <w:lang w:eastAsia="en-US"/>
        </w:rPr>
      </w:pPr>
      <w:r w:rsidRPr="0048750C">
        <w:rPr>
          <w:lang w:eastAsia="en-US"/>
        </w:rPr>
        <w:t xml:space="preserve">par </w:t>
      </w:r>
      <w:r w:rsidR="00390CDB" w:rsidRPr="0048750C">
        <w:rPr>
          <w:lang w:eastAsia="en-US"/>
        </w:rPr>
        <w:t>uzaicin</w:t>
      </w:r>
      <w:r w:rsidR="00E53DDB" w:rsidRPr="0048750C">
        <w:rPr>
          <w:lang w:eastAsia="en-US"/>
        </w:rPr>
        <w:t>ājumu pretendentiem</w:t>
      </w:r>
      <w:r w:rsidR="00390CDB" w:rsidRPr="0048750C">
        <w:rPr>
          <w:lang w:eastAsia="en-US"/>
        </w:rPr>
        <w:t xml:space="preserve"> piedalīties aptaujā par līguma piešķiršanas tiesībām </w:t>
      </w:r>
    </w:p>
    <w:p w:rsidR="00390CDB" w:rsidRPr="0048750C" w:rsidRDefault="00390CDB" w:rsidP="0039491D">
      <w:pPr>
        <w:jc w:val="center"/>
        <w:rPr>
          <w:rFonts w:ascii="myriad-regular" w:hAnsi="myriad-regular"/>
          <w:b/>
          <w:bCs/>
          <w:lang w:val="en-US"/>
        </w:rPr>
      </w:pPr>
      <w:r w:rsidRPr="0048750C">
        <w:rPr>
          <w:b/>
          <w:bCs/>
          <w:lang w:eastAsia="en-US"/>
        </w:rPr>
        <w:t>„</w:t>
      </w:r>
      <w:r w:rsidR="002A330B" w:rsidRPr="0048750C">
        <w:rPr>
          <w:rFonts w:ascii="myriad-regular" w:hAnsi="myriad-regular"/>
          <w:b/>
          <w:bCs/>
        </w:rPr>
        <w:t xml:space="preserve">Videokameras </w:t>
      </w:r>
      <w:r w:rsidR="0039491D" w:rsidRPr="0048750C">
        <w:rPr>
          <w:rFonts w:ascii="myriad-regular" w:hAnsi="myriad-regular"/>
          <w:b/>
          <w:bCs/>
          <w:lang w:val="en-US"/>
        </w:rPr>
        <w:t xml:space="preserve">Sony </w:t>
      </w:r>
      <w:r w:rsidR="0048750C" w:rsidRPr="0048750C">
        <w:rPr>
          <w:rFonts w:ascii="myriad-regular" w:hAnsi="myriad-regular"/>
          <w:b/>
          <w:bCs/>
          <w:lang w:val="en-US"/>
        </w:rPr>
        <w:t>HXR-NX5R</w:t>
      </w:r>
      <w:r w:rsidR="0048750C" w:rsidRPr="0048750C">
        <w:rPr>
          <w:rFonts w:ascii="myriad-regular" w:hAnsi="myriad-regular"/>
          <w:b/>
          <w:bCs/>
        </w:rPr>
        <w:t xml:space="preserve"> </w:t>
      </w:r>
      <w:r w:rsidR="00AE6E0E" w:rsidRPr="0048750C">
        <w:rPr>
          <w:rFonts w:ascii="myriad-regular" w:hAnsi="myriad-regular"/>
          <w:b/>
          <w:bCs/>
        </w:rPr>
        <w:t>iegāde</w:t>
      </w:r>
      <w:r w:rsidRPr="0048750C">
        <w:rPr>
          <w:b/>
          <w:bCs/>
          <w:lang w:eastAsia="en-US"/>
        </w:rPr>
        <w:t>”</w:t>
      </w:r>
    </w:p>
    <w:p w:rsidR="00390CDB" w:rsidRPr="0048750C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48750C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390CDB" w:rsidRPr="0048750C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48750C" w:rsidRDefault="00E141C0" w:rsidP="00E53DDB">
            <w:pPr>
              <w:rPr>
                <w:b/>
                <w:sz w:val="22"/>
                <w:lang w:eastAsia="en-US"/>
              </w:rPr>
            </w:pPr>
            <w:r w:rsidRPr="0048750C">
              <w:rPr>
                <w:b/>
                <w:sz w:val="22"/>
                <w:lang w:eastAsia="en-US"/>
              </w:rPr>
              <w:t xml:space="preserve">Iestādes </w:t>
            </w:r>
            <w:r w:rsidR="00390CDB" w:rsidRPr="0048750C">
              <w:rPr>
                <w:b/>
                <w:sz w:val="22"/>
                <w:lang w:eastAsia="en-US"/>
              </w:rPr>
              <w:t>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48750C" w:rsidRDefault="00AE6E0E" w:rsidP="00390CDB">
            <w:pPr>
              <w:jc w:val="both"/>
              <w:rPr>
                <w:bCs/>
                <w:sz w:val="22"/>
                <w:lang w:eastAsia="en-US"/>
              </w:rPr>
            </w:pPr>
            <w:r w:rsidRPr="0048750C">
              <w:rPr>
                <w:bCs/>
                <w:lang w:eastAsia="en-US"/>
              </w:rPr>
              <w:t>Daugavpils pilsētas dome</w:t>
            </w:r>
          </w:p>
        </w:tc>
      </w:tr>
      <w:tr w:rsidR="00390CDB" w:rsidRPr="0048750C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48750C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48750C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DB" w:rsidRPr="0048750C" w:rsidRDefault="00AE6E0E" w:rsidP="00390CDB">
            <w:pPr>
              <w:rPr>
                <w:sz w:val="22"/>
                <w:lang w:eastAsia="en-US"/>
              </w:rPr>
            </w:pPr>
            <w:r w:rsidRPr="0048750C">
              <w:rPr>
                <w:lang w:eastAsia="en-US"/>
              </w:rPr>
              <w:t>Krišjāņa Valdemāra iela 1, Daugavpils, LV-5401</w:t>
            </w:r>
          </w:p>
        </w:tc>
      </w:tr>
      <w:tr w:rsidR="00390CDB" w:rsidRPr="0048750C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48750C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proofErr w:type="spellStart"/>
            <w:r w:rsidRPr="0048750C">
              <w:rPr>
                <w:b/>
                <w:sz w:val="22"/>
                <w:lang w:eastAsia="en-US"/>
              </w:rPr>
              <w:t>Reģ.Nr</w:t>
            </w:r>
            <w:proofErr w:type="spellEnd"/>
            <w:r w:rsidRPr="0048750C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DB" w:rsidRPr="0048750C" w:rsidRDefault="00AE6E0E" w:rsidP="00390CDB">
            <w:pPr>
              <w:rPr>
                <w:sz w:val="22"/>
                <w:lang w:eastAsia="en-US"/>
              </w:rPr>
            </w:pPr>
            <w:r w:rsidRPr="0048750C">
              <w:rPr>
                <w:bCs/>
                <w:lang w:eastAsia="en-US"/>
              </w:rPr>
              <w:t>90000077325</w:t>
            </w:r>
          </w:p>
        </w:tc>
      </w:tr>
      <w:tr w:rsidR="00E141C0" w:rsidRPr="0048750C" w:rsidTr="004871D1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C0" w:rsidRPr="0048750C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48750C">
              <w:rPr>
                <w:b/>
                <w:sz w:val="22"/>
                <w:lang w:eastAsia="en-US"/>
              </w:rPr>
              <w:t xml:space="preserve">Kontaktpersona </w:t>
            </w:r>
          </w:p>
          <w:p w:rsidR="00E141C0" w:rsidRPr="0048750C" w:rsidRDefault="00E141C0" w:rsidP="00390CDB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48750C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0" w:rsidRPr="0048750C" w:rsidRDefault="00AE6E0E" w:rsidP="00AE6E0E">
            <w:pPr>
              <w:jc w:val="both"/>
              <w:rPr>
                <w:sz w:val="22"/>
                <w:lang w:eastAsia="en-US"/>
              </w:rPr>
            </w:pPr>
            <w:r w:rsidRPr="0048750C">
              <w:rPr>
                <w:lang w:eastAsia="en-US"/>
              </w:rPr>
              <w:t xml:space="preserve">Sabiedrisko attiecību un mārketinga nodaļas </w:t>
            </w:r>
            <w:r w:rsidR="004E3CCA" w:rsidRPr="0048750C">
              <w:t>Studijas tehnisko iekārtu operators</w:t>
            </w:r>
            <w:r w:rsidRPr="0048750C">
              <w:t xml:space="preserve"> </w:t>
            </w:r>
            <w:r w:rsidRPr="0048750C">
              <w:rPr>
                <w:lang w:eastAsia="en-US"/>
              </w:rPr>
              <w:t xml:space="preserve">Jevgenijs </w:t>
            </w:r>
            <w:proofErr w:type="spellStart"/>
            <w:r w:rsidRPr="0048750C">
              <w:rPr>
                <w:lang w:eastAsia="en-US"/>
              </w:rPr>
              <w:t>Galapovs</w:t>
            </w:r>
            <w:proofErr w:type="spellEnd"/>
          </w:p>
        </w:tc>
      </w:tr>
      <w:tr w:rsidR="00E141C0" w:rsidRPr="0048750C" w:rsidTr="004871D1">
        <w:trPr>
          <w:trHeight w:val="555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C0" w:rsidRPr="0048750C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48750C">
              <w:rPr>
                <w:b/>
                <w:sz w:val="22"/>
                <w:lang w:eastAsia="en-US"/>
              </w:rPr>
              <w:t>Kontakti:</w:t>
            </w:r>
            <w:r w:rsidRPr="0048750C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0" w:rsidRPr="0048750C" w:rsidRDefault="00AE6E0E" w:rsidP="00EC35D1">
            <w:pPr>
              <w:jc w:val="both"/>
              <w:rPr>
                <w:sz w:val="22"/>
                <w:lang w:eastAsia="en-US"/>
              </w:rPr>
            </w:pPr>
            <w:r w:rsidRPr="0048750C">
              <w:rPr>
                <w:lang w:eastAsia="en-US"/>
              </w:rPr>
              <w:t>tālr.:</w:t>
            </w:r>
            <w:r w:rsidR="00EC35D1" w:rsidRPr="0048750C">
              <w:rPr>
                <w:lang w:eastAsia="en-US"/>
              </w:rPr>
              <w:t>65404324</w:t>
            </w:r>
            <w:r w:rsidRPr="0048750C">
              <w:rPr>
                <w:lang w:eastAsia="en-US"/>
              </w:rPr>
              <w:t xml:space="preserve">, e-pasts: </w:t>
            </w:r>
            <w:hyperlink r:id="rId8" w:history="1">
              <w:r w:rsidRPr="0048750C">
                <w:rPr>
                  <w:rStyle w:val="Hyperlink"/>
                  <w:lang w:eastAsia="en-US"/>
                </w:rPr>
                <w:t>dtv@daugavpils.lv</w:t>
              </w:r>
            </w:hyperlink>
          </w:p>
        </w:tc>
      </w:tr>
      <w:tr w:rsidR="00390CDB" w:rsidRPr="0048750C" w:rsidTr="002D31A1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48750C" w:rsidRDefault="00390CDB" w:rsidP="00390CDB">
            <w:pPr>
              <w:rPr>
                <w:b/>
                <w:sz w:val="22"/>
                <w:lang w:eastAsia="en-US"/>
              </w:rPr>
            </w:pPr>
            <w:r w:rsidRPr="0048750C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DB" w:rsidRPr="0048750C" w:rsidRDefault="00390CDB" w:rsidP="00390CDB">
            <w:pPr>
              <w:rPr>
                <w:sz w:val="22"/>
                <w:lang w:eastAsia="en-US"/>
              </w:rPr>
            </w:pPr>
            <w:r w:rsidRPr="0048750C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DB" w:rsidRPr="0048750C" w:rsidRDefault="00AE6E0E" w:rsidP="00390CDB">
            <w:pPr>
              <w:rPr>
                <w:sz w:val="22"/>
                <w:lang w:eastAsia="en-US"/>
              </w:rPr>
            </w:pPr>
            <w:r w:rsidRPr="0048750C">
              <w:rPr>
                <w:lang w:eastAsia="en-US"/>
              </w:rPr>
              <w:t>No 08.00 līdz 12.00 un no 13.00 līdz 18.00</w:t>
            </w:r>
          </w:p>
        </w:tc>
      </w:tr>
      <w:tr w:rsidR="00390CDB" w:rsidRPr="0048750C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48750C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DB" w:rsidRPr="0048750C" w:rsidRDefault="00390CDB" w:rsidP="00390CDB">
            <w:pPr>
              <w:rPr>
                <w:sz w:val="22"/>
                <w:lang w:eastAsia="en-US"/>
              </w:rPr>
            </w:pPr>
            <w:r w:rsidRPr="0048750C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DB" w:rsidRPr="0048750C" w:rsidRDefault="00AE6E0E" w:rsidP="00390CDB">
            <w:pPr>
              <w:rPr>
                <w:sz w:val="22"/>
                <w:lang w:eastAsia="en-US"/>
              </w:rPr>
            </w:pPr>
            <w:r w:rsidRPr="0048750C">
              <w:rPr>
                <w:lang w:eastAsia="en-US"/>
              </w:rPr>
              <w:t>No 08.00 līdz 12.00 un no 13.00 līdz 17.00</w:t>
            </w:r>
          </w:p>
        </w:tc>
      </w:tr>
      <w:tr w:rsidR="00390CDB" w:rsidRPr="0048750C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48750C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DB" w:rsidRPr="0048750C" w:rsidRDefault="00390CDB" w:rsidP="00390CDB">
            <w:pPr>
              <w:rPr>
                <w:sz w:val="22"/>
                <w:lang w:eastAsia="en-US"/>
              </w:rPr>
            </w:pPr>
            <w:r w:rsidRPr="0048750C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DB" w:rsidRPr="0048750C" w:rsidRDefault="00AE6E0E" w:rsidP="00390CDB">
            <w:pPr>
              <w:rPr>
                <w:sz w:val="22"/>
                <w:lang w:eastAsia="en-US"/>
              </w:rPr>
            </w:pPr>
            <w:r w:rsidRPr="0048750C">
              <w:rPr>
                <w:lang w:eastAsia="en-US"/>
              </w:rPr>
              <w:t>No 08.00 līdz 12.00 un no 13.00 līdz 16.00</w:t>
            </w:r>
          </w:p>
        </w:tc>
      </w:tr>
    </w:tbl>
    <w:p w:rsidR="00390CDB" w:rsidRPr="0048750C" w:rsidRDefault="00390CDB" w:rsidP="00390CDB">
      <w:pPr>
        <w:jc w:val="both"/>
        <w:rPr>
          <w:lang w:eastAsia="en-US"/>
        </w:rPr>
      </w:pPr>
    </w:p>
    <w:p w:rsidR="00390CDB" w:rsidRPr="0048750C" w:rsidRDefault="00E141C0" w:rsidP="00AE6E0E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rPr>
          <w:bCs/>
          <w:sz w:val="20"/>
          <w:lang w:eastAsia="en-US"/>
        </w:rPr>
      </w:pPr>
      <w:proofErr w:type="spellStart"/>
      <w:r w:rsidRPr="0048750C">
        <w:rPr>
          <w:b/>
          <w:bCs/>
          <w:lang w:eastAsia="en-US"/>
        </w:rPr>
        <w:t>Zemsliekšņa</w:t>
      </w:r>
      <w:proofErr w:type="spellEnd"/>
      <w:r w:rsidRPr="0048750C">
        <w:rPr>
          <w:b/>
          <w:bCs/>
          <w:lang w:eastAsia="en-US"/>
        </w:rPr>
        <w:t xml:space="preserve"> iepirkuma nepieciešamības apzināšanās datums</w:t>
      </w:r>
      <w:r w:rsidR="0027719A" w:rsidRPr="0048750C">
        <w:rPr>
          <w:b/>
          <w:bCs/>
          <w:lang w:eastAsia="en-US"/>
        </w:rPr>
        <w:t>:</w:t>
      </w:r>
      <w:r w:rsidRPr="0048750C">
        <w:rPr>
          <w:b/>
          <w:bCs/>
          <w:lang w:eastAsia="en-US"/>
        </w:rPr>
        <w:t xml:space="preserve"> </w:t>
      </w:r>
      <w:r w:rsidR="00AE6E0E" w:rsidRPr="0048750C">
        <w:rPr>
          <w:bCs/>
          <w:lang w:eastAsia="en-US"/>
        </w:rPr>
        <w:t xml:space="preserve">2016.gada </w:t>
      </w:r>
      <w:r w:rsidR="009746BD" w:rsidRPr="0048750C">
        <w:rPr>
          <w:bCs/>
          <w:lang w:eastAsia="en-US"/>
        </w:rPr>
        <w:t>8.</w:t>
      </w:r>
      <w:r w:rsidR="00692E31" w:rsidRPr="0048750C">
        <w:rPr>
          <w:bCs/>
          <w:lang w:eastAsia="en-US"/>
        </w:rPr>
        <w:t>septembris</w:t>
      </w:r>
      <w:r w:rsidR="009746BD" w:rsidRPr="0048750C">
        <w:rPr>
          <w:bCs/>
          <w:lang w:eastAsia="en-US"/>
        </w:rPr>
        <w:t>.</w:t>
      </w:r>
    </w:p>
    <w:p w:rsidR="00E141C0" w:rsidRPr="0048750C" w:rsidRDefault="00E141C0" w:rsidP="00AE6E0E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b/>
          <w:bCs/>
          <w:lang w:eastAsia="en-US"/>
        </w:rPr>
      </w:pPr>
      <w:proofErr w:type="spellStart"/>
      <w:r w:rsidRPr="0048750C">
        <w:rPr>
          <w:b/>
          <w:bCs/>
          <w:lang w:eastAsia="en-US"/>
        </w:rPr>
        <w:t>Zemsliekšņa</w:t>
      </w:r>
      <w:proofErr w:type="spellEnd"/>
      <w:r w:rsidRPr="0048750C">
        <w:rPr>
          <w:b/>
          <w:bCs/>
          <w:lang w:eastAsia="en-US"/>
        </w:rPr>
        <w:t xml:space="preserve"> iepirkuma mērķis</w:t>
      </w:r>
      <w:r w:rsidR="0027719A" w:rsidRPr="0048750C">
        <w:rPr>
          <w:b/>
          <w:bCs/>
          <w:lang w:eastAsia="en-US"/>
        </w:rPr>
        <w:t>:</w:t>
      </w:r>
      <w:r w:rsidR="00AE6E0E" w:rsidRPr="0048750C">
        <w:rPr>
          <w:b/>
          <w:bCs/>
          <w:lang w:eastAsia="en-US"/>
        </w:rPr>
        <w:t xml:space="preserve"> </w:t>
      </w:r>
      <w:r w:rsidR="009746BD" w:rsidRPr="0048750C">
        <w:rPr>
          <w:bCs/>
          <w:lang w:eastAsia="en-US"/>
        </w:rPr>
        <w:t xml:space="preserve">Videokameras </w:t>
      </w:r>
      <w:proofErr w:type="spellStart"/>
      <w:r w:rsidR="009746BD" w:rsidRPr="0048750C">
        <w:rPr>
          <w:bCs/>
          <w:lang w:eastAsia="en-US"/>
        </w:rPr>
        <w:t>Sony</w:t>
      </w:r>
      <w:proofErr w:type="spellEnd"/>
      <w:r w:rsidR="009746BD" w:rsidRPr="0048750C">
        <w:rPr>
          <w:bCs/>
          <w:lang w:eastAsia="en-US"/>
        </w:rPr>
        <w:t xml:space="preserve"> </w:t>
      </w:r>
      <w:r w:rsidR="0048750C" w:rsidRPr="0048750C">
        <w:rPr>
          <w:bCs/>
          <w:lang w:eastAsia="en-US"/>
        </w:rPr>
        <w:t>HXR-NX5R</w:t>
      </w:r>
      <w:r w:rsidR="0048750C" w:rsidRPr="0048750C">
        <w:rPr>
          <w:b/>
          <w:bCs/>
          <w:lang w:eastAsia="en-US"/>
        </w:rPr>
        <w:t xml:space="preserve"> </w:t>
      </w:r>
      <w:r w:rsidR="00AE6E0E" w:rsidRPr="0048750C">
        <w:rPr>
          <w:bCs/>
          <w:lang w:eastAsia="en-US"/>
        </w:rPr>
        <w:t>iegāde.</w:t>
      </w:r>
    </w:p>
    <w:p w:rsidR="000C5F74" w:rsidRPr="0048750C" w:rsidRDefault="000C5F74" w:rsidP="000B731C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57" w:hanging="357"/>
        <w:jc w:val="both"/>
        <w:rPr>
          <w:bCs/>
          <w:lang w:eastAsia="en-US"/>
        </w:rPr>
      </w:pPr>
      <w:r w:rsidRPr="0048750C">
        <w:rPr>
          <w:b/>
          <w:bCs/>
          <w:lang w:eastAsia="en-US"/>
        </w:rPr>
        <w:t xml:space="preserve">Līguma izpildes termiņš: </w:t>
      </w:r>
      <w:r w:rsidR="00981035" w:rsidRPr="0048750C">
        <w:rPr>
          <w:bCs/>
          <w:lang w:eastAsia="en-US"/>
        </w:rPr>
        <w:t>10 (desmit) dienu laikā no līguma spēkā stāšanās dienas</w:t>
      </w:r>
      <w:r w:rsidR="00AE6E0E" w:rsidRPr="0048750C">
        <w:rPr>
          <w:bCs/>
          <w:lang w:eastAsia="en-US"/>
        </w:rPr>
        <w:t>.</w:t>
      </w:r>
    </w:p>
    <w:p w:rsidR="000C5F74" w:rsidRPr="0048750C" w:rsidRDefault="002D31A1" w:rsidP="000B731C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57"/>
        <w:jc w:val="both"/>
        <w:rPr>
          <w:b/>
          <w:bCs/>
          <w:lang w:eastAsia="en-US"/>
        </w:rPr>
      </w:pPr>
      <w:r w:rsidRPr="0048750C">
        <w:rPr>
          <w:b/>
        </w:rPr>
        <w:t xml:space="preserve">Veicamo preču piegādes </w:t>
      </w:r>
      <w:r w:rsidR="0047713E" w:rsidRPr="0048750C">
        <w:rPr>
          <w:b/>
        </w:rPr>
        <w:t>apraksts</w:t>
      </w:r>
      <w:r w:rsidRPr="0048750C">
        <w:rPr>
          <w:b/>
        </w:rPr>
        <w:t>:</w:t>
      </w:r>
      <w:r w:rsidR="000C5F74" w:rsidRPr="0048750C">
        <w:t xml:space="preserve"> </w:t>
      </w:r>
      <w:r w:rsidR="0047713E" w:rsidRPr="0048750C">
        <w:t xml:space="preserve">1.pielikumā (tehniskā specifikācija). </w:t>
      </w:r>
    </w:p>
    <w:p w:rsidR="00390CDB" w:rsidRPr="0048750C" w:rsidRDefault="00390CDB" w:rsidP="000B731C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48750C">
        <w:rPr>
          <w:b/>
          <w:bCs/>
          <w:lang w:eastAsia="en-US"/>
        </w:rPr>
        <w:t>Paredzamā līgumcena:</w:t>
      </w:r>
      <w:r w:rsidR="009C5FE1" w:rsidRPr="0048750C">
        <w:rPr>
          <w:bCs/>
          <w:lang w:eastAsia="en-US"/>
        </w:rPr>
        <w:t xml:space="preserve"> </w:t>
      </w:r>
      <w:r w:rsidR="009746BD" w:rsidRPr="0048750C">
        <w:rPr>
          <w:bCs/>
          <w:lang w:eastAsia="en-US"/>
        </w:rPr>
        <w:t xml:space="preserve">līdz </w:t>
      </w:r>
      <w:r w:rsidR="002A16AF">
        <w:rPr>
          <w:bCs/>
          <w:lang w:eastAsia="en-US"/>
        </w:rPr>
        <w:t>3300</w:t>
      </w:r>
      <w:r w:rsidR="000F65DA" w:rsidRPr="0048750C">
        <w:rPr>
          <w:bCs/>
          <w:lang w:eastAsia="en-US"/>
        </w:rPr>
        <w:t>,00</w:t>
      </w:r>
      <w:r w:rsidRPr="0048750C">
        <w:rPr>
          <w:bCs/>
          <w:lang w:eastAsia="en-US"/>
        </w:rPr>
        <w:t xml:space="preserve"> </w:t>
      </w:r>
      <w:proofErr w:type="spellStart"/>
      <w:r w:rsidRPr="0048750C">
        <w:rPr>
          <w:bCs/>
          <w:i/>
          <w:lang w:eastAsia="en-US"/>
        </w:rPr>
        <w:t>euro</w:t>
      </w:r>
      <w:proofErr w:type="spellEnd"/>
      <w:r w:rsidR="00AB008D" w:rsidRPr="0048750C">
        <w:rPr>
          <w:bCs/>
          <w:lang w:eastAsia="en-US"/>
        </w:rPr>
        <w:t xml:space="preserve"> </w:t>
      </w:r>
      <w:r w:rsidR="002A16AF">
        <w:rPr>
          <w:bCs/>
          <w:lang w:eastAsia="en-US"/>
        </w:rPr>
        <w:t>bez</w:t>
      </w:r>
      <w:r w:rsidRPr="0048750C">
        <w:rPr>
          <w:bCs/>
          <w:lang w:eastAsia="en-US"/>
        </w:rPr>
        <w:t xml:space="preserve"> PVN.</w:t>
      </w:r>
    </w:p>
    <w:p w:rsidR="007D495F" w:rsidRPr="0048750C" w:rsidRDefault="00451C1A" w:rsidP="000B731C">
      <w:pPr>
        <w:jc w:val="both"/>
        <w:rPr>
          <w:b/>
          <w:bCs/>
          <w:lang w:eastAsia="en-US"/>
        </w:rPr>
      </w:pPr>
      <w:r w:rsidRPr="0048750C">
        <w:rPr>
          <w:bCs/>
          <w:lang w:eastAsia="en-US"/>
        </w:rPr>
        <w:t>7</w:t>
      </w:r>
      <w:r w:rsidR="00E20DB7" w:rsidRPr="0048750C">
        <w:rPr>
          <w:bCs/>
          <w:lang w:eastAsia="en-US"/>
        </w:rPr>
        <w:t xml:space="preserve">. </w:t>
      </w:r>
      <w:bookmarkStart w:id="0" w:name="_Toc241495780"/>
      <w:bookmarkStart w:id="1" w:name="_Toc134628697"/>
      <w:bookmarkStart w:id="2" w:name="_Toc114559674"/>
      <w:r w:rsidR="00E141C0" w:rsidRPr="0048750C">
        <w:rPr>
          <w:b/>
          <w:bCs/>
          <w:u w:val="single"/>
          <w:lang w:eastAsia="en-US"/>
        </w:rPr>
        <w:t>Kritērijs, pēc kura tiks izvēlēts piegādātājs</w:t>
      </w:r>
      <w:bookmarkEnd w:id="0"/>
      <w:bookmarkEnd w:id="1"/>
      <w:bookmarkEnd w:id="2"/>
      <w:r w:rsidR="00E141C0" w:rsidRPr="0048750C">
        <w:rPr>
          <w:b/>
          <w:bCs/>
          <w:u w:val="single"/>
          <w:lang w:eastAsia="en-US"/>
        </w:rPr>
        <w:t>:</w:t>
      </w:r>
      <w:r w:rsidR="00E141C0" w:rsidRPr="0048750C">
        <w:rPr>
          <w:b/>
          <w:bCs/>
          <w:lang w:eastAsia="en-US"/>
        </w:rPr>
        <w:t xml:space="preserve"> </w:t>
      </w:r>
      <w:r w:rsidR="0047713E" w:rsidRPr="0048750C">
        <w:rPr>
          <w:b/>
          <w:bCs/>
          <w:lang w:eastAsia="en-US"/>
        </w:rPr>
        <w:t>piedāvājums ar viszemāko cenu.</w:t>
      </w:r>
    </w:p>
    <w:p w:rsidR="00451C1A" w:rsidRPr="0048750C" w:rsidRDefault="00451C1A" w:rsidP="000B731C">
      <w:pPr>
        <w:jc w:val="both"/>
        <w:rPr>
          <w:bCs/>
          <w:lang w:eastAsia="en-US"/>
        </w:rPr>
      </w:pPr>
      <w:r w:rsidRPr="0048750C">
        <w:rPr>
          <w:bCs/>
          <w:lang w:eastAsia="en-US"/>
        </w:rPr>
        <w:t xml:space="preserve">8. </w:t>
      </w:r>
      <w:r w:rsidRPr="0048750C">
        <w:rPr>
          <w:b/>
          <w:bCs/>
          <w:lang w:eastAsia="en-US"/>
        </w:rPr>
        <w:t>Pretendents iesniedz piedāvājumu</w:t>
      </w:r>
      <w:r w:rsidRPr="0048750C">
        <w:rPr>
          <w:bCs/>
          <w:lang w:eastAsia="en-US"/>
        </w:rPr>
        <w:t xml:space="preserve"> </w:t>
      </w:r>
      <w:r w:rsidR="00102B4B" w:rsidRPr="0048750C">
        <w:rPr>
          <w:bCs/>
          <w:lang w:eastAsia="en-US"/>
        </w:rPr>
        <w:t>atbilstoši</w:t>
      </w:r>
      <w:r w:rsidR="00102B4B" w:rsidRPr="0048750C">
        <w:t xml:space="preserve"> </w:t>
      </w:r>
      <w:r w:rsidR="0047713E" w:rsidRPr="0048750C">
        <w:t xml:space="preserve">2.pielikumam un </w:t>
      </w:r>
      <w:r w:rsidRPr="0048750C">
        <w:rPr>
          <w:bCs/>
          <w:lang w:eastAsia="en-US"/>
        </w:rPr>
        <w:t>tehnisk</w:t>
      </w:r>
      <w:r w:rsidR="004A075A" w:rsidRPr="0048750C">
        <w:rPr>
          <w:bCs/>
          <w:lang w:eastAsia="en-US"/>
        </w:rPr>
        <w:t>ajā</w:t>
      </w:r>
      <w:r w:rsidRPr="0048750C">
        <w:rPr>
          <w:bCs/>
          <w:lang w:eastAsia="en-US"/>
        </w:rPr>
        <w:t xml:space="preserve"> specifikācij</w:t>
      </w:r>
      <w:r w:rsidR="004A075A" w:rsidRPr="0048750C">
        <w:rPr>
          <w:bCs/>
          <w:lang w:eastAsia="en-US"/>
        </w:rPr>
        <w:t>ā</w:t>
      </w:r>
      <w:r w:rsidR="0047713E" w:rsidRPr="0048750C">
        <w:rPr>
          <w:bCs/>
          <w:lang w:eastAsia="en-US"/>
        </w:rPr>
        <w:t xml:space="preserve"> norādītajām prasībām.</w:t>
      </w:r>
    </w:p>
    <w:p w:rsidR="00E20DB7" w:rsidRPr="0048750C" w:rsidRDefault="00451C1A" w:rsidP="000B731C">
      <w:pPr>
        <w:spacing w:after="120"/>
        <w:jc w:val="both"/>
        <w:rPr>
          <w:b/>
          <w:bCs/>
          <w:lang w:eastAsia="en-US"/>
        </w:rPr>
      </w:pPr>
      <w:r w:rsidRPr="0048750C">
        <w:rPr>
          <w:bCs/>
          <w:lang w:eastAsia="en-US"/>
        </w:rPr>
        <w:t>9</w:t>
      </w:r>
      <w:r w:rsidR="002D31A1" w:rsidRPr="0048750C">
        <w:rPr>
          <w:bCs/>
          <w:lang w:eastAsia="en-US"/>
        </w:rPr>
        <w:t>.</w:t>
      </w:r>
      <w:r w:rsidR="00E20DB7" w:rsidRPr="0048750C">
        <w:rPr>
          <w:bCs/>
          <w:lang w:eastAsia="en-US"/>
        </w:rPr>
        <w:t xml:space="preserve"> </w:t>
      </w:r>
      <w:r w:rsidR="00E20DB7" w:rsidRPr="0048750C">
        <w:rPr>
          <w:b/>
          <w:bCs/>
          <w:lang w:eastAsia="en-US"/>
        </w:rPr>
        <w:t>Piedāvājums iesniedzams</w:t>
      </w:r>
      <w:r w:rsidR="0047713E" w:rsidRPr="0048750C">
        <w:rPr>
          <w:b/>
          <w:bCs/>
          <w:lang w:eastAsia="en-US"/>
        </w:rPr>
        <w:t xml:space="preserve"> līdz 2016.gada </w:t>
      </w:r>
      <w:r w:rsidR="00981035" w:rsidRPr="0048750C">
        <w:rPr>
          <w:b/>
          <w:bCs/>
          <w:lang w:eastAsia="en-US"/>
        </w:rPr>
        <w:t>2</w:t>
      </w:r>
      <w:r w:rsidR="0048750C">
        <w:rPr>
          <w:b/>
          <w:bCs/>
          <w:lang w:eastAsia="en-US"/>
        </w:rPr>
        <w:t>8</w:t>
      </w:r>
      <w:r w:rsidR="00981035" w:rsidRPr="0048750C">
        <w:rPr>
          <w:b/>
          <w:bCs/>
          <w:lang w:eastAsia="en-US"/>
        </w:rPr>
        <w:t>.oktobra</w:t>
      </w:r>
      <w:r w:rsidR="0047713E" w:rsidRPr="0048750C">
        <w:rPr>
          <w:b/>
          <w:bCs/>
          <w:lang w:eastAsia="en-US"/>
        </w:rPr>
        <w:t xml:space="preserve"> plkst.12.00 pēc adreses Daugavpils pilsētas dome </w:t>
      </w:r>
      <w:proofErr w:type="spellStart"/>
      <w:r w:rsidR="0047713E" w:rsidRPr="0048750C">
        <w:rPr>
          <w:b/>
          <w:bCs/>
          <w:lang w:eastAsia="en-US"/>
        </w:rPr>
        <w:t>K.Valdemāra</w:t>
      </w:r>
      <w:proofErr w:type="spellEnd"/>
      <w:r w:rsidR="0047713E" w:rsidRPr="0048750C">
        <w:rPr>
          <w:b/>
          <w:bCs/>
          <w:lang w:eastAsia="en-US"/>
        </w:rPr>
        <w:t xml:space="preserve"> iela 1, Daugavpils, LV-5401, 2.stāvā, 201.kab. vai elektroniski uz e-pastu: </w:t>
      </w:r>
      <w:hyperlink r:id="rId9" w:history="1">
        <w:r w:rsidR="00EC35D1" w:rsidRPr="0048750C">
          <w:rPr>
            <w:rStyle w:val="Hyperlink"/>
            <w:b/>
            <w:bCs/>
            <w:lang w:eastAsia="en-US"/>
          </w:rPr>
          <w:t>inese.andina@daugavpils.lv</w:t>
        </w:r>
      </w:hyperlink>
      <w:r w:rsidR="0047713E" w:rsidRPr="0048750C">
        <w:rPr>
          <w:b/>
          <w:bCs/>
          <w:lang w:eastAsia="en-US"/>
        </w:rPr>
        <w:t xml:space="preserve">. </w:t>
      </w:r>
    </w:p>
    <w:p w:rsidR="004E705E" w:rsidRPr="0048750C" w:rsidRDefault="00451C1A" w:rsidP="000B731C">
      <w:pPr>
        <w:jc w:val="both"/>
        <w:rPr>
          <w:lang w:eastAsia="en-US"/>
        </w:rPr>
      </w:pPr>
      <w:r w:rsidRPr="0048750C">
        <w:rPr>
          <w:bCs/>
          <w:lang w:eastAsia="en-US"/>
        </w:rPr>
        <w:t>10. Citi nosacījumi</w:t>
      </w:r>
      <w:bookmarkStart w:id="3" w:name="OLE_LINK1"/>
      <w:bookmarkStart w:id="4" w:name="OLE_LINK2"/>
      <w:r w:rsidR="000B731C" w:rsidRPr="0048750C">
        <w:rPr>
          <w:bCs/>
          <w:lang w:eastAsia="en-US"/>
        </w:rPr>
        <w:t>:</w:t>
      </w:r>
      <w:r w:rsidR="000B731C" w:rsidRPr="0048750C">
        <w:rPr>
          <w:bCs/>
          <w:i/>
          <w:lang w:eastAsia="en-US"/>
        </w:rPr>
        <w:t xml:space="preserve"> </w:t>
      </w:r>
      <w:r w:rsidR="009746BD" w:rsidRPr="0048750C">
        <w:rPr>
          <w:bCs/>
          <w:lang w:eastAsia="en-US"/>
        </w:rPr>
        <w:t>Cenā jāietver visi nodokļi, nodevas un maksājumi un visas saprātīgi paredzamās ar izpildi saistītās izmaksas,</w:t>
      </w:r>
      <w:r w:rsidR="00D5094A" w:rsidRPr="0048750C">
        <w:rPr>
          <w:bCs/>
          <w:lang w:eastAsia="en-US"/>
        </w:rPr>
        <w:t xml:space="preserve"> tajā skaitā piegādes izdevumi,</w:t>
      </w:r>
      <w:r w:rsidR="009746BD" w:rsidRPr="0048750C">
        <w:rPr>
          <w:bCs/>
          <w:lang w:eastAsia="en-US"/>
        </w:rPr>
        <w:t xml:space="preserve"> pievienotās vērtības nodokli</w:t>
      </w:r>
      <w:r w:rsidR="00D5094A" w:rsidRPr="0048750C">
        <w:rPr>
          <w:bCs/>
          <w:lang w:eastAsia="en-US"/>
        </w:rPr>
        <w:t xml:space="preserve"> jānorāda atsevišķi</w:t>
      </w:r>
      <w:r w:rsidR="000B731C" w:rsidRPr="0048750C">
        <w:rPr>
          <w:lang w:eastAsia="en-US"/>
        </w:rPr>
        <w:t xml:space="preserve">. </w:t>
      </w:r>
    </w:p>
    <w:p w:rsidR="000B731C" w:rsidRPr="0048750C" w:rsidRDefault="000B731C" w:rsidP="000B731C">
      <w:pPr>
        <w:jc w:val="both"/>
        <w:rPr>
          <w:lang w:eastAsia="en-US"/>
        </w:rPr>
      </w:pPr>
    </w:p>
    <w:p w:rsidR="0047713E" w:rsidRPr="0048750C" w:rsidRDefault="00102B4B" w:rsidP="002D31A1">
      <w:pPr>
        <w:pStyle w:val="Title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 w:rsidRPr="0048750C">
        <w:rPr>
          <w:b w:val="0"/>
          <w:lang w:val="lv-LV"/>
        </w:rPr>
        <w:t>Ziņojuma p</w:t>
      </w:r>
      <w:r w:rsidR="002D31A1" w:rsidRPr="0048750C">
        <w:rPr>
          <w:b w:val="0"/>
          <w:lang w:val="lv-LV"/>
        </w:rPr>
        <w:t>ielikumā</w:t>
      </w:r>
      <w:r w:rsidR="0027719A" w:rsidRPr="0048750C">
        <w:rPr>
          <w:b w:val="0"/>
          <w:caps/>
          <w:lang w:val="lv-LV"/>
        </w:rPr>
        <w:t xml:space="preserve">: </w:t>
      </w:r>
    </w:p>
    <w:p w:rsidR="0047713E" w:rsidRPr="0048750C" w:rsidRDefault="0047713E" w:rsidP="002D31A1">
      <w:pPr>
        <w:pStyle w:val="Title"/>
        <w:tabs>
          <w:tab w:val="left" w:pos="206"/>
        </w:tabs>
        <w:spacing w:after="120"/>
        <w:ind w:left="-142"/>
        <w:jc w:val="left"/>
        <w:rPr>
          <w:b w:val="0"/>
          <w:lang w:val="lv-LV"/>
        </w:rPr>
      </w:pPr>
      <w:r w:rsidRPr="0048750C">
        <w:rPr>
          <w:b w:val="0"/>
          <w:caps/>
          <w:lang w:val="lv-LV"/>
        </w:rPr>
        <w:t>1.</w:t>
      </w:r>
      <w:r w:rsidRPr="0048750C">
        <w:rPr>
          <w:b w:val="0"/>
          <w:lang w:val="lv-LV"/>
        </w:rPr>
        <w:t>Tehniskā specifikācija;</w:t>
      </w:r>
    </w:p>
    <w:p w:rsidR="00B12A2C" w:rsidRPr="0048750C" w:rsidRDefault="0047713E" w:rsidP="002D31A1">
      <w:pPr>
        <w:pStyle w:val="Title"/>
        <w:tabs>
          <w:tab w:val="left" w:pos="206"/>
        </w:tabs>
        <w:spacing w:after="120"/>
        <w:ind w:left="-142"/>
        <w:jc w:val="left"/>
        <w:rPr>
          <w:b w:val="0"/>
          <w:lang w:val="lv-LV"/>
        </w:rPr>
      </w:pPr>
      <w:r w:rsidRPr="0048750C">
        <w:rPr>
          <w:b w:val="0"/>
          <w:lang w:val="lv-LV"/>
        </w:rPr>
        <w:t>2. P</w:t>
      </w:r>
      <w:r w:rsidR="0027719A" w:rsidRPr="0048750C">
        <w:rPr>
          <w:b w:val="0"/>
          <w:lang w:val="lv-LV"/>
        </w:rPr>
        <w:t>retendenta piedāvājums</w:t>
      </w:r>
      <w:r w:rsidR="002D31A1" w:rsidRPr="0048750C">
        <w:rPr>
          <w:b w:val="0"/>
          <w:lang w:val="lv-LV"/>
        </w:rPr>
        <w:t>.</w:t>
      </w:r>
    </w:p>
    <w:p w:rsidR="00C819C3" w:rsidRPr="0048750C" w:rsidRDefault="00EE2255" w:rsidP="00C819C3">
      <w:r w:rsidRPr="0048750C">
        <w:t xml:space="preserve">Sagatavoja: </w:t>
      </w:r>
      <w:r w:rsidR="00C819C3" w:rsidRPr="0048750C">
        <w:t>Daugavpils pilsētas domes Sabiedrisko attiecību un mārketinga nodaļas</w:t>
      </w:r>
    </w:p>
    <w:p w:rsidR="00B12A2C" w:rsidRPr="0048750C" w:rsidRDefault="004E3CCA">
      <w:pPr>
        <w:suppressAutoHyphens w:val="0"/>
      </w:pPr>
      <w:r w:rsidRPr="0048750C">
        <w:t xml:space="preserve">Studijas tehnisko iekārtu operators </w:t>
      </w:r>
      <w:proofErr w:type="spellStart"/>
      <w:r w:rsidR="00C819C3" w:rsidRPr="0048750C">
        <w:t>J.Galapovs</w:t>
      </w:r>
      <w:proofErr w:type="spellEnd"/>
      <w:r w:rsidR="009746BD" w:rsidRPr="0048750C">
        <w:t xml:space="preserve"> ________________</w:t>
      </w:r>
    </w:p>
    <w:p w:rsidR="004E3CCA" w:rsidRPr="0048750C" w:rsidRDefault="004E3CCA">
      <w:pPr>
        <w:suppressAutoHyphens w:val="0"/>
      </w:pPr>
    </w:p>
    <w:p w:rsidR="007417A6" w:rsidRPr="0048750C" w:rsidRDefault="0092270C" w:rsidP="007417A6">
      <w:pPr>
        <w:suppressAutoHyphens w:val="0"/>
        <w:rPr>
          <w:bCs/>
        </w:rPr>
      </w:pPr>
      <w:r w:rsidRPr="0048750C">
        <w:t>Daugavpilī, 20</w:t>
      </w:r>
      <w:r w:rsidR="00C819C3" w:rsidRPr="0048750C">
        <w:t xml:space="preserve">16.gada </w:t>
      </w:r>
      <w:r w:rsidR="009746BD" w:rsidRPr="0048750C">
        <w:t>1</w:t>
      </w:r>
      <w:r w:rsidR="0048750C">
        <w:t>9</w:t>
      </w:r>
      <w:r w:rsidR="009746BD" w:rsidRPr="0048750C">
        <w:t>.</w:t>
      </w:r>
      <w:r w:rsidR="00981035" w:rsidRPr="0048750C">
        <w:t>oktobrī</w:t>
      </w:r>
    </w:p>
    <w:p w:rsidR="007417A6" w:rsidRPr="0048750C" w:rsidRDefault="007417A6" w:rsidP="007417A6">
      <w:pPr>
        <w:suppressAutoHyphens w:val="0"/>
        <w:rPr>
          <w:bCs/>
        </w:rPr>
      </w:pPr>
    </w:p>
    <w:p w:rsidR="007417A6" w:rsidRPr="0048750C" w:rsidRDefault="007417A6" w:rsidP="007417A6">
      <w:pPr>
        <w:suppressAutoHyphens w:val="0"/>
        <w:rPr>
          <w:bCs/>
        </w:rPr>
        <w:sectPr w:rsidR="007417A6" w:rsidRPr="0048750C" w:rsidSect="00A1369B">
          <w:foot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819C3" w:rsidRPr="0048750C" w:rsidRDefault="00C819C3" w:rsidP="007417A6">
      <w:pPr>
        <w:suppressAutoHyphens w:val="0"/>
        <w:jc w:val="right"/>
        <w:rPr>
          <w:bCs/>
        </w:rPr>
      </w:pPr>
      <w:r w:rsidRPr="0048750C">
        <w:rPr>
          <w:bCs/>
        </w:rPr>
        <w:t>1.pielikums</w:t>
      </w:r>
    </w:p>
    <w:p w:rsidR="00F65655" w:rsidRPr="0048750C" w:rsidRDefault="00F65655" w:rsidP="007417A6">
      <w:pPr>
        <w:suppressAutoHyphens w:val="0"/>
        <w:jc w:val="right"/>
        <w:rPr>
          <w:bCs/>
        </w:rPr>
      </w:pPr>
    </w:p>
    <w:p w:rsidR="0048750C" w:rsidRPr="0048750C" w:rsidRDefault="0048750C" w:rsidP="0048750C">
      <w:pPr>
        <w:suppressAutoHyphens w:val="0"/>
        <w:jc w:val="center"/>
        <w:rPr>
          <w:b/>
          <w:bCs/>
        </w:rPr>
      </w:pPr>
      <w:r w:rsidRPr="0048750C">
        <w:rPr>
          <w:b/>
          <w:bCs/>
        </w:rPr>
        <w:t>TEHNISKĀ SPECIFIKĀCIJA</w:t>
      </w:r>
    </w:p>
    <w:p w:rsidR="0048750C" w:rsidRPr="0048750C" w:rsidRDefault="0048750C" w:rsidP="0048750C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 w:rsidRPr="0048750C">
        <w:rPr>
          <w:b/>
          <w:bCs/>
          <w:lang w:eastAsia="en-US"/>
        </w:rPr>
        <w:t>„</w:t>
      </w:r>
      <w:r w:rsidRPr="0048750C">
        <w:rPr>
          <w:rFonts w:ascii="myriad-regular" w:hAnsi="myriad-regular"/>
          <w:b/>
          <w:bCs/>
        </w:rPr>
        <w:t xml:space="preserve">Videokameras </w:t>
      </w:r>
      <w:r w:rsidRPr="0048750C">
        <w:rPr>
          <w:rFonts w:ascii="myriad-regular" w:hAnsi="myriad-regular"/>
          <w:b/>
          <w:bCs/>
          <w:lang w:val="en-US"/>
        </w:rPr>
        <w:t>Sony HXR-NX5R</w:t>
      </w:r>
      <w:r w:rsidRPr="0048750C">
        <w:rPr>
          <w:rFonts w:ascii="myriad-regular" w:hAnsi="myriad-regular"/>
          <w:b/>
          <w:bCs/>
        </w:rPr>
        <w:t xml:space="preserve"> iegāde</w:t>
      </w:r>
      <w:r w:rsidRPr="0048750C">
        <w:rPr>
          <w:b/>
          <w:bCs/>
          <w:lang w:eastAsia="en-US"/>
        </w:rPr>
        <w:t>”</w:t>
      </w:r>
    </w:p>
    <w:p w:rsidR="0048750C" w:rsidRPr="0048750C" w:rsidRDefault="0048750C" w:rsidP="0048750C">
      <w:pPr>
        <w:suppressAutoHyphens w:val="0"/>
        <w:jc w:val="center"/>
        <w:rPr>
          <w:bCs/>
        </w:rPr>
      </w:pPr>
    </w:p>
    <w:p w:rsidR="0048750C" w:rsidRPr="0048750C" w:rsidRDefault="0048750C" w:rsidP="0048750C">
      <w:pPr>
        <w:suppressAutoHyphens w:val="0"/>
        <w:rPr>
          <w:rFonts w:ascii="myriad-regular" w:hAnsi="myriad-regular"/>
          <w:b/>
        </w:rPr>
      </w:pPr>
      <w:r w:rsidRPr="0048750C">
        <w:rPr>
          <w:rFonts w:ascii="myriad-regular" w:hAnsi="myriad-regular"/>
          <w:b/>
          <w:bCs/>
        </w:rPr>
        <w:t xml:space="preserve">Videokameras </w:t>
      </w:r>
      <w:r w:rsidRPr="0048750C">
        <w:rPr>
          <w:rFonts w:ascii="myriad-regular" w:hAnsi="myriad-regular"/>
          <w:b/>
          <w:bCs/>
          <w:lang w:val="en-US"/>
        </w:rPr>
        <w:t>Sony HXR-NX5R</w:t>
      </w:r>
      <w:r w:rsidRPr="0048750C">
        <w:rPr>
          <w:rFonts w:ascii="myriad-regular" w:hAnsi="myriad-regular"/>
          <w:b/>
          <w:bCs/>
        </w:rPr>
        <w:t xml:space="preserve"> specifikācija:</w:t>
      </w:r>
    </w:p>
    <w:p w:rsidR="0048750C" w:rsidRPr="0048750C" w:rsidRDefault="0048750C" w:rsidP="0048750C"/>
    <w:p w:rsidR="0048750C" w:rsidRPr="0048750C" w:rsidRDefault="0048750C" w:rsidP="0048750C">
      <w:pPr>
        <w:ind w:left="750"/>
        <w:outlineLvl w:val="3"/>
        <w:rPr>
          <w:b/>
          <w:bCs/>
        </w:rPr>
      </w:pPr>
      <w:r w:rsidRPr="0048750C">
        <w:rPr>
          <w:b/>
          <w:bCs/>
        </w:rPr>
        <w:t>Kopējie parametri</w:t>
      </w:r>
    </w:p>
    <w:tbl>
      <w:tblPr>
        <w:tblW w:w="8222" w:type="dxa"/>
        <w:tblLook w:val="04A0" w:firstRow="1" w:lastRow="0" w:firstColumn="1" w:lastColumn="0" w:noHBand="0" w:noVBand="1"/>
      </w:tblPr>
      <w:tblGrid>
        <w:gridCol w:w="5245"/>
        <w:gridCol w:w="2977"/>
      </w:tblGrid>
      <w:tr w:rsidR="0048750C" w:rsidRPr="0048750C" w:rsidTr="00CC77CA"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Ražotājs</w:t>
            </w:r>
          </w:p>
        </w:tc>
        <w:tc>
          <w:tcPr>
            <w:tcW w:w="2977" w:type="dxa"/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proofErr w:type="spellStart"/>
            <w:r w:rsidRPr="0048750C">
              <w:t>Sony</w:t>
            </w:r>
            <w:proofErr w:type="spellEnd"/>
          </w:p>
        </w:tc>
      </w:tr>
      <w:tr w:rsidR="0048750C" w:rsidRPr="0048750C" w:rsidTr="00CC77CA">
        <w:tc>
          <w:tcPr>
            <w:tcW w:w="5245" w:type="dxa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Megapikseļi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2.07</w:t>
            </w:r>
          </w:p>
        </w:tc>
      </w:tr>
      <w:tr w:rsidR="0048750C" w:rsidRPr="0048750C" w:rsidTr="00CC77CA"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Attēla sensors</w:t>
            </w:r>
          </w:p>
        </w:tc>
        <w:tc>
          <w:tcPr>
            <w:tcW w:w="2977" w:type="dxa"/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 xml:space="preserve">3 x 1/2.8" </w:t>
            </w:r>
            <w:proofErr w:type="spellStart"/>
            <w:r w:rsidRPr="0048750C">
              <w:t>Exmor</w:t>
            </w:r>
            <w:proofErr w:type="spellEnd"/>
            <w:r w:rsidRPr="0048750C">
              <w:t xml:space="preserve"> CMOS</w:t>
            </w:r>
          </w:p>
        </w:tc>
      </w:tr>
      <w:tr w:rsidR="0048750C" w:rsidRPr="0048750C" w:rsidTr="00CC77CA">
        <w:tc>
          <w:tcPr>
            <w:tcW w:w="5245" w:type="dxa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Iebūvēts projektors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Nav</w:t>
            </w:r>
          </w:p>
        </w:tc>
      </w:tr>
      <w:tr w:rsidR="0048750C" w:rsidRPr="0048750C" w:rsidTr="00CC77CA"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Krāsa</w:t>
            </w:r>
          </w:p>
        </w:tc>
        <w:tc>
          <w:tcPr>
            <w:tcW w:w="2977" w:type="dxa"/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Melna</w:t>
            </w:r>
          </w:p>
        </w:tc>
      </w:tr>
    </w:tbl>
    <w:p w:rsidR="0048750C" w:rsidRPr="0048750C" w:rsidRDefault="0048750C" w:rsidP="0048750C">
      <w:pPr>
        <w:ind w:left="750"/>
        <w:outlineLvl w:val="3"/>
        <w:rPr>
          <w:b/>
          <w:bCs/>
        </w:rPr>
      </w:pPr>
      <w:r w:rsidRPr="0048750C">
        <w:rPr>
          <w:b/>
          <w:bCs/>
        </w:rPr>
        <w:t>Objektīva parametri</w:t>
      </w:r>
    </w:p>
    <w:tbl>
      <w:tblPr>
        <w:tblW w:w="8222" w:type="dxa"/>
        <w:tblLook w:val="04A0" w:firstRow="1" w:lastRow="0" w:firstColumn="1" w:lastColumn="0" w:noHBand="0" w:noVBand="1"/>
      </w:tblPr>
      <w:tblGrid>
        <w:gridCol w:w="5245"/>
        <w:gridCol w:w="2977"/>
      </w:tblGrid>
      <w:tr w:rsidR="0048750C" w:rsidRPr="0048750C" w:rsidTr="00CC77CA"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Fokusa attālums (mm)</w:t>
            </w:r>
          </w:p>
        </w:tc>
        <w:tc>
          <w:tcPr>
            <w:tcW w:w="2977" w:type="dxa"/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4.1 - 82.0</w:t>
            </w:r>
          </w:p>
        </w:tc>
      </w:tr>
      <w:tr w:rsidR="0048750C" w:rsidRPr="0048750C" w:rsidTr="00CC77CA">
        <w:tc>
          <w:tcPr>
            <w:tcW w:w="5245" w:type="dxa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Optiskais palielinājums (x)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20</w:t>
            </w:r>
          </w:p>
        </w:tc>
      </w:tr>
      <w:tr w:rsidR="0048750C" w:rsidRPr="0048750C" w:rsidTr="00CC77CA"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proofErr w:type="spellStart"/>
            <w:r w:rsidRPr="0048750C">
              <w:t>Autofokuss</w:t>
            </w:r>
            <w:proofErr w:type="spellEnd"/>
          </w:p>
        </w:tc>
        <w:tc>
          <w:tcPr>
            <w:tcW w:w="2977" w:type="dxa"/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Ir</w:t>
            </w:r>
          </w:p>
        </w:tc>
      </w:tr>
      <w:tr w:rsidR="0048750C" w:rsidRPr="0048750C" w:rsidTr="00CC77CA">
        <w:tc>
          <w:tcPr>
            <w:tcW w:w="5245" w:type="dxa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Manuālais fokuss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Ir</w:t>
            </w:r>
          </w:p>
        </w:tc>
      </w:tr>
      <w:tr w:rsidR="0048750C" w:rsidRPr="0048750C" w:rsidTr="00CC77CA"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Minimālais fokusēšanas attālums (m)</w:t>
            </w:r>
          </w:p>
        </w:tc>
        <w:tc>
          <w:tcPr>
            <w:tcW w:w="2977" w:type="dxa"/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0.01</w:t>
            </w:r>
          </w:p>
        </w:tc>
      </w:tr>
      <w:tr w:rsidR="0048750C" w:rsidRPr="0048750C" w:rsidTr="00CC77CA">
        <w:tc>
          <w:tcPr>
            <w:tcW w:w="5245" w:type="dxa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Attēla stabilizācija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Ir</w:t>
            </w:r>
          </w:p>
        </w:tc>
      </w:tr>
    </w:tbl>
    <w:p w:rsidR="0048750C" w:rsidRPr="0048750C" w:rsidRDefault="0048750C" w:rsidP="0048750C">
      <w:pPr>
        <w:ind w:left="750"/>
        <w:outlineLvl w:val="3"/>
        <w:rPr>
          <w:b/>
          <w:bCs/>
        </w:rPr>
      </w:pPr>
      <w:r w:rsidRPr="0048750C">
        <w:rPr>
          <w:b/>
          <w:bCs/>
        </w:rPr>
        <w:t>Ekrāns un skatu meklētājs</w:t>
      </w:r>
    </w:p>
    <w:tbl>
      <w:tblPr>
        <w:tblW w:w="8080" w:type="dxa"/>
        <w:tblLook w:val="04A0" w:firstRow="1" w:lastRow="0" w:firstColumn="1" w:lastColumn="0" w:noHBand="0" w:noVBand="1"/>
      </w:tblPr>
      <w:tblGrid>
        <w:gridCol w:w="5245"/>
        <w:gridCol w:w="2835"/>
      </w:tblGrid>
      <w:tr w:rsidR="0048750C" w:rsidRPr="0048750C" w:rsidTr="00CC77CA"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Ekrāna izmērs (Collas)</w:t>
            </w:r>
          </w:p>
        </w:tc>
        <w:tc>
          <w:tcPr>
            <w:tcW w:w="2835" w:type="dxa"/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3.5</w:t>
            </w:r>
          </w:p>
        </w:tc>
      </w:tr>
      <w:tr w:rsidR="0048750C" w:rsidRPr="0048750C" w:rsidTr="00CC77CA">
        <w:tc>
          <w:tcPr>
            <w:tcW w:w="5245" w:type="dxa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Skārienjūtīgs ekrāns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Nav</w:t>
            </w:r>
          </w:p>
        </w:tc>
      </w:tr>
      <w:tr w:rsidR="0048750C" w:rsidRPr="0048750C" w:rsidTr="00CC77CA"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Skatu meklētājs</w:t>
            </w:r>
          </w:p>
        </w:tc>
        <w:tc>
          <w:tcPr>
            <w:tcW w:w="2835" w:type="dxa"/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Ir</w:t>
            </w:r>
          </w:p>
        </w:tc>
      </w:tr>
    </w:tbl>
    <w:p w:rsidR="0048750C" w:rsidRPr="0048750C" w:rsidRDefault="0048750C" w:rsidP="0048750C">
      <w:pPr>
        <w:ind w:left="750"/>
        <w:outlineLvl w:val="3"/>
        <w:rPr>
          <w:b/>
          <w:bCs/>
        </w:rPr>
      </w:pPr>
      <w:r w:rsidRPr="0048750C">
        <w:rPr>
          <w:b/>
          <w:bCs/>
        </w:rPr>
        <w:t>Video režīmi un iespējas</w:t>
      </w:r>
    </w:p>
    <w:tbl>
      <w:tblPr>
        <w:tblW w:w="9864" w:type="dxa"/>
        <w:tblLook w:val="04A0" w:firstRow="1" w:lastRow="0" w:firstColumn="1" w:lastColumn="0" w:noHBand="0" w:noVBand="1"/>
      </w:tblPr>
      <w:tblGrid>
        <w:gridCol w:w="4740"/>
        <w:gridCol w:w="4611"/>
        <w:gridCol w:w="513"/>
      </w:tblGrid>
      <w:tr w:rsidR="0048750C" w:rsidRPr="0048750C" w:rsidTr="0048750C">
        <w:trPr>
          <w:trHeight w:val="2436"/>
        </w:trPr>
        <w:tc>
          <w:tcPr>
            <w:tcW w:w="4740" w:type="dxa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Video ieraksta izšķirtspēja</w:t>
            </w:r>
          </w:p>
        </w:tc>
        <w:tc>
          <w:tcPr>
            <w:tcW w:w="51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rPr>
                <w:color w:val="303030"/>
                <w:sz w:val="18"/>
                <w:szCs w:val="18"/>
                <w:shd w:val="clear" w:color="auto" w:fill="FFFFFF"/>
              </w:rPr>
              <w:t xml:space="preserve">XAVC S (1920 x 1080)@50p, 25p, 50 </w:t>
            </w:r>
            <w:proofErr w:type="spellStart"/>
            <w:r w:rsidRPr="0048750C">
              <w:rPr>
                <w:color w:val="303030"/>
                <w:sz w:val="18"/>
                <w:szCs w:val="18"/>
                <w:shd w:val="clear" w:color="auto" w:fill="FFFFFF"/>
              </w:rPr>
              <w:t>Mbps</w:t>
            </w:r>
            <w:proofErr w:type="spellEnd"/>
            <w:r w:rsidRPr="0048750C">
              <w:rPr>
                <w:color w:val="303030"/>
                <w:sz w:val="18"/>
                <w:szCs w:val="18"/>
              </w:rPr>
              <w:br/>
            </w:r>
            <w:r w:rsidRPr="0048750C">
              <w:rPr>
                <w:color w:val="303030"/>
                <w:sz w:val="18"/>
                <w:szCs w:val="18"/>
                <w:shd w:val="clear" w:color="auto" w:fill="FFFFFF"/>
              </w:rPr>
              <w:t xml:space="preserve">AVCHD (1920 x 1080)@50p ,PS mode (28 </w:t>
            </w:r>
            <w:proofErr w:type="spellStart"/>
            <w:r w:rsidRPr="0048750C">
              <w:rPr>
                <w:color w:val="303030"/>
                <w:sz w:val="18"/>
                <w:szCs w:val="18"/>
                <w:shd w:val="clear" w:color="auto" w:fill="FFFFFF"/>
              </w:rPr>
              <w:t>Mbps</w:t>
            </w:r>
            <w:proofErr w:type="spellEnd"/>
            <w:r w:rsidRPr="0048750C">
              <w:rPr>
                <w:color w:val="303030"/>
                <w:sz w:val="18"/>
                <w:szCs w:val="18"/>
                <w:shd w:val="clear" w:color="auto" w:fill="FFFFFF"/>
              </w:rPr>
              <w:t>)</w:t>
            </w:r>
            <w:r w:rsidRPr="0048750C">
              <w:rPr>
                <w:color w:val="303030"/>
                <w:sz w:val="18"/>
                <w:szCs w:val="18"/>
              </w:rPr>
              <w:br/>
            </w:r>
            <w:r w:rsidRPr="0048750C">
              <w:rPr>
                <w:color w:val="303030"/>
                <w:sz w:val="18"/>
                <w:szCs w:val="18"/>
                <w:shd w:val="clear" w:color="auto" w:fill="FFFFFF"/>
              </w:rPr>
              <w:t xml:space="preserve">AVCHD (1920 x 1080)@50i/25p ,FX mode (24 </w:t>
            </w:r>
            <w:proofErr w:type="spellStart"/>
            <w:r w:rsidRPr="0048750C">
              <w:rPr>
                <w:color w:val="303030"/>
                <w:sz w:val="18"/>
                <w:szCs w:val="18"/>
                <w:shd w:val="clear" w:color="auto" w:fill="FFFFFF"/>
              </w:rPr>
              <w:t>Mbps</w:t>
            </w:r>
            <w:proofErr w:type="spellEnd"/>
            <w:r w:rsidRPr="0048750C">
              <w:rPr>
                <w:color w:val="303030"/>
                <w:sz w:val="18"/>
                <w:szCs w:val="18"/>
                <w:shd w:val="clear" w:color="auto" w:fill="FFFFFF"/>
              </w:rPr>
              <w:t xml:space="preserve">)FH mode(17 </w:t>
            </w:r>
            <w:proofErr w:type="spellStart"/>
            <w:r w:rsidRPr="0048750C">
              <w:rPr>
                <w:color w:val="303030"/>
                <w:sz w:val="18"/>
                <w:szCs w:val="18"/>
                <w:shd w:val="clear" w:color="auto" w:fill="FFFFFF"/>
              </w:rPr>
              <w:t>Mbps</w:t>
            </w:r>
            <w:proofErr w:type="spellEnd"/>
            <w:r w:rsidRPr="0048750C">
              <w:rPr>
                <w:color w:val="303030"/>
                <w:sz w:val="18"/>
                <w:szCs w:val="18"/>
                <w:shd w:val="clear" w:color="auto" w:fill="FFFFFF"/>
              </w:rPr>
              <w:t>)</w:t>
            </w:r>
            <w:r w:rsidRPr="0048750C">
              <w:rPr>
                <w:color w:val="303030"/>
                <w:sz w:val="18"/>
                <w:szCs w:val="18"/>
              </w:rPr>
              <w:br/>
            </w:r>
            <w:r w:rsidRPr="0048750C">
              <w:rPr>
                <w:color w:val="303030"/>
                <w:sz w:val="18"/>
                <w:szCs w:val="18"/>
                <w:shd w:val="clear" w:color="auto" w:fill="FFFFFF"/>
              </w:rPr>
              <w:t xml:space="preserve">AVCHD (1440 x 1080)@50i ,HQ mode (9 </w:t>
            </w:r>
            <w:proofErr w:type="spellStart"/>
            <w:r w:rsidRPr="0048750C">
              <w:rPr>
                <w:color w:val="303030"/>
                <w:sz w:val="18"/>
                <w:szCs w:val="18"/>
                <w:shd w:val="clear" w:color="auto" w:fill="FFFFFF"/>
              </w:rPr>
              <w:t>Mbps</w:t>
            </w:r>
            <w:proofErr w:type="spellEnd"/>
            <w:r w:rsidRPr="0048750C">
              <w:rPr>
                <w:color w:val="303030"/>
                <w:sz w:val="18"/>
                <w:szCs w:val="18"/>
                <w:shd w:val="clear" w:color="auto" w:fill="FFFFFF"/>
              </w:rPr>
              <w:t xml:space="preserve">) LP mode (5 </w:t>
            </w:r>
            <w:proofErr w:type="spellStart"/>
            <w:r w:rsidRPr="0048750C">
              <w:rPr>
                <w:color w:val="303030"/>
                <w:sz w:val="18"/>
                <w:szCs w:val="18"/>
                <w:shd w:val="clear" w:color="auto" w:fill="FFFFFF"/>
              </w:rPr>
              <w:t>Mbps</w:t>
            </w:r>
            <w:proofErr w:type="spellEnd"/>
            <w:r w:rsidRPr="0048750C">
              <w:rPr>
                <w:color w:val="303030"/>
                <w:sz w:val="18"/>
                <w:szCs w:val="18"/>
                <w:shd w:val="clear" w:color="auto" w:fill="FFFFFF"/>
              </w:rPr>
              <w:t>)</w:t>
            </w:r>
            <w:r w:rsidRPr="0048750C">
              <w:rPr>
                <w:color w:val="303030"/>
                <w:sz w:val="18"/>
                <w:szCs w:val="18"/>
              </w:rPr>
              <w:br/>
            </w:r>
            <w:r w:rsidRPr="0048750C">
              <w:rPr>
                <w:color w:val="303030"/>
                <w:sz w:val="18"/>
                <w:szCs w:val="18"/>
                <w:shd w:val="clear" w:color="auto" w:fill="FFFFFF"/>
              </w:rPr>
              <w:t xml:space="preserve">AVCHD (1280 x 720)@50p ,FX mode (24 </w:t>
            </w:r>
            <w:proofErr w:type="spellStart"/>
            <w:r w:rsidRPr="0048750C">
              <w:rPr>
                <w:color w:val="303030"/>
                <w:sz w:val="18"/>
                <w:szCs w:val="18"/>
                <w:shd w:val="clear" w:color="auto" w:fill="FFFFFF"/>
              </w:rPr>
              <w:t>Mbps</w:t>
            </w:r>
            <w:proofErr w:type="spellEnd"/>
            <w:r w:rsidRPr="0048750C">
              <w:rPr>
                <w:color w:val="303030"/>
                <w:sz w:val="18"/>
                <w:szCs w:val="18"/>
                <w:shd w:val="clear" w:color="auto" w:fill="FFFFFF"/>
              </w:rPr>
              <w:t xml:space="preserve">)FH mode (17 </w:t>
            </w:r>
            <w:proofErr w:type="spellStart"/>
            <w:r w:rsidRPr="0048750C">
              <w:rPr>
                <w:color w:val="303030"/>
                <w:sz w:val="18"/>
                <w:szCs w:val="18"/>
                <w:shd w:val="clear" w:color="auto" w:fill="FFFFFF"/>
              </w:rPr>
              <w:t>Mbps</w:t>
            </w:r>
            <w:proofErr w:type="spellEnd"/>
            <w:r w:rsidRPr="0048750C">
              <w:rPr>
                <w:color w:val="303030"/>
                <w:sz w:val="18"/>
                <w:szCs w:val="18"/>
                <w:shd w:val="clear" w:color="auto" w:fill="FFFFFF"/>
              </w:rPr>
              <w:t xml:space="preserve">) HQ mode (9 </w:t>
            </w:r>
            <w:proofErr w:type="spellStart"/>
            <w:r w:rsidRPr="0048750C">
              <w:rPr>
                <w:color w:val="303030"/>
                <w:sz w:val="18"/>
                <w:szCs w:val="18"/>
                <w:shd w:val="clear" w:color="auto" w:fill="FFFFFF"/>
              </w:rPr>
              <w:t>Mbps</w:t>
            </w:r>
            <w:proofErr w:type="spellEnd"/>
            <w:r w:rsidRPr="0048750C">
              <w:rPr>
                <w:color w:val="303030"/>
                <w:sz w:val="18"/>
                <w:szCs w:val="18"/>
                <w:shd w:val="clear" w:color="auto" w:fill="FFFFFF"/>
              </w:rPr>
              <w:t>)</w:t>
            </w:r>
            <w:r w:rsidRPr="0048750C">
              <w:rPr>
                <w:color w:val="303030"/>
                <w:sz w:val="18"/>
                <w:szCs w:val="18"/>
              </w:rPr>
              <w:br/>
            </w:r>
            <w:r w:rsidRPr="0048750C">
              <w:rPr>
                <w:color w:val="303030"/>
                <w:sz w:val="18"/>
                <w:szCs w:val="18"/>
                <w:shd w:val="clear" w:color="auto" w:fill="FFFFFF"/>
              </w:rPr>
              <w:t xml:space="preserve">"DV (720 x 576) @50i ,25 </w:t>
            </w:r>
            <w:proofErr w:type="spellStart"/>
            <w:r w:rsidRPr="0048750C">
              <w:rPr>
                <w:color w:val="303030"/>
                <w:sz w:val="18"/>
                <w:szCs w:val="18"/>
                <w:shd w:val="clear" w:color="auto" w:fill="FFFFFF"/>
              </w:rPr>
              <w:t>Mbps</w:t>
            </w:r>
            <w:proofErr w:type="spellEnd"/>
            <w:r w:rsidRPr="0048750C">
              <w:rPr>
                <w:sz w:val="18"/>
                <w:szCs w:val="18"/>
              </w:rPr>
              <w:br/>
            </w:r>
            <w:r w:rsidRPr="0048750C">
              <w:rPr>
                <w:sz w:val="18"/>
                <w:szCs w:val="18"/>
                <w:shd w:val="clear" w:color="auto" w:fill="F6F5F4"/>
              </w:rPr>
              <w:t>LP(5Mbps) 1440 x 1080/50i, 16:9 </w:t>
            </w:r>
            <w:r w:rsidRPr="0048750C">
              <w:rPr>
                <w:sz w:val="18"/>
                <w:szCs w:val="18"/>
              </w:rPr>
              <w:br/>
            </w:r>
            <w:r w:rsidRPr="0048750C">
              <w:rPr>
                <w:sz w:val="18"/>
                <w:szCs w:val="18"/>
                <w:shd w:val="clear" w:color="auto" w:fill="F6F5F4"/>
              </w:rPr>
              <w:t>SD </w:t>
            </w:r>
            <w:r w:rsidRPr="0048750C">
              <w:rPr>
                <w:sz w:val="18"/>
                <w:szCs w:val="18"/>
              </w:rPr>
              <w:br/>
            </w:r>
            <w:r w:rsidRPr="0048750C">
              <w:rPr>
                <w:sz w:val="18"/>
                <w:szCs w:val="18"/>
                <w:shd w:val="clear" w:color="auto" w:fill="F6F5F4"/>
              </w:rPr>
              <w:t>DV(25Mbps) 720 x 576/50i, 16:9, 4:3</w:t>
            </w:r>
            <w:r w:rsidRPr="0048750C">
              <w:rPr>
                <w:sz w:val="18"/>
                <w:szCs w:val="18"/>
              </w:rPr>
              <w:br/>
            </w:r>
            <w:r w:rsidRPr="0048750C">
              <w:rPr>
                <w:sz w:val="18"/>
                <w:szCs w:val="18"/>
                <w:shd w:val="clear" w:color="auto" w:fill="F6F5F4"/>
              </w:rPr>
              <w:t>MP4 </w:t>
            </w:r>
            <w:r w:rsidRPr="0048750C">
              <w:rPr>
                <w:sz w:val="18"/>
                <w:szCs w:val="18"/>
              </w:rPr>
              <w:br/>
            </w:r>
            <w:r w:rsidRPr="0048750C">
              <w:rPr>
                <w:sz w:val="18"/>
                <w:szCs w:val="18"/>
                <w:shd w:val="clear" w:color="auto" w:fill="F6F5F4"/>
              </w:rPr>
              <w:t>MP4(3.5Mbps) 1280 x 720/25p, 16:9</w:t>
            </w:r>
          </w:p>
        </w:tc>
      </w:tr>
      <w:tr w:rsidR="0048750C" w:rsidRPr="0048750C" w:rsidTr="0048750C">
        <w:trPr>
          <w:gridAfter w:val="1"/>
          <w:wAfter w:w="513" w:type="dxa"/>
          <w:trHeight w:val="264"/>
        </w:trPr>
        <w:tc>
          <w:tcPr>
            <w:tcW w:w="4740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Nakts filmēšanas režīms</w:t>
            </w:r>
          </w:p>
        </w:tc>
        <w:tc>
          <w:tcPr>
            <w:tcW w:w="4611" w:type="dxa"/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Nav</w:t>
            </w:r>
          </w:p>
        </w:tc>
      </w:tr>
    </w:tbl>
    <w:p w:rsidR="0048750C" w:rsidRPr="0048750C" w:rsidRDefault="0048750C" w:rsidP="0048750C">
      <w:pPr>
        <w:ind w:left="750"/>
        <w:outlineLvl w:val="3"/>
        <w:rPr>
          <w:b/>
          <w:bCs/>
        </w:rPr>
      </w:pPr>
      <w:r w:rsidRPr="0048750C">
        <w:rPr>
          <w:b/>
          <w:bCs/>
        </w:rPr>
        <w:t>Audio režīmi un iespējas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48750C" w:rsidRPr="0048750C" w:rsidTr="00CC77CA"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Skaņas ieraksts</w:t>
            </w:r>
          </w:p>
        </w:tc>
        <w:tc>
          <w:tcPr>
            <w:tcW w:w="4961" w:type="dxa"/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Ir</w:t>
            </w:r>
          </w:p>
        </w:tc>
      </w:tr>
    </w:tbl>
    <w:p w:rsidR="0048750C" w:rsidRPr="0048750C" w:rsidRDefault="0048750C" w:rsidP="0048750C">
      <w:pPr>
        <w:ind w:left="750"/>
        <w:outlineLvl w:val="3"/>
        <w:rPr>
          <w:b/>
          <w:bCs/>
        </w:rPr>
      </w:pPr>
      <w:r w:rsidRPr="0048750C">
        <w:rPr>
          <w:b/>
          <w:bCs/>
        </w:rPr>
        <w:t>Papildus funkcijas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5245"/>
        <w:gridCol w:w="3969"/>
      </w:tblGrid>
      <w:tr w:rsidR="0048750C" w:rsidRPr="0048750C" w:rsidTr="00CC77CA"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proofErr w:type="spellStart"/>
            <w:r w:rsidRPr="0048750C">
              <w:t>Wi-Fi</w:t>
            </w:r>
            <w:proofErr w:type="spellEnd"/>
            <w:r w:rsidRPr="0048750C">
              <w:t xml:space="preserve"> atbalsts</w:t>
            </w:r>
          </w:p>
        </w:tc>
        <w:tc>
          <w:tcPr>
            <w:tcW w:w="3969" w:type="dxa"/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Ir</w:t>
            </w:r>
          </w:p>
        </w:tc>
      </w:tr>
      <w:tr w:rsidR="0048750C" w:rsidRPr="0048750C" w:rsidTr="00CC77CA">
        <w:tc>
          <w:tcPr>
            <w:tcW w:w="5245" w:type="dxa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GPS atbalsts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Nav</w:t>
            </w:r>
          </w:p>
        </w:tc>
      </w:tr>
    </w:tbl>
    <w:p w:rsidR="0048750C" w:rsidRPr="0048750C" w:rsidRDefault="0048750C" w:rsidP="0048750C">
      <w:pPr>
        <w:ind w:left="750"/>
        <w:outlineLvl w:val="3"/>
        <w:rPr>
          <w:b/>
          <w:bCs/>
        </w:rPr>
      </w:pPr>
      <w:r w:rsidRPr="0048750C">
        <w:rPr>
          <w:b/>
          <w:bCs/>
        </w:rPr>
        <w:t>Atmiņa un savienojumi</w:t>
      </w:r>
    </w:p>
    <w:tbl>
      <w:tblPr>
        <w:tblW w:w="10905" w:type="dxa"/>
        <w:tblLook w:val="04A0" w:firstRow="1" w:lastRow="0" w:firstColumn="1" w:lastColumn="0" w:noHBand="0" w:noVBand="1"/>
      </w:tblPr>
      <w:tblGrid>
        <w:gridCol w:w="2019"/>
        <w:gridCol w:w="3064"/>
        <w:gridCol w:w="8501"/>
      </w:tblGrid>
      <w:tr w:rsidR="0048750C" w:rsidRPr="0048750C" w:rsidTr="00CC77CA">
        <w:tc>
          <w:tcPr>
            <w:tcW w:w="1584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/>
        </w:tc>
        <w:tc>
          <w:tcPr>
            <w:tcW w:w="7776" w:type="dxa"/>
            <w:gridSpan w:val="2"/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/>
        </w:tc>
      </w:tr>
      <w:tr w:rsidR="0048750C" w:rsidRPr="0048750C" w:rsidTr="00CC77CA">
        <w:tc>
          <w:tcPr>
            <w:tcW w:w="1584" w:type="dxa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Atmiņas kartes formāti</w:t>
            </w:r>
          </w:p>
        </w:tc>
        <w:tc>
          <w:tcPr>
            <w:tcW w:w="77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proofErr w:type="spellStart"/>
            <w:r w:rsidRPr="0048750C">
              <w:rPr>
                <w:sz w:val="18"/>
                <w:szCs w:val="18"/>
                <w:shd w:val="clear" w:color="auto" w:fill="FFFFFF"/>
              </w:rPr>
              <w:t>Memory</w:t>
            </w:r>
            <w:proofErr w:type="spellEnd"/>
            <w:r w:rsidRPr="0048750C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8750C">
              <w:rPr>
                <w:sz w:val="18"/>
                <w:szCs w:val="18"/>
                <w:shd w:val="clear" w:color="auto" w:fill="FFFFFF"/>
              </w:rPr>
              <w:t>Stick</w:t>
            </w:r>
            <w:proofErr w:type="spellEnd"/>
            <w:r w:rsidRPr="0048750C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8750C">
              <w:rPr>
                <w:sz w:val="18"/>
                <w:szCs w:val="18"/>
                <w:shd w:val="clear" w:color="auto" w:fill="FFFFFF"/>
              </w:rPr>
              <w:t>Pro</w:t>
            </w:r>
            <w:proofErr w:type="spellEnd"/>
            <w:r w:rsidRPr="0048750C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8750C">
              <w:rPr>
                <w:sz w:val="18"/>
                <w:szCs w:val="18"/>
                <w:shd w:val="clear" w:color="auto" w:fill="FFFFFF"/>
              </w:rPr>
              <w:t>Duo</w:t>
            </w:r>
            <w:proofErr w:type="spellEnd"/>
            <w:r w:rsidRPr="0048750C">
              <w:rPr>
                <w:sz w:val="18"/>
                <w:szCs w:val="18"/>
                <w:shd w:val="clear" w:color="auto" w:fill="FFFFFF"/>
              </w:rPr>
              <w:t xml:space="preserve">(TM) </w:t>
            </w:r>
            <w:proofErr w:type="spellStart"/>
            <w:r w:rsidRPr="0048750C">
              <w:rPr>
                <w:sz w:val="18"/>
                <w:szCs w:val="18"/>
                <w:shd w:val="clear" w:color="auto" w:fill="FFFFFF"/>
              </w:rPr>
              <w:t>and</w:t>
            </w:r>
            <w:proofErr w:type="spellEnd"/>
            <w:r w:rsidRPr="0048750C">
              <w:rPr>
                <w:sz w:val="18"/>
                <w:szCs w:val="18"/>
                <w:shd w:val="clear" w:color="auto" w:fill="FFFFFF"/>
              </w:rPr>
              <w:t xml:space="preserve"> SD/SDHC/SDXC </w:t>
            </w:r>
            <w:proofErr w:type="spellStart"/>
            <w:r w:rsidRPr="0048750C">
              <w:rPr>
                <w:sz w:val="18"/>
                <w:szCs w:val="18"/>
                <w:shd w:val="clear" w:color="auto" w:fill="FFFFFF"/>
              </w:rPr>
              <w:t>compatible</w:t>
            </w:r>
            <w:proofErr w:type="spellEnd"/>
            <w:r w:rsidRPr="0048750C">
              <w:rPr>
                <w:sz w:val="18"/>
                <w:szCs w:val="18"/>
                <w:shd w:val="clear" w:color="auto" w:fill="FFFFFF"/>
              </w:rPr>
              <w:t xml:space="preserve"> (x1) SD/SDHC/SDXC (x1)</w:t>
            </w:r>
          </w:p>
        </w:tc>
      </w:tr>
      <w:tr w:rsidR="0048750C" w:rsidRPr="0048750C" w:rsidTr="00CC77CA">
        <w:tc>
          <w:tcPr>
            <w:tcW w:w="1584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Savienojuma veidi</w:t>
            </w:r>
          </w:p>
        </w:tc>
        <w:tc>
          <w:tcPr>
            <w:tcW w:w="7776" w:type="dxa"/>
            <w:gridSpan w:val="2"/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br/>
            </w:r>
          </w:p>
          <w:tbl>
            <w:tblPr>
              <w:tblW w:w="1153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02"/>
              <w:gridCol w:w="9033"/>
            </w:tblGrid>
            <w:tr w:rsidR="0048750C" w:rsidRPr="0048750C" w:rsidTr="0048750C">
              <w:trPr>
                <w:gridAfter w:val="1"/>
                <w:wAfter w:w="9033" w:type="dxa"/>
              </w:trPr>
              <w:tc>
                <w:tcPr>
                  <w:tcW w:w="2502" w:type="dxa"/>
                  <w:tcBorders>
                    <w:bottom w:val="single" w:sz="6" w:space="0" w:color="D9D9D9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8750C" w:rsidRPr="0048750C" w:rsidRDefault="0048750C" w:rsidP="0048750C">
                  <w:pPr>
                    <w:suppressAutoHyphens w:val="0"/>
                    <w:rPr>
                      <w:sz w:val="18"/>
                      <w:szCs w:val="18"/>
                      <w:lang w:val="en-US" w:eastAsia="en-US"/>
                    </w:rPr>
                  </w:pPr>
                  <w:r w:rsidRPr="0048750C">
                    <w:rPr>
                      <w:sz w:val="18"/>
                      <w:szCs w:val="18"/>
                      <w:lang w:val="en-US" w:eastAsia="en-US"/>
                    </w:rPr>
                    <w:t>XLR-type 3-pin (female) (x2), line/mic/mic +48 V selectable</w:t>
                  </w:r>
                </w:p>
              </w:tc>
            </w:tr>
            <w:tr w:rsidR="0048750C" w:rsidRPr="0048750C" w:rsidTr="0048750C">
              <w:tc>
                <w:tcPr>
                  <w:tcW w:w="2502" w:type="dxa"/>
                  <w:tcBorders>
                    <w:bottom w:val="single" w:sz="6" w:space="0" w:color="D9D9D9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8750C" w:rsidRPr="0048750C" w:rsidRDefault="0048750C" w:rsidP="0048750C">
                  <w:pPr>
                    <w:suppressAutoHyphens w:val="0"/>
                    <w:rPr>
                      <w:sz w:val="18"/>
                      <w:szCs w:val="18"/>
                      <w:lang w:val="en-US" w:eastAsia="en-US"/>
                    </w:rPr>
                  </w:pPr>
                  <w:r w:rsidRPr="0048750C">
                    <w:rPr>
                      <w:sz w:val="18"/>
                      <w:szCs w:val="18"/>
                      <w:lang w:val="en-US" w:eastAsia="en-US"/>
                    </w:rPr>
                    <w:t>Audio Out</w:t>
                  </w:r>
                </w:p>
              </w:tc>
              <w:tc>
                <w:tcPr>
                  <w:tcW w:w="9033" w:type="dxa"/>
                  <w:tcBorders>
                    <w:bottom w:val="single" w:sz="6" w:space="0" w:color="D9D9D9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8750C" w:rsidRPr="0048750C" w:rsidRDefault="0048750C" w:rsidP="0048750C">
                  <w:pPr>
                    <w:suppressAutoHyphens w:val="0"/>
                    <w:rPr>
                      <w:sz w:val="18"/>
                      <w:szCs w:val="18"/>
                      <w:lang w:val="en-US" w:eastAsia="en-US"/>
                    </w:rPr>
                  </w:pPr>
                  <w:r w:rsidRPr="0048750C">
                    <w:rPr>
                      <w:sz w:val="18"/>
                      <w:szCs w:val="18"/>
                      <w:lang w:val="en-US" w:eastAsia="en-US"/>
                    </w:rPr>
                    <w:t>Stereo mini jack (x1)</w:t>
                  </w:r>
                </w:p>
              </w:tc>
            </w:tr>
            <w:tr w:rsidR="0048750C" w:rsidRPr="0048750C" w:rsidTr="0048750C">
              <w:tc>
                <w:tcPr>
                  <w:tcW w:w="2502" w:type="dxa"/>
                  <w:tcBorders>
                    <w:bottom w:val="single" w:sz="6" w:space="0" w:color="D9D9D9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8750C" w:rsidRPr="0048750C" w:rsidRDefault="0048750C" w:rsidP="0048750C">
                  <w:pPr>
                    <w:suppressAutoHyphens w:val="0"/>
                    <w:rPr>
                      <w:sz w:val="18"/>
                      <w:szCs w:val="18"/>
                      <w:lang w:val="en-US" w:eastAsia="en-US"/>
                    </w:rPr>
                  </w:pPr>
                  <w:r w:rsidRPr="0048750C">
                    <w:rPr>
                      <w:sz w:val="18"/>
                      <w:szCs w:val="18"/>
                      <w:lang w:val="en-US" w:eastAsia="en-US"/>
                    </w:rPr>
                    <w:t>Composite Video Out</w:t>
                  </w:r>
                </w:p>
              </w:tc>
              <w:tc>
                <w:tcPr>
                  <w:tcW w:w="9033" w:type="dxa"/>
                  <w:tcBorders>
                    <w:bottom w:val="single" w:sz="6" w:space="0" w:color="D9D9D9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8750C" w:rsidRPr="0048750C" w:rsidRDefault="0048750C" w:rsidP="0048750C">
                  <w:pPr>
                    <w:suppressAutoHyphens w:val="0"/>
                    <w:rPr>
                      <w:sz w:val="18"/>
                      <w:szCs w:val="18"/>
                      <w:lang w:val="en-US" w:eastAsia="en-US"/>
                    </w:rPr>
                  </w:pPr>
                  <w:r w:rsidRPr="0048750C">
                    <w:rPr>
                      <w:sz w:val="18"/>
                      <w:szCs w:val="18"/>
                      <w:lang w:val="en-US" w:eastAsia="en-US"/>
                    </w:rPr>
                    <w:t>BNC (×1), Composite 1.0Vp-p, 75 Ω</w:t>
                  </w:r>
                </w:p>
              </w:tc>
            </w:tr>
            <w:tr w:rsidR="0048750C" w:rsidRPr="0048750C" w:rsidTr="0048750C">
              <w:tc>
                <w:tcPr>
                  <w:tcW w:w="2502" w:type="dxa"/>
                  <w:tcBorders>
                    <w:bottom w:val="single" w:sz="6" w:space="0" w:color="D9D9D9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8750C" w:rsidRPr="0048750C" w:rsidRDefault="0048750C" w:rsidP="0048750C">
                  <w:pPr>
                    <w:suppressAutoHyphens w:val="0"/>
                    <w:rPr>
                      <w:sz w:val="18"/>
                      <w:szCs w:val="18"/>
                      <w:lang w:val="en-US" w:eastAsia="en-US"/>
                    </w:rPr>
                  </w:pPr>
                  <w:r w:rsidRPr="0048750C">
                    <w:rPr>
                      <w:sz w:val="18"/>
                      <w:szCs w:val="18"/>
                      <w:lang w:val="en-US" w:eastAsia="en-US"/>
                    </w:rPr>
                    <w:t>DC In</w:t>
                  </w:r>
                </w:p>
              </w:tc>
              <w:tc>
                <w:tcPr>
                  <w:tcW w:w="9033" w:type="dxa"/>
                  <w:tcBorders>
                    <w:bottom w:val="single" w:sz="6" w:space="0" w:color="D9D9D9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8750C" w:rsidRPr="0048750C" w:rsidRDefault="0048750C" w:rsidP="0048750C">
                  <w:pPr>
                    <w:suppressAutoHyphens w:val="0"/>
                    <w:rPr>
                      <w:sz w:val="18"/>
                      <w:szCs w:val="18"/>
                      <w:lang w:val="en-US" w:eastAsia="en-US"/>
                    </w:rPr>
                  </w:pPr>
                  <w:r w:rsidRPr="0048750C">
                    <w:rPr>
                      <w:sz w:val="18"/>
                      <w:szCs w:val="18"/>
                      <w:lang w:val="en-US" w:eastAsia="en-US"/>
                    </w:rPr>
                    <w:t>DC jack</w:t>
                  </w:r>
                </w:p>
              </w:tc>
            </w:tr>
            <w:tr w:rsidR="0048750C" w:rsidRPr="0048750C" w:rsidTr="0048750C">
              <w:tc>
                <w:tcPr>
                  <w:tcW w:w="2502" w:type="dxa"/>
                  <w:tcBorders>
                    <w:bottom w:val="single" w:sz="6" w:space="0" w:color="D9D9D9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8750C" w:rsidRPr="0048750C" w:rsidRDefault="0048750C" w:rsidP="0048750C">
                  <w:pPr>
                    <w:suppressAutoHyphens w:val="0"/>
                    <w:rPr>
                      <w:sz w:val="18"/>
                      <w:szCs w:val="18"/>
                      <w:lang w:val="en-US" w:eastAsia="en-US"/>
                    </w:rPr>
                  </w:pPr>
                  <w:r w:rsidRPr="0048750C">
                    <w:rPr>
                      <w:sz w:val="18"/>
                      <w:szCs w:val="18"/>
                      <w:lang w:val="en-US" w:eastAsia="en-US"/>
                    </w:rPr>
                    <w:t>Digital Audio/Video Output(s)</w:t>
                  </w:r>
                </w:p>
              </w:tc>
              <w:tc>
                <w:tcPr>
                  <w:tcW w:w="9033" w:type="dxa"/>
                  <w:tcBorders>
                    <w:bottom w:val="single" w:sz="6" w:space="0" w:color="D9D9D9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8750C" w:rsidRPr="0048750C" w:rsidRDefault="0048750C" w:rsidP="0048750C">
                  <w:pPr>
                    <w:suppressAutoHyphens w:val="0"/>
                    <w:rPr>
                      <w:sz w:val="18"/>
                      <w:szCs w:val="18"/>
                      <w:lang w:val="en-US" w:eastAsia="en-US"/>
                    </w:rPr>
                  </w:pPr>
                  <w:r w:rsidRPr="0048750C">
                    <w:rPr>
                      <w:sz w:val="18"/>
                      <w:szCs w:val="18"/>
                      <w:lang w:val="en-US" w:eastAsia="en-US"/>
                    </w:rPr>
                    <w:t>HDMI connector - Type A (1)</w:t>
                  </w:r>
                </w:p>
              </w:tc>
            </w:tr>
            <w:tr w:rsidR="0048750C" w:rsidRPr="0048750C" w:rsidTr="0048750C">
              <w:tc>
                <w:tcPr>
                  <w:tcW w:w="2502" w:type="dxa"/>
                  <w:tcBorders>
                    <w:bottom w:val="single" w:sz="6" w:space="0" w:color="D9D9D9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8750C" w:rsidRPr="0048750C" w:rsidRDefault="0048750C" w:rsidP="0048750C">
                  <w:pPr>
                    <w:suppressAutoHyphens w:val="0"/>
                    <w:rPr>
                      <w:sz w:val="18"/>
                      <w:szCs w:val="18"/>
                      <w:lang w:val="en-US" w:eastAsia="en-US"/>
                    </w:rPr>
                  </w:pPr>
                  <w:r w:rsidRPr="0048750C">
                    <w:rPr>
                      <w:sz w:val="18"/>
                      <w:szCs w:val="18"/>
                      <w:lang w:val="en-US" w:eastAsia="en-US"/>
                    </w:rPr>
                    <w:t>Earphone</w:t>
                  </w:r>
                </w:p>
              </w:tc>
              <w:tc>
                <w:tcPr>
                  <w:tcW w:w="9033" w:type="dxa"/>
                  <w:tcBorders>
                    <w:bottom w:val="single" w:sz="6" w:space="0" w:color="D9D9D9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8750C" w:rsidRPr="0048750C" w:rsidRDefault="0048750C" w:rsidP="0048750C">
                  <w:pPr>
                    <w:suppressAutoHyphens w:val="0"/>
                    <w:rPr>
                      <w:sz w:val="18"/>
                      <w:szCs w:val="18"/>
                      <w:lang w:val="en-US" w:eastAsia="en-US"/>
                    </w:rPr>
                  </w:pPr>
                  <w:r w:rsidRPr="0048750C">
                    <w:rPr>
                      <w:sz w:val="18"/>
                      <w:szCs w:val="18"/>
                      <w:lang w:val="en-US" w:eastAsia="en-US"/>
                    </w:rPr>
                    <w:t>Stereo mini jack (x1)</w:t>
                  </w:r>
                </w:p>
              </w:tc>
            </w:tr>
            <w:tr w:rsidR="0048750C" w:rsidRPr="0048750C" w:rsidTr="0048750C">
              <w:tc>
                <w:tcPr>
                  <w:tcW w:w="2502" w:type="dxa"/>
                  <w:tcBorders>
                    <w:bottom w:val="single" w:sz="6" w:space="0" w:color="D9D9D9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8750C" w:rsidRPr="0048750C" w:rsidRDefault="0048750C" w:rsidP="0048750C">
                  <w:pPr>
                    <w:suppressAutoHyphens w:val="0"/>
                    <w:rPr>
                      <w:sz w:val="18"/>
                      <w:szCs w:val="18"/>
                      <w:lang w:val="en-US" w:eastAsia="en-US"/>
                    </w:rPr>
                  </w:pPr>
                  <w:r w:rsidRPr="0048750C">
                    <w:rPr>
                      <w:sz w:val="18"/>
                      <w:szCs w:val="18"/>
                      <w:lang w:val="en-US" w:eastAsia="en-US"/>
                    </w:rPr>
                    <w:t>Remote</w:t>
                  </w:r>
                </w:p>
              </w:tc>
              <w:tc>
                <w:tcPr>
                  <w:tcW w:w="9033" w:type="dxa"/>
                  <w:tcBorders>
                    <w:bottom w:val="single" w:sz="6" w:space="0" w:color="D9D9D9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8750C" w:rsidRPr="0048750C" w:rsidRDefault="0048750C" w:rsidP="0048750C">
                  <w:pPr>
                    <w:suppressAutoHyphens w:val="0"/>
                    <w:rPr>
                      <w:sz w:val="18"/>
                      <w:szCs w:val="18"/>
                      <w:lang w:val="en-US" w:eastAsia="en-US"/>
                    </w:rPr>
                  </w:pPr>
                  <w:r w:rsidRPr="0048750C">
                    <w:rPr>
                      <w:sz w:val="18"/>
                      <w:szCs w:val="18"/>
                      <w:lang w:val="en-US" w:eastAsia="en-US"/>
                    </w:rPr>
                    <w:t xml:space="preserve">Stereo mini </w:t>
                  </w:r>
                  <w:proofErr w:type="spellStart"/>
                  <w:r w:rsidRPr="0048750C">
                    <w:rPr>
                      <w:sz w:val="18"/>
                      <w:szCs w:val="18"/>
                      <w:lang w:val="en-US" w:eastAsia="en-US"/>
                    </w:rPr>
                    <w:t>mini</w:t>
                  </w:r>
                  <w:proofErr w:type="spellEnd"/>
                  <w:r w:rsidRPr="0048750C">
                    <w:rPr>
                      <w:sz w:val="18"/>
                      <w:szCs w:val="18"/>
                      <w:lang w:val="en-US" w:eastAsia="en-US"/>
                    </w:rPr>
                    <w:t xml:space="preserve"> jack (x1)</w:t>
                  </w:r>
                </w:p>
              </w:tc>
            </w:tr>
            <w:tr w:rsidR="0048750C" w:rsidRPr="0048750C" w:rsidTr="0048750C">
              <w:tc>
                <w:tcPr>
                  <w:tcW w:w="2502" w:type="dxa"/>
                  <w:tcBorders>
                    <w:bottom w:val="single" w:sz="6" w:space="0" w:color="D9D9D9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8750C" w:rsidRPr="0048750C" w:rsidRDefault="0048750C" w:rsidP="0048750C">
                  <w:pPr>
                    <w:suppressAutoHyphens w:val="0"/>
                    <w:rPr>
                      <w:sz w:val="18"/>
                      <w:szCs w:val="18"/>
                      <w:lang w:val="en-US" w:eastAsia="en-US"/>
                    </w:rPr>
                  </w:pPr>
                  <w:r w:rsidRPr="0048750C">
                    <w:rPr>
                      <w:sz w:val="18"/>
                      <w:szCs w:val="18"/>
                      <w:lang w:val="en-US" w:eastAsia="en-US"/>
                    </w:rPr>
                    <w:t>SDI Out</w:t>
                  </w:r>
                </w:p>
              </w:tc>
              <w:tc>
                <w:tcPr>
                  <w:tcW w:w="9033" w:type="dxa"/>
                  <w:tcBorders>
                    <w:bottom w:val="single" w:sz="6" w:space="0" w:color="D9D9D9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8750C" w:rsidRPr="0048750C" w:rsidRDefault="0048750C" w:rsidP="0048750C">
                  <w:pPr>
                    <w:suppressAutoHyphens w:val="0"/>
                    <w:rPr>
                      <w:sz w:val="18"/>
                      <w:szCs w:val="18"/>
                      <w:lang w:val="en-US" w:eastAsia="en-US"/>
                    </w:rPr>
                  </w:pPr>
                  <w:r w:rsidRPr="0048750C">
                    <w:rPr>
                      <w:sz w:val="18"/>
                      <w:szCs w:val="18"/>
                      <w:lang w:val="en-US" w:eastAsia="en-US"/>
                    </w:rPr>
                    <w:t xml:space="preserve">BNC type (x1), SD/HD/3G(Level-B) selectable </w:t>
                  </w:r>
                </w:p>
                <w:p w:rsidR="0048750C" w:rsidRPr="0048750C" w:rsidRDefault="0048750C" w:rsidP="0048750C">
                  <w:pPr>
                    <w:suppressAutoHyphens w:val="0"/>
                    <w:rPr>
                      <w:sz w:val="18"/>
                      <w:szCs w:val="18"/>
                      <w:lang w:val="en-US" w:eastAsia="en-US"/>
                    </w:rPr>
                  </w:pPr>
                  <w:r w:rsidRPr="0048750C">
                    <w:rPr>
                      <w:sz w:val="18"/>
                      <w:szCs w:val="18"/>
                      <w:lang w:val="en-US" w:eastAsia="en-US"/>
                    </w:rPr>
                    <w:t>SMTPE 259M/292M/424M/425M standards</w:t>
                  </w:r>
                </w:p>
              </w:tc>
            </w:tr>
            <w:tr w:rsidR="0048750C" w:rsidRPr="0048750C" w:rsidTr="0048750C">
              <w:tc>
                <w:tcPr>
                  <w:tcW w:w="2502" w:type="dxa"/>
                  <w:tcBorders>
                    <w:bottom w:val="single" w:sz="6" w:space="0" w:color="D9D9D9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8750C" w:rsidRPr="0048750C" w:rsidRDefault="0048750C" w:rsidP="0048750C">
                  <w:pPr>
                    <w:suppressAutoHyphens w:val="0"/>
                    <w:rPr>
                      <w:sz w:val="18"/>
                      <w:szCs w:val="18"/>
                      <w:lang w:val="en-US" w:eastAsia="en-US"/>
                    </w:rPr>
                  </w:pPr>
                  <w:r w:rsidRPr="0048750C">
                    <w:rPr>
                      <w:sz w:val="18"/>
                      <w:szCs w:val="18"/>
                      <w:lang w:val="en-US" w:eastAsia="en-US"/>
                    </w:rPr>
                    <w:t>USB</w:t>
                  </w:r>
                </w:p>
              </w:tc>
              <w:tc>
                <w:tcPr>
                  <w:tcW w:w="9033" w:type="dxa"/>
                  <w:tcBorders>
                    <w:bottom w:val="single" w:sz="6" w:space="0" w:color="D9D9D9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8750C" w:rsidRPr="0048750C" w:rsidRDefault="0048750C" w:rsidP="0048750C">
                  <w:pPr>
                    <w:suppressAutoHyphens w:val="0"/>
                    <w:rPr>
                      <w:sz w:val="18"/>
                      <w:szCs w:val="18"/>
                      <w:lang w:val="en-US" w:eastAsia="en-US"/>
                    </w:rPr>
                  </w:pPr>
                  <w:r w:rsidRPr="0048750C">
                    <w:rPr>
                      <w:sz w:val="18"/>
                      <w:szCs w:val="18"/>
                      <w:lang w:val="en-US" w:eastAsia="en-US"/>
                    </w:rPr>
                    <w:t>Multi/Micro USB jack (x1)</w:t>
                  </w:r>
                </w:p>
              </w:tc>
            </w:tr>
          </w:tbl>
          <w:p w:rsidR="0048750C" w:rsidRPr="0048750C" w:rsidRDefault="0048750C" w:rsidP="0048750C">
            <w:pPr>
              <w:rPr>
                <w:lang w:val="en-US"/>
              </w:rPr>
            </w:pPr>
          </w:p>
        </w:tc>
      </w:tr>
      <w:tr w:rsidR="0048750C" w:rsidRPr="0048750C" w:rsidTr="00CC77CA">
        <w:tblPrEx>
          <w:tblCellSpacing w:w="15" w:type="dxa"/>
          <w:tblCellMar>
            <w:left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CDCDCD"/>
              <w:right w:val="nil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bottom"/>
            <w:hideMark/>
          </w:tcPr>
          <w:p w:rsidR="0048750C" w:rsidRPr="0048750C" w:rsidRDefault="0048750C" w:rsidP="0048750C">
            <w:pPr>
              <w:suppressAutoHyphens w:val="0"/>
              <w:rPr>
                <w:b/>
                <w:bCs/>
                <w:lang w:val="en-US" w:eastAsia="en-US"/>
              </w:rPr>
            </w:pPr>
            <w:bookmarkStart w:id="5" w:name="83251"/>
            <w:r w:rsidRPr="0048750C">
              <w:rPr>
                <w:bdr w:val="none" w:sz="0" w:space="0" w:color="auto" w:frame="1"/>
                <w:lang w:val="en-US" w:eastAsia="en-US"/>
              </w:rPr>
              <w:t>Built-In LED</w:t>
            </w:r>
            <w:bookmarkEnd w:id="5"/>
          </w:p>
        </w:tc>
      </w:tr>
      <w:tr w:rsidR="0048750C" w:rsidRPr="0048750C" w:rsidTr="0048750C">
        <w:tblPrEx>
          <w:tblCellSpacing w:w="15" w:type="dxa"/>
          <w:tblCellMar>
            <w:left w:w="0" w:type="dxa"/>
            <w:right w:w="0" w:type="dxa"/>
          </w:tblCellMar>
        </w:tblPrEx>
        <w:trPr>
          <w:trHeight w:val="664"/>
          <w:tblCellSpacing w:w="15" w:type="dxa"/>
        </w:trPr>
        <w:tc>
          <w:tcPr>
            <w:tcW w:w="4185" w:type="dxa"/>
            <w:gridSpan w:val="2"/>
            <w:tcBorders>
              <w:top w:val="nil"/>
              <w:left w:val="nil"/>
              <w:bottom w:val="single" w:sz="6" w:space="0" w:color="E6E7E8"/>
              <w:right w:val="nil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bottom"/>
            <w:hideMark/>
          </w:tcPr>
          <w:p w:rsidR="0048750C" w:rsidRPr="0048750C" w:rsidRDefault="0048750C" w:rsidP="0048750C">
            <w:pPr>
              <w:suppressAutoHyphens w:val="0"/>
              <w:spacing w:line="330" w:lineRule="atLeast"/>
              <w:rPr>
                <w:lang w:val="en-US" w:eastAsia="en-US"/>
              </w:rPr>
            </w:pPr>
            <w:r w:rsidRPr="0048750C">
              <w:rPr>
                <w:lang w:val="en-US" w:eastAsia="en-US"/>
              </w:rPr>
              <w:t>Luminous Intensity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7E8"/>
              <w:right w:val="nil"/>
            </w:tcBorders>
            <w:tcMar>
              <w:top w:w="300" w:type="dxa"/>
              <w:left w:w="600" w:type="dxa"/>
              <w:bottom w:w="300" w:type="dxa"/>
              <w:right w:w="0" w:type="dxa"/>
            </w:tcMar>
            <w:vAlign w:val="bottom"/>
            <w:hideMark/>
          </w:tcPr>
          <w:p w:rsidR="0048750C" w:rsidRPr="0048750C" w:rsidRDefault="0048750C" w:rsidP="0048750C">
            <w:pPr>
              <w:suppressAutoHyphens w:val="0"/>
              <w:spacing w:line="330" w:lineRule="atLeast"/>
              <w:rPr>
                <w:lang w:val="en-US" w:eastAsia="en-US"/>
              </w:rPr>
            </w:pPr>
            <w:r w:rsidRPr="0048750C">
              <w:rPr>
                <w:lang w:val="en-US" w:eastAsia="en-US"/>
              </w:rPr>
              <w:t>Maximum:</w:t>
            </w:r>
            <w:r w:rsidRPr="0048750C">
              <w:rPr>
                <w:lang w:val="en-US" w:eastAsia="en-US"/>
              </w:rPr>
              <w:br/>
              <w:t>1.0 m, approx. 200 lx</w:t>
            </w:r>
            <w:r w:rsidRPr="0048750C">
              <w:rPr>
                <w:lang w:val="en-US" w:eastAsia="en-US"/>
              </w:rPr>
              <w:br/>
              <w:t>0.5 m, approx. 800 lx</w:t>
            </w:r>
          </w:p>
        </w:tc>
      </w:tr>
      <w:tr w:rsidR="0048750C" w:rsidRPr="0048750C" w:rsidTr="0048750C">
        <w:tblPrEx>
          <w:tblCellSpacing w:w="15" w:type="dxa"/>
          <w:tblCellMar>
            <w:left w:w="0" w:type="dxa"/>
            <w:right w:w="0" w:type="dxa"/>
          </w:tblCellMar>
        </w:tblPrEx>
        <w:trPr>
          <w:trHeight w:val="20"/>
          <w:tblCellSpacing w:w="15" w:type="dxa"/>
        </w:trPr>
        <w:tc>
          <w:tcPr>
            <w:tcW w:w="4185" w:type="dxa"/>
            <w:gridSpan w:val="2"/>
            <w:tcBorders>
              <w:top w:val="nil"/>
              <w:left w:val="nil"/>
              <w:bottom w:val="single" w:sz="6" w:space="0" w:color="E6E7E8"/>
              <w:right w:val="nil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bottom"/>
            <w:hideMark/>
          </w:tcPr>
          <w:p w:rsidR="0048750C" w:rsidRPr="0048750C" w:rsidRDefault="0048750C" w:rsidP="0048750C">
            <w:pPr>
              <w:suppressAutoHyphens w:val="0"/>
              <w:spacing w:line="330" w:lineRule="atLeast"/>
              <w:rPr>
                <w:lang w:val="en-US" w:eastAsia="en-US"/>
              </w:rPr>
            </w:pPr>
            <w:r w:rsidRPr="0048750C">
              <w:rPr>
                <w:lang w:val="en-US" w:eastAsia="en-US"/>
              </w:rPr>
              <w:t>Beam Angle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7E8"/>
              <w:right w:val="nil"/>
            </w:tcBorders>
            <w:tcMar>
              <w:top w:w="300" w:type="dxa"/>
              <w:left w:w="600" w:type="dxa"/>
              <w:bottom w:w="300" w:type="dxa"/>
              <w:right w:w="0" w:type="dxa"/>
            </w:tcMar>
            <w:vAlign w:val="bottom"/>
            <w:hideMark/>
          </w:tcPr>
          <w:p w:rsidR="0048750C" w:rsidRPr="0048750C" w:rsidRDefault="0048750C" w:rsidP="0048750C">
            <w:pPr>
              <w:suppressAutoHyphens w:val="0"/>
              <w:spacing w:line="330" w:lineRule="atLeast"/>
              <w:rPr>
                <w:lang w:val="en-US" w:eastAsia="en-US"/>
              </w:rPr>
            </w:pPr>
            <w:r w:rsidRPr="0048750C">
              <w:rPr>
                <w:lang w:val="en-US" w:eastAsia="en-US"/>
              </w:rPr>
              <w:t>Approximately 90°</w:t>
            </w:r>
          </w:p>
        </w:tc>
      </w:tr>
      <w:tr w:rsidR="0048750C" w:rsidRPr="0048750C" w:rsidTr="0048750C">
        <w:tblPrEx>
          <w:tblCellSpacing w:w="15" w:type="dxa"/>
          <w:tblCellMar>
            <w:left w:w="0" w:type="dxa"/>
            <w:right w:w="0" w:type="dxa"/>
          </w:tblCellMar>
        </w:tblPrEx>
        <w:trPr>
          <w:trHeight w:val="34"/>
          <w:tblCellSpacing w:w="15" w:type="dxa"/>
        </w:trPr>
        <w:tc>
          <w:tcPr>
            <w:tcW w:w="4185" w:type="dxa"/>
            <w:gridSpan w:val="2"/>
            <w:tcBorders>
              <w:top w:val="nil"/>
              <w:left w:val="nil"/>
              <w:bottom w:val="single" w:sz="6" w:space="0" w:color="E6E7E8"/>
              <w:right w:val="nil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bottom"/>
            <w:hideMark/>
          </w:tcPr>
          <w:p w:rsidR="0048750C" w:rsidRPr="0048750C" w:rsidRDefault="0048750C" w:rsidP="0048750C">
            <w:pPr>
              <w:suppressAutoHyphens w:val="0"/>
              <w:spacing w:line="330" w:lineRule="atLeast"/>
              <w:rPr>
                <w:lang w:val="en-US" w:eastAsia="en-US"/>
              </w:rPr>
            </w:pPr>
            <w:r w:rsidRPr="0048750C">
              <w:rPr>
                <w:lang w:val="en-US" w:eastAsia="en-US"/>
              </w:rPr>
              <w:t>Color Temperature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7E8"/>
              <w:right w:val="nil"/>
            </w:tcBorders>
            <w:tcMar>
              <w:top w:w="300" w:type="dxa"/>
              <w:left w:w="600" w:type="dxa"/>
              <w:bottom w:w="300" w:type="dxa"/>
              <w:right w:w="0" w:type="dxa"/>
            </w:tcMar>
            <w:vAlign w:val="bottom"/>
            <w:hideMark/>
          </w:tcPr>
          <w:p w:rsidR="0048750C" w:rsidRPr="0048750C" w:rsidRDefault="0048750C" w:rsidP="0048750C">
            <w:pPr>
              <w:suppressAutoHyphens w:val="0"/>
              <w:spacing w:line="330" w:lineRule="atLeast"/>
              <w:rPr>
                <w:lang w:val="en-US" w:eastAsia="en-US"/>
              </w:rPr>
            </w:pPr>
            <w:r w:rsidRPr="0048750C">
              <w:rPr>
                <w:lang w:val="en-US" w:eastAsia="en-US"/>
              </w:rPr>
              <w:t>Approximately 5500K</w:t>
            </w:r>
          </w:p>
        </w:tc>
      </w:tr>
    </w:tbl>
    <w:p w:rsidR="0048750C" w:rsidRPr="0048750C" w:rsidRDefault="0048750C" w:rsidP="0048750C">
      <w:pPr>
        <w:ind w:left="750"/>
        <w:outlineLvl w:val="3"/>
        <w:rPr>
          <w:b/>
          <w:bCs/>
        </w:rPr>
      </w:pPr>
    </w:p>
    <w:p w:rsidR="0048750C" w:rsidRPr="0048750C" w:rsidRDefault="0048750C" w:rsidP="0048750C">
      <w:pPr>
        <w:ind w:left="750"/>
        <w:outlineLvl w:val="3"/>
        <w:rPr>
          <w:b/>
          <w:bCs/>
        </w:rPr>
      </w:pPr>
    </w:p>
    <w:p w:rsidR="0048750C" w:rsidRPr="0048750C" w:rsidRDefault="0048750C" w:rsidP="0048750C">
      <w:pPr>
        <w:ind w:left="750"/>
        <w:outlineLvl w:val="3"/>
        <w:rPr>
          <w:b/>
          <w:bCs/>
        </w:rPr>
      </w:pPr>
      <w:r w:rsidRPr="0048750C">
        <w:rPr>
          <w:b/>
          <w:bCs/>
        </w:rPr>
        <w:t>Uzlādēšana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5245"/>
        <w:gridCol w:w="3827"/>
      </w:tblGrid>
      <w:tr w:rsidR="0048750C" w:rsidRPr="0048750C" w:rsidTr="00CC77CA"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Barošanas avots</w:t>
            </w:r>
          </w:p>
        </w:tc>
        <w:tc>
          <w:tcPr>
            <w:tcW w:w="3827" w:type="dxa"/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Akumulators</w:t>
            </w:r>
          </w:p>
        </w:tc>
      </w:tr>
      <w:tr w:rsidR="0048750C" w:rsidRPr="0048750C" w:rsidTr="00CC77CA">
        <w:tc>
          <w:tcPr>
            <w:tcW w:w="5245" w:type="dxa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Akumulatora modelis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NP-F970</w:t>
            </w:r>
          </w:p>
        </w:tc>
      </w:tr>
      <w:tr w:rsidR="0048750C" w:rsidRPr="0048750C" w:rsidTr="00CC77CA"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Kapacitāte (</w:t>
            </w:r>
            <w:proofErr w:type="spellStart"/>
            <w:r w:rsidRPr="0048750C">
              <w:t>mAh</w:t>
            </w:r>
            <w:proofErr w:type="spellEnd"/>
            <w:r w:rsidRPr="0048750C">
              <w:t>)</w:t>
            </w:r>
          </w:p>
        </w:tc>
        <w:tc>
          <w:tcPr>
            <w:tcW w:w="3827" w:type="dxa"/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6300</w:t>
            </w:r>
          </w:p>
        </w:tc>
      </w:tr>
    </w:tbl>
    <w:p w:rsidR="0048750C" w:rsidRPr="0048750C" w:rsidRDefault="0048750C" w:rsidP="0048750C">
      <w:pPr>
        <w:ind w:left="750"/>
        <w:outlineLvl w:val="3"/>
        <w:rPr>
          <w:b/>
          <w:bCs/>
        </w:rPr>
      </w:pPr>
      <w:r w:rsidRPr="0048750C">
        <w:rPr>
          <w:b/>
          <w:bCs/>
        </w:rPr>
        <w:t>Izmērs un svars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5245"/>
        <w:gridCol w:w="3544"/>
      </w:tblGrid>
      <w:tr w:rsidR="0048750C" w:rsidRPr="0048750C" w:rsidTr="00CC77CA"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Izmērs (mm)</w:t>
            </w:r>
          </w:p>
        </w:tc>
        <w:tc>
          <w:tcPr>
            <w:tcW w:w="3544" w:type="dxa"/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174.5 x 193.0 x 393.0</w:t>
            </w:r>
          </w:p>
        </w:tc>
      </w:tr>
      <w:tr w:rsidR="0048750C" w:rsidRPr="0048750C" w:rsidTr="00CC77CA">
        <w:tc>
          <w:tcPr>
            <w:tcW w:w="5245" w:type="dxa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Svars (g)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2.21</w:t>
            </w:r>
          </w:p>
        </w:tc>
      </w:tr>
    </w:tbl>
    <w:p w:rsidR="0048750C" w:rsidRPr="0048750C" w:rsidRDefault="0048750C" w:rsidP="0048750C">
      <w:pPr>
        <w:ind w:left="750"/>
        <w:outlineLvl w:val="3"/>
        <w:rPr>
          <w:b/>
          <w:bCs/>
        </w:rPr>
      </w:pPr>
      <w:r w:rsidRPr="0048750C">
        <w:rPr>
          <w:b/>
          <w:bCs/>
        </w:rPr>
        <w:t>Garantija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5245"/>
        <w:gridCol w:w="3686"/>
      </w:tblGrid>
      <w:tr w:rsidR="0048750C" w:rsidRPr="0048750C" w:rsidTr="00CC77CA"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Garantija</w:t>
            </w:r>
          </w:p>
        </w:tc>
        <w:tc>
          <w:tcPr>
            <w:tcW w:w="3686" w:type="dxa"/>
            <w:shd w:val="clear" w:color="auto" w:fill="EDEF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50C" w:rsidRPr="0048750C" w:rsidRDefault="0048750C" w:rsidP="0048750C">
            <w:r w:rsidRPr="0048750C">
              <w:t>2 gadi</w:t>
            </w:r>
          </w:p>
        </w:tc>
      </w:tr>
    </w:tbl>
    <w:p w:rsidR="009746BD" w:rsidRPr="0048750C" w:rsidRDefault="009746BD" w:rsidP="009746BD">
      <w:pPr>
        <w:suppressAutoHyphens w:val="0"/>
        <w:rPr>
          <w:sz w:val="22"/>
          <w:szCs w:val="22"/>
          <w:lang w:val="en-US" w:eastAsia="en-US"/>
        </w:rPr>
      </w:pPr>
    </w:p>
    <w:p w:rsidR="005127E2" w:rsidRPr="0048750C" w:rsidRDefault="005127E2" w:rsidP="005127E2">
      <w:r w:rsidRPr="0048750C">
        <w:t>Sagatavoja: Daugavpils pilsētas domes Sabiedrisko attiecību un mārketinga nodaļas</w:t>
      </w:r>
    </w:p>
    <w:p w:rsidR="00C819C3" w:rsidRPr="0048750C" w:rsidRDefault="004E3CCA" w:rsidP="005127E2">
      <w:pPr>
        <w:suppressAutoHyphens w:val="0"/>
        <w:rPr>
          <w:bCs/>
        </w:rPr>
      </w:pPr>
      <w:r w:rsidRPr="0048750C">
        <w:t>Studijas tehnisko iekārtu operators</w:t>
      </w:r>
      <w:r w:rsidR="005127E2" w:rsidRPr="0048750C">
        <w:rPr>
          <w:i/>
        </w:rPr>
        <w:t xml:space="preserve"> _____________           </w:t>
      </w:r>
      <w:proofErr w:type="spellStart"/>
      <w:r w:rsidR="005127E2" w:rsidRPr="0048750C">
        <w:t>J.Galapovs</w:t>
      </w:r>
      <w:proofErr w:type="spellEnd"/>
      <w:r w:rsidR="00C819C3" w:rsidRPr="0048750C">
        <w:rPr>
          <w:bCs/>
        </w:rPr>
        <w:t xml:space="preserve"> </w:t>
      </w:r>
      <w:r w:rsidR="00C819C3" w:rsidRPr="0048750C">
        <w:rPr>
          <w:bCs/>
        </w:rPr>
        <w:br w:type="page"/>
      </w:r>
    </w:p>
    <w:p w:rsidR="00B12A2C" w:rsidRPr="0048750C" w:rsidRDefault="00C819C3" w:rsidP="00B12A2C">
      <w:pPr>
        <w:tabs>
          <w:tab w:val="left" w:pos="-114"/>
          <w:tab w:val="left" w:pos="-57"/>
        </w:tabs>
        <w:jc w:val="right"/>
        <w:rPr>
          <w:bCs/>
        </w:rPr>
      </w:pPr>
      <w:r w:rsidRPr="0048750C">
        <w:rPr>
          <w:bCs/>
        </w:rPr>
        <w:t>2.</w:t>
      </w:r>
      <w:r w:rsidR="00102B4B" w:rsidRPr="0048750C">
        <w:rPr>
          <w:bCs/>
        </w:rPr>
        <w:t>p</w:t>
      </w:r>
      <w:r w:rsidR="00B12A2C" w:rsidRPr="0048750C">
        <w:rPr>
          <w:bCs/>
        </w:rPr>
        <w:t>ielikums</w:t>
      </w:r>
    </w:p>
    <w:p w:rsidR="00B12A2C" w:rsidRPr="0048750C" w:rsidRDefault="00B12A2C" w:rsidP="00B12A2C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B12A2C" w:rsidRPr="0048750C" w:rsidRDefault="00B12A2C" w:rsidP="00B12A2C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48750C">
        <w:rPr>
          <w:b/>
          <w:bCs/>
        </w:rPr>
        <w:t>PIEDĀVĀJUMS</w:t>
      </w:r>
    </w:p>
    <w:p w:rsidR="00B12A2C" w:rsidRPr="0048750C" w:rsidRDefault="00B12A2C" w:rsidP="00B12A2C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B12A2C" w:rsidRPr="0048750C" w:rsidTr="00C0493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48750C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48750C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48750C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48750C">
              <w:t xml:space="preserve">Daugavpils pilsētas dome, </w:t>
            </w:r>
            <w:proofErr w:type="spellStart"/>
            <w:r w:rsidRPr="0048750C">
              <w:t>K.Valdemāra</w:t>
            </w:r>
            <w:proofErr w:type="spellEnd"/>
            <w:r w:rsidRPr="0048750C">
              <w:t xml:space="preserve"> iela 1, Daugavpils, LV-5401, Latvija</w:t>
            </w:r>
          </w:p>
        </w:tc>
      </w:tr>
      <w:tr w:rsidR="00B12A2C" w:rsidRPr="0048750C" w:rsidTr="00C04939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48750C" w:rsidRDefault="001E27C6" w:rsidP="00C04939">
            <w:pPr>
              <w:tabs>
                <w:tab w:val="left" w:pos="-114"/>
                <w:tab w:val="left" w:pos="-57"/>
              </w:tabs>
              <w:jc w:val="both"/>
            </w:pPr>
            <w:r w:rsidRPr="0048750C">
              <w:t>Pretendents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C" w:rsidRPr="0048750C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48750C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48750C" w:rsidRDefault="000B731C" w:rsidP="00C04939">
            <w:pPr>
              <w:tabs>
                <w:tab w:val="left" w:pos="-114"/>
                <w:tab w:val="left" w:pos="-57"/>
              </w:tabs>
              <w:jc w:val="both"/>
            </w:pPr>
            <w:r w:rsidRPr="0048750C">
              <w:t xml:space="preserve">Reģistrācijas Nr., </w:t>
            </w:r>
            <w:r w:rsidR="00B12A2C" w:rsidRPr="0048750C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C" w:rsidRPr="0048750C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48750C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48750C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48750C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C" w:rsidRPr="0048750C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48750C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48750C" w:rsidRDefault="0027719A" w:rsidP="0027719A">
            <w:pPr>
              <w:tabs>
                <w:tab w:val="left" w:pos="-114"/>
                <w:tab w:val="left" w:pos="-57"/>
              </w:tabs>
              <w:jc w:val="both"/>
            </w:pPr>
            <w:r w:rsidRPr="0048750C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C" w:rsidRPr="0048750C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:rsidR="000B731C" w:rsidRPr="0048750C" w:rsidRDefault="00B12A2C" w:rsidP="000B731C">
      <w:pPr>
        <w:tabs>
          <w:tab w:val="left" w:pos="-114"/>
          <w:tab w:val="left" w:pos="-57"/>
        </w:tabs>
        <w:jc w:val="both"/>
      </w:pPr>
      <w:r w:rsidRPr="0048750C">
        <w:t xml:space="preserve">Piedāvājam </w:t>
      </w:r>
      <w:r w:rsidR="0027719A" w:rsidRPr="0048750C">
        <w:t>šādu</w:t>
      </w:r>
      <w:r w:rsidRPr="0048750C">
        <w:t xml:space="preserve"> </w:t>
      </w:r>
      <w:r w:rsidR="00451C1A" w:rsidRPr="0048750C">
        <w:t>t</w:t>
      </w:r>
      <w:r w:rsidRPr="0048750C">
        <w:t xml:space="preserve">ehniskajā specifikācijā </w:t>
      </w:r>
      <w:r w:rsidRPr="0048750C">
        <w:rPr>
          <w:b/>
          <w:bCs/>
        </w:rPr>
        <w:t>„</w:t>
      </w:r>
      <w:r w:rsidR="0039491D" w:rsidRPr="0048750C">
        <w:rPr>
          <w:b/>
          <w:bCs/>
        </w:rPr>
        <w:t xml:space="preserve">Videokameras </w:t>
      </w:r>
      <w:proofErr w:type="spellStart"/>
      <w:r w:rsidR="0039491D" w:rsidRPr="0048750C">
        <w:rPr>
          <w:b/>
          <w:bCs/>
        </w:rPr>
        <w:t>Sony</w:t>
      </w:r>
      <w:proofErr w:type="spellEnd"/>
      <w:r w:rsidR="0039491D" w:rsidRPr="0048750C">
        <w:rPr>
          <w:b/>
          <w:bCs/>
        </w:rPr>
        <w:t xml:space="preserve"> </w:t>
      </w:r>
      <w:r w:rsidR="0048750C" w:rsidRPr="0048750C">
        <w:rPr>
          <w:b/>
          <w:bCs/>
        </w:rPr>
        <w:t xml:space="preserve">HXR-NX5R </w:t>
      </w:r>
      <w:r w:rsidR="0039491D" w:rsidRPr="0048750C">
        <w:rPr>
          <w:b/>
          <w:bCs/>
        </w:rPr>
        <w:t>iegāde</w:t>
      </w:r>
      <w:r w:rsidRPr="0048750C">
        <w:rPr>
          <w:b/>
          <w:bCs/>
        </w:rPr>
        <w:t>”</w:t>
      </w:r>
      <w:r w:rsidRPr="0048750C">
        <w:rPr>
          <w:i/>
        </w:rPr>
        <w:t xml:space="preserve"> </w:t>
      </w:r>
      <w:r w:rsidRPr="0048750C">
        <w:t>norādīt</w:t>
      </w:r>
      <w:r w:rsidR="00C819C3" w:rsidRPr="0048750C">
        <w:t xml:space="preserve">o preci </w:t>
      </w:r>
      <w:r w:rsidRPr="0048750C">
        <w:t>par šādu cenu:</w:t>
      </w:r>
      <w:r w:rsidR="0027719A" w:rsidRPr="0048750C">
        <w:t xml:space="preserve"> </w:t>
      </w:r>
      <w:bookmarkEnd w:id="3"/>
      <w:bookmarkEnd w:id="4"/>
    </w:p>
    <w:p w:rsidR="000B731C" w:rsidRPr="0048750C" w:rsidRDefault="000B731C" w:rsidP="000B731C">
      <w:pPr>
        <w:tabs>
          <w:tab w:val="left" w:pos="-114"/>
          <w:tab w:val="left" w:pos="-57"/>
        </w:tabs>
        <w:jc w:val="both"/>
      </w:pPr>
    </w:p>
    <w:tbl>
      <w:tblPr>
        <w:tblW w:w="8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1354"/>
        <w:gridCol w:w="1368"/>
        <w:gridCol w:w="1430"/>
      </w:tblGrid>
      <w:tr w:rsidR="000B731C" w:rsidRPr="0048750C" w:rsidTr="000B731C">
        <w:trPr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C" w:rsidRPr="0048750C" w:rsidRDefault="000B731C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48750C">
              <w:rPr>
                <w:rFonts w:eastAsia="Calibri"/>
                <w:b/>
                <w:lang w:eastAsia="en-US"/>
              </w:rPr>
              <w:t>Preces nosaukums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C" w:rsidRPr="0048750C" w:rsidRDefault="000B731C" w:rsidP="000B731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48750C">
              <w:rPr>
                <w:rFonts w:eastAsia="Calibri"/>
                <w:b/>
                <w:lang w:eastAsia="en-US"/>
              </w:rPr>
              <w:t>Cena</w:t>
            </w:r>
            <w:r w:rsidR="00394662" w:rsidRPr="0048750C">
              <w:rPr>
                <w:rFonts w:eastAsia="Calibri"/>
                <w:b/>
                <w:lang w:eastAsia="en-US"/>
              </w:rPr>
              <w:t>*</w:t>
            </w:r>
            <w:r w:rsidRPr="0048750C">
              <w:rPr>
                <w:rFonts w:eastAsia="Calibri"/>
                <w:b/>
                <w:lang w:eastAsia="en-US"/>
              </w:rPr>
              <w:t xml:space="preserve"> bez PVN, EUR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C" w:rsidRPr="0048750C" w:rsidRDefault="000B731C" w:rsidP="000B731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48750C">
              <w:rPr>
                <w:rFonts w:eastAsia="Calibri"/>
                <w:b/>
                <w:lang w:eastAsia="en-US"/>
              </w:rPr>
              <w:t>PVN __%, EUR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C" w:rsidRPr="0048750C" w:rsidRDefault="000B731C" w:rsidP="000B731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48750C">
              <w:rPr>
                <w:rFonts w:eastAsia="Calibri"/>
                <w:b/>
                <w:lang w:eastAsia="en-US"/>
              </w:rPr>
              <w:t>Kopā ar PVN, EUR</w:t>
            </w:r>
          </w:p>
        </w:tc>
      </w:tr>
      <w:tr w:rsidR="000B731C" w:rsidRPr="0048750C" w:rsidTr="000B731C">
        <w:trPr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C" w:rsidRPr="0048750C" w:rsidRDefault="0039491D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48750C">
              <w:rPr>
                <w:rFonts w:eastAsia="Calibri"/>
                <w:b/>
                <w:lang w:eastAsia="en-US"/>
              </w:rPr>
              <w:t>Videokamera</w:t>
            </w:r>
          </w:p>
          <w:p w:rsidR="000B731C" w:rsidRPr="0048750C" w:rsidRDefault="000B731C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750C">
              <w:rPr>
                <w:rFonts w:eastAsia="Calibri"/>
                <w:lang w:eastAsia="en-US"/>
              </w:rPr>
              <w:t>Nosaukums:</w:t>
            </w:r>
          </w:p>
          <w:p w:rsidR="000B731C" w:rsidRPr="0048750C" w:rsidRDefault="00D448D0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750C">
              <w:rPr>
                <w:rFonts w:eastAsia="Calibri"/>
                <w:lang w:eastAsia="en-US"/>
              </w:rPr>
              <w:t>Sp</w:t>
            </w:r>
            <w:r w:rsidR="000744B0" w:rsidRPr="0048750C">
              <w:rPr>
                <w:rFonts w:eastAsia="Calibri"/>
                <w:lang w:eastAsia="en-US"/>
              </w:rPr>
              <w:t>e</w:t>
            </w:r>
            <w:r w:rsidRPr="0048750C">
              <w:rPr>
                <w:rFonts w:eastAsia="Calibri"/>
                <w:lang w:eastAsia="en-US"/>
              </w:rPr>
              <w:t>cifikācija</w:t>
            </w:r>
            <w:r w:rsidR="000B731C" w:rsidRPr="0048750C">
              <w:rPr>
                <w:rFonts w:eastAsia="Calibri"/>
                <w:lang w:eastAsia="en-US"/>
              </w:rPr>
              <w:t>:</w:t>
            </w:r>
          </w:p>
          <w:p w:rsidR="000B731C" w:rsidRPr="0048750C" w:rsidRDefault="000B731C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B731C" w:rsidRPr="0048750C" w:rsidRDefault="000B731C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B731C" w:rsidRPr="0048750C" w:rsidRDefault="000B731C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C" w:rsidRPr="0048750C" w:rsidRDefault="000B731C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C" w:rsidRPr="0048750C" w:rsidRDefault="000B731C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C" w:rsidRPr="0048750C" w:rsidRDefault="000B731C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F2302F" w:rsidRPr="0048750C" w:rsidRDefault="00394662" w:rsidP="000B731C">
      <w:pPr>
        <w:tabs>
          <w:tab w:val="left" w:pos="-114"/>
          <w:tab w:val="left" w:pos="-57"/>
        </w:tabs>
        <w:jc w:val="both"/>
        <w:rPr>
          <w:lang w:eastAsia="en-US"/>
        </w:rPr>
      </w:pPr>
      <w:r w:rsidRPr="0048750C">
        <w:t>*</w:t>
      </w:r>
      <w:r w:rsidRPr="0048750C">
        <w:rPr>
          <w:bCs/>
          <w:lang w:eastAsia="en-US"/>
        </w:rPr>
        <w:t xml:space="preserve"> P</w:t>
      </w:r>
      <w:r w:rsidRPr="0048750C">
        <w:rPr>
          <w:lang w:eastAsia="en-US"/>
        </w:rPr>
        <w:t xml:space="preserve">iedāvājuma cenā (EUR) jāiekļauj </w:t>
      </w:r>
      <w:r w:rsidR="001E27C6" w:rsidRPr="0048750C">
        <w:rPr>
          <w:bCs/>
          <w:lang w:eastAsia="en-US"/>
        </w:rPr>
        <w:t xml:space="preserve">visi nodokļi, nodevas un maksājumi un visas saprātīgi paredzamās ar izpildi saistītās izmaksas, </w:t>
      </w:r>
      <w:r w:rsidR="00D5094A" w:rsidRPr="0048750C">
        <w:rPr>
          <w:bCs/>
          <w:lang w:eastAsia="en-US"/>
        </w:rPr>
        <w:t xml:space="preserve">tajā skaitā piegādes izdevumi, </w:t>
      </w:r>
      <w:r w:rsidR="001E27C6" w:rsidRPr="0048750C">
        <w:rPr>
          <w:bCs/>
          <w:lang w:eastAsia="en-US"/>
        </w:rPr>
        <w:t>pievienotās vērtības nodokli</w:t>
      </w:r>
      <w:r w:rsidR="00D5094A" w:rsidRPr="0048750C">
        <w:rPr>
          <w:bCs/>
          <w:lang w:eastAsia="en-US"/>
        </w:rPr>
        <w:t xml:space="preserve"> jānorāda atsevišķi</w:t>
      </w:r>
      <w:r w:rsidRPr="0048750C">
        <w:rPr>
          <w:lang w:eastAsia="en-US"/>
        </w:rPr>
        <w:t>.</w:t>
      </w:r>
    </w:p>
    <w:p w:rsidR="00394662" w:rsidRPr="0048750C" w:rsidRDefault="00394662" w:rsidP="000B731C">
      <w:pPr>
        <w:tabs>
          <w:tab w:val="left" w:pos="-114"/>
          <w:tab w:val="left" w:pos="-57"/>
        </w:tabs>
        <w:jc w:val="both"/>
      </w:pPr>
    </w:p>
    <w:p w:rsidR="00134228" w:rsidRPr="0048750C" w:rsidRDefault="00134228" w:rsidP="000B731C">
      <w:pPr>
        <w:keepLines/>
        <w:widowControl w:val="0"/>
        <w:ind w:left="425"/>
        <w:jc w:val="both"/>
      </w:pPr>
      <w:r w:rsidRPr="0048750C">
        <w:t xml:space="preserve">Paraksta </w:t>
      </w:r>
      <w:r w:rsidR="0027719A" w:rsidRPr="0048750C">
        <w:t>pretendents</w:t>
      </w:r>
      <w:r w:rsidRPr="0048750C">
        <w:t xml:space="preserve"> vai </w:t>
      </w:r>
      <w:r w:rsidR="0027719A" w:rsidRPr="0048750C">
        <w:t>tā</w:t>
      </w:r>
      <w:r w:rsidRPr="0048750C">
        <w:t xml:space="preserve"> pilnvarota persona</w:t>
      </w:r>
      <w:r w:rsidR="0027719A" w:rsidRPr="0048750C">
        <w:t xml:space="preserve"> (pilnvarotai personai pievieno pilnvaru)</w:t>
      </w:r>
      <w:r w:rsidRPr="0048750C">
        <w:t>:</w:t>
      </w: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8750C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228" w:rsidRPr="0048750C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48750C">
              <w:rPr>
                <w:bCs/>
              </w:rPr>
              <w:t>Vārds, uzvārds,</w:t>
            </w:r>
            <w:r w:rsidR="00356E54" w:rsidRPr="0048750C">
              <w:rPr>
                <w:bCs/>
              </w:rPr>
              <w:t xml:space="preserve"> </w:t>
            </w:r>
            <w:r w:rsidRPr="0048750C">
              <w:rPr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28" w:rsidRPr="0048750C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8750C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:rsidR="00134228" w:rsidRPr="0048750C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48750C">
              <w:rPr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228" w:rsidRPr="0048750C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48750C">
              <w:rPr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:rsidR="00A8370B" w:rsidRDefault="00A8370B" w:rsidP="002C0E12">
      <w:pPr>
        <w:pStyle w:val="Heading2"/>
        <w:rPr>
          <w:bCs w:val="0"/>
          <w:sz w:val="20"/>
          <w:szCs w:val="20"/>
        </w:rPr>
      </w:pPr>
    </w:p>
    <w:p w:rsidR="004E705E" w:rsidRDefault="004E705E" w:rsidP="002C0E12"/>
    <w:sectPr w:rsidR="004E705E" w:rsidSect="00A1369B"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406" w:rsidRDefault="00102406">
      <w:r>
        <w:separator/>
      </w:r>
    </w:p>
  </w:endnote>
  <w:endnote w:type="continuationSeparator" w:id="0">
    <w:p w:rsidR="00102406" w:rsidRDefault="00102406">
      <w:r>
        <w:continuationSeparator/>
      </w:r>
    </w:p>
  </w:endnote>
  <w:endnote w:type="continuationNotice" w:id="1">
    <w:p w:rsidR="00102406" w:rsidRDefault="001024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-regular">
    <w:altName w:val="Times New Roman"/>
    <w:charset w:val="00"/>
    <w:family w:val="auto"/>
    <w:pitch w:val="default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904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4939" w:rsidRDefault="00C049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B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04939" w:rsidRDefault="00C04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406" w:rsidRDefault="00102406">
      <w:r>
        <w:separator/>
      </w:r>
    </w:p>
  </w:footnote>
  <w:footnote w:type="continuationSeparator" w:id="0">
    <w:p w:rsidR="00102406" w:rsidRDefault="00102406">
      <w:r>
        <w:continuationSeparator/>
      </w:r>
    </w:p>
  </w:footnote>
  <w:footnote w:type="continuationNotice" w:id="1">
    <w:p w:rsidR="00102406" w:rsidRDefault="001024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A6" w:rsidRDefault="007417A6" w:rsidP="007417A6">
    <w:pPr>
      <w:pStyle w:val="Header"/>
      <w:tabs>
        <w:tab w:val="clear" w:pos="4677"/>
        <w:tab w:val="clear" w:pos="9355"/>
        <w:tab w:val="left" w:pos="591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A6" w:rsidRDefault="007417A6" w:rsidP="007417A6">
    <w:pPr>
      <w:pStyle w:val="Header"/>
      <w:tabs>
        <w:tab w:val="clear" w:pos="4677"/>
        <w:tab w:val="clear" w:pos="9355"/>
        <w:tab w:val="left" w:pos="59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2F4862"/>
    <w:multiLevelType w:val="hybridMultilevel"/>
    <w:tmpl w:val="E8769666"/>
    <w:lvl w:ilvl="0" w:tplc="5B94C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1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3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4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0" w15:restartNumberingAfterBreak="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4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6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1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2" w15:restartNumberingAfterBreak="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20"/>
  </w:num>
  <w:num w:numId="5">
    <w:abstractNumId w:val="11"/>
  </w:num>
  <w:num w:numId="6">
    <w:abstractNumId w:val="0"/>
  </w:num>
  <w:num w:numId="7">
    <w:abstractNumId w:val="8"/>
  </w:num>
  <w:num w:numId="8">
    <w:abstractNumId w:val="4"/>
  </w:num>
  <w:num w:numId="9">
    <w:abstractNumId w:val="27"/>
  </w:num>
  <w:num w:numId="10">
    <w:abstractNumId w:val="15"/>
  </w:num>
  <w:num w:numId="11">
    <w:abstractNumId w:val="19"/>
  </w:num>
  <w:num w:numId="12">
    <w:abstractNumId w:val="21"/>
  </w:num>
  <w:num w:numId="13">
    <w:abstractNumId w:val="29"/>
  </w:num>
  <w:num w:numId="14">
    <w:abstractNumId w:val="6"/>
  </w:num>
  <w:num w:numId="15">
    <w:abstractNumId w:val="22"/>
  </w:num>
  <w:num w:numId="16">
    <w:abstractNumId w:val="23"/>
  </w:num>
  <w:num w:numId="17">
    <w:abstractNumId w:val="13"/>
  </w:num>
  <w:num w:numId="18">
    <w:abstractNumId w:val="31"/>
  </w:num>
  <w:num w:numId="19">
    <w:abstractNumId w:val="12"/>
  </w:num>
  <w:num w:numId="20">
    <w:abstractNumId w:val="10"/>
  </w:num>
  <w:num w:numId="21">
    <w:abstractNumId w:val="25"/>
  </w:num>
  <w:num w:numId="22">
    <w:abstractNumId w:val="3"/>
  </w:num>
  <w:num w:numId="23">
    <w:abstractNumId w:val="2"/>
  </w:num>
  <w:num w:numId="24">
    <w:abstractNumId w:val="28"/>
  </w:num>
  <w:num w:numId="25">
    <w:abstractNumId w:val="34"/>
  </w:num>
  <w:num w:numId="26">
    <w:abstractNumId w:val="26"/>
  </w:num>
  <w:num w:numId="27">
    <w:abstractNumId w:val="18"/>
  </w:num>
  <w:num w:numId="28">
    <w:abstractNumId w:val="1"/>
  </w:num>
  <w:num w:numId="29">
    <w:abstractNumId w:val="30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6"/>
  </w:num>
  <w:num w:numId="33">
    <w:abstractNumId w:val="17"/>
  </w:num>
  <w:num w:numId="34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56F1C"/>
    <w:rsid w:val="00065722"/>
    <w:rsid w:val="000717B5"/>
    <w:rsid w:val="000744B0"/>
    <w:rsid w:val="00075156"/>
    <w:rsid w:val="00080719"/>
    <w:rsid w:val="00082C11"/>
    <w:rsid w:val="0009119D"/>
    <w:rsid w:val="00095CC6"/>
    <w:rsid w:val="000A1F31"/>
    <w:rsid w:val="000A402A"/>
    <w:rsid w:val="000A6E09"/>
    <w:rsid w:val="000B2D11"/>
    <w:rsid w:val="000B731C"/>
    <w:rsid w:val="000C0D22"/>
    <w:rsid w:val="000C5F74"/>
    <w:rsid w:val="000C689C"/>
    <w:rsid w:val="000D2C3A"/>
    <w:rsid w:val="000E10C1"/>
    <w:rsid w:val="000E5E0A"/>
    <w:rsid w:val="000F44A2"/>
    <w:rsid w:val="000F65DA"/>
    <w:rsid w:val="000F6C45"/>
    <w:rsid w:val="00102406"/>
    <w:rsid w:val="00102B4B"/>
    <w:rsid w:val="00102E8E"/>
    <w:rsid w:val="001058A6"/>
    <w:rsid w:val="00114030"/>
    <w:rsid w:val="00117E84"/>
    <w:rsid w:val="00120C03"/>
    <w:rsid w:val="001217D1"/>
    <w:rsid w:val="001232AA"/>
    <w:rsid w:val="001321CE"/>
    <w:rsid w:val="00132D36"/>
    <w:rsid w:val="00134228"/>
    <w:rsid w:val="00135DE3"/>
    <w:rsid w:val="00135E7C"/>
    <w:rsid w:val="001364F9"/>
    <w:rsid w:val="00144C63"/>
    <w:rsid w:val="001514B6"/>
    <w:rsid w:val="00154551"/>
    <w:rsid w:val="001610D7"/>
    <w:rsid w:val="00162188"/>
    <w:rsid w:val="001643AA"/>
    <w:rsid w:val="00170F8F"/>
    <w:rsid w:val="00172265"/>
    <w:rsid w:val="00174055"/>
    <w:rsid w:val="00180A1D"/>
    <w:rsid w:val="00184D95"/>
    <w:rsid w:val="00185B00"/>
    <w:rsid w:val="00185F79"/>
    <w:rsid w:val="00190A40"/>
    <w:rsid w:val="001A10DD"/>
    <w:rsid w:val="001B0C91"/>
    <w:rsid w:val="001B7F44"/>
    <w:rsid w:val="001C00EC"/>
    <w:rsid w:val="001D4BF6"/>
    <w:rsid w:val="001D7015"/>
    <w:rsid w:val="001E21AD"/>
    <w:rsid w:val="001E27C6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231AF"/>
    <w:rsid w:val="00223F05"/>
    <w:rsid w:val="00231AFC"/>
    <w:rsid w:val="00233874"/>
    <w:rsid w:val="00234F2E"/>
    <w:rsid w:val="00240D29"/>
    <w:rsid w:val="00243EF8"/>
    <w:rsid w:val="00261399"/>
    <w:rsid w:val="00261CC6"/>
    <w:rsid w:val="00265CB2"/>
    <w:rsid w:val="00273CB3"/>
    <w:rsid w:val="002748DD"/>
    <w:rsid w:val="0027719A"/>
    <w:rsid w:val="00277816"/>
    <w:rsid w:val="002823C9"/>
    <w:rsid w:val="002831D4"/>
    <w:rsid w:val="002A16AF"/>
    <w:rsid w:val="002A330B"/>
    <w:rsid w:val="002A6673"/>
    <w:rsid w:val="002B0BF4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2268"/>
    <w:rsid w:val="00384FE9"/>
    <w:rsid w:val="00390CDB"/>
    <w:rsid w:val="00393C09"/>
    <w:rsid w:val="00394662"/>
    <w:rsid w:val="0039491D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EE2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22238"/>
    <w:rsid w:val="004226BD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1C1A"/>
    <w:rsid w:val="004528AC"/>
    <w:rsid w:val="00454735"/>
    <w:rsid w:val="00457607"/>
    <w:rsid w:val="0046193D"/>
    <w:rsid w:val="004728A1"/>
    <w:rsid w:val="00476336"/>
    <w:rsid w:val="00476D30"/>
    <w:rsid w:val="0047713E"/>
    <w:rsid w:val="0048750C"/>
    <w:rsid w:val="004875B4"/>
    <w:rsid w:val="0049653E"/>
    <w:rsid w:val="00497C4C"/>
    <w:rsid w:val="004A075A"/>
    <w:rsid w:val="004A0D12"/>
    <w:rsid w:val="004A32D7"/>
    <w:rsid w:val="004B043D"/>
    <w:rsid w:val="004B19AD"/>
    <w:rsid w:val="004B42C9"/>
    <w:rsid w:val="004B6819"/>
    <w:rsid w:val="004C327F"/>
    <w:rsid w:val="004C5BFD"/>
    <w:rsid w:val="004D4737"/>
    <w:rsid w:val="004E31A4"/>
    <w:rsid w:val="004E3CCA"/>
    <w:rsid w:val="004E47BB"/>
    <w:rsid w:val="004E705E"/>
    <w:rsid w:val="00500B4D"/>
    <w:rsid w:val="005041E8"/>
    <w:rsid w:val="00511FD7"/>
    <w:rsid w:val="005127E2"/>
    <w:rsid w:val="0052085F"/>
    <w:rsid w:val="00535414"/>
    <w:rsid w:val="00543D88"/>
    <w:rsid w:val="00543FF9"/>
    <w:rsid w:val="0054451E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74DB"/>
    <w:rsid w:val="005D03B0"/>
    <w:rsid w:val="005D07D4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432F6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2E31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57D5"/>
    <w:rsid w:val="00721905"/>
    <w:rsid w:val="007318A9"/>
    <w:rsid w:val="00732D87"/>
    <w:rsid w:val="0073629A"/>
    <w:rsid w:val="007417A6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76FB"/>
    <w:rsid w:val="00780134"/>
    <w:rsid w:val="00784218"/>
    <w:rsid w:val="00796CE7"/>
    <w:rsid w:val="007A057F"/>
    <w:rsid w:val="007A74FB"/>
    <w:rsid w:val="007B069B"/>
    <w:rsid w:val="007B6BC5"/>
    <w:rsid w:val="007C1A6F"/>
    <w:rsid w:val="007C249D"/>
    <w:rsid w:val="007D0ABC"/>
    <w:rsid w:val="007D2668"/>
    <w:rsid w:val="007D2C2D"/>
    <w:rsid w:val="007D35E1"/>
    <w:rsid w:val="007D495F"/>
    <w:rsid w:val="007E2E34"/>
    <w:rsid w:val="007E6A0C"/>
    <w:rsid w:val="007E6C46"/>
    <w:rsid w:val="007E798C"/>
    <w:rsid w:val="007F3572"/>
    <w:rsid w:val="007F41E4"/>
    <w:rsid w:val="00807004"/>
    <w:rsid w:val="008121D4"/>
    <w:rsid w:val="008210F9"/>
    <w:rsid w:val="00823CF9"/>
    <w:rsid w:val="00824276"/>
    <w:rsid w:val="00840060"/>
    <w:rsid w:val="00841412"/>
    <w:rsid w:val="00842403"/>
    <w:rsid w:val="00854918"/>
    <w:rsid w:val="00864641"/>
    <w:rsid w:val="0087385C"/>
    <w:rsid w:val="0087529D"/>
    <w:rsid w:val="00881E76"/>
    <w:rsid w:val="008A06D2"/>
    <w:rsid w:val="008B52E4"/>
    <w:rsid w:val="008B6DB3"/>
    <w:rsid w:val="008C5E14"/>
    <w:rsid w:val="008D0E3C"/>
    <w:rsid w:val="008D221B"/>
    <w:rsid w:val="008D544E"/>
    <w:rsid w:val="008D7C02"/>
    <w:rsid w:val="008E03AD"/>
    <w:rsid w:val="008F2B32"/>
    <w:rsid w:val="008F5EB0"/>
    <w:rsid w:val="008F6412"/>
    <w:rsid w:val="008F6FE9"/>
    <w:rsid w:val="009027CD"/>
    <w:rsid w:val="00902A4C"/>
    <w:rsid w:val="00907653"/>
    <w:rsid w:val="00912A96"/>
    <w:rsid w:val="0092270C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67DF4"/>
    <w:rsid w:val="009724B2"/>
    <w:rsid w:val="009732FC"/>
    <w:rsid w:val="00973DE5"/>
    <w:rsid w:val="009746BD"/>
    <w:rsid w:val="00974739"/>
    <w:rsid w:val="00975A93"/>
    <w:rsid w:val="00977FA3"/>
    <w:rsid w:val="00981035"/>
    <w:rsid w:val="00982E23"/>
    <w:rsid w:val="0098560D"/>
    <w:rsid w:val="00987641"/>
    <w:rsid w:val="0099158E"/>
    <w:rsid w:val="009957A5"/>
    <w:rsid w:val="009A0D58"/>
    <w:rsid w:val="009A4A12"/>
    <w:rsid w:val="009C2A7F"/>
    <w:rsid w:val="009C5FE1"/>
    <w:rsid w:val="009C6E4D"/>
    <w:rsid w:val="009E1969"/>
    <w:rsid w:val="009E416F"/>
    <w:rsid w:val="009E5142"/>
    <w:rsid w:val="009F099C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A2332"/>
    <w:rsid w:val="00AA72AC"/>
    <w:rsid w:val="00AB008D"/>
    <w:rsid w:val="00AB725C"/>
    <w:rsid w:val="00AD184C"/>
    <w:rsid w:val="00AE28F4"/>
    <w:rsid w:val="00AE4085"/>
    <w:rsid w:val="00AE67EB"/>
    <w:rsid w:val="00AE6E0E"/>
    <w:rsid w:val="00AF23A8"/>
    <w:rsid w:val="00B008F0"/>
    <w:rsid w:val="00B0451F"/>
    <w:rsid w:val="00B069FF"/>
    <w:rsid w:val="00B0719F"/>
    <w:rsid w:val="00B10E74"/>
    <w:rsid w:val="00B12A2C"/>
    <w:rsid w:val="00B239F8"/>
    <w:rsid w:val="00B27D94"/>
    <w:rsid w:val="00B30E5C"/>
    <w:rsid w:val="00B334B4"/>
    <w:rsid w:val="00B36F01"/>
    <w:rsid w:val="00B40E1F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B3760"/>
    <w:rsid w:val="00BC2EDD"/>
    <w:rsid w:val="00BC7D57"/>
    <w:rsid w:val="00BD0BC7"/>
    <w:rsid w:val="00BE09E9"/>
    <w:rsid w:val="00BE1873"/>
    <w:rsid w:val="00BE75FE"/>
    <w:rsid w:val="00C04939"/>
    <w:rsid w:val="00C211BB"/>
    <w:rsid w:val="00C2350D"/>
    <w:rsid w:val="00C25F0B"/>
    <w:rsid w:val="00C51CBF"/>
    <w:rsid w:val="00C527E7"/>
    <w:rsid w:val="00C537C8"/>
    <w:rsid w:val="00C55170"/>
    <w:rsid w:val="00C56CD6"/>
    <w:rsid w:val="00C719D9"/>
    <w:rsid w:val="00C77551"/>
    <w:rsid w:val="00C80EE8"/>
    <w:rsid w:val="00C819C3"/>
    <w:rsid w:val="00C824F2"/>
    <w:rsid w:val="00C93BC3"/>
    <w:rsid w:val="00CA12BF"/>
    <w:rsid w:val="00CA2906"/>
    <w:rsid w:val="00CA2978"/>
    <w:rsid w:val="00CA4E02"/>
    <w:rsid w:val="00CB387D"/>
    <w:rsid w:val="00CB42CD"/>
    <w:rsid w:val="00CB7B39"/>
    <w:rsid w:val="00CC41F6"/>
    <w:rsid w:val="00CD585F"/>
    <w:rsid w:val="00CE4ACE"/>
    <w:rsid w:val="00CF00A2"/>
    <w:rsid w:val="00CF2363"/>
    <w:rsid w:val="00CF7B38"/>
    <w:rsid w:val="00D101BE"/>
    <w:rsid w:val="00D119A3"/>
    <w:rsid w:val="00D14A27"/>
    <w:rsid w:val="00D17D99"/>
    <w:rsid w:val="00D22238"/>
    <w:rsid w:val="00D34D20"/>
    <w:rsid w:val="00D43409"/>
    <w:rsid w:val="00D43592"/>
    <w:rsid w:val="00D448D0"/>
    <w:rsid w:val="00D4651B"/>
    <w:rsid w:val="00D4710F"/>
    <w:rsid w:val="00D47468"/>
    <w:rsid w:val="00D47645"/>
    <w:rsid w:val="00D5094A"/>
    <w:rsid w:val="00D513AB"/>
    <w:rsid w:val="00D54F6B"/>
    <w:rsid w:val="00D56880"/>
    <w:rsid w:val="00D57183"/>
    <w:rsid w:val="00D63CF7"/>
    <w:rsid w:val="00D64D97"/>
    <w:rsid w:val="00D64E81"/>
    <w:rsid w:val="00D70D3F"/>
    <w:rsid w:val="00D72B29"/>
    <w:rsid w:val="00D75090"/>
    <w:rsid w:val="00D854C2"/>
    <w:rsid w:val="00D91A16"/>
    <w:rsid w:val="00D91C86"/>
    <w:rsid w:val="00D946EC"/>
    <w:rsid w:val="00DA001E"/>
    <w:rsid w:val="00DA1A30"/>
    <w:rsid w:val="00DB0FD7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F2A4C"/>
    <w:rsid w:val="00DF5BD3"/>
    <w:rsid w:val="00DF660B"/>
    <w:rsid w:val="00DF7EE5"/>
    <w:rsid w:val="00E04272"/>
    <w:rsid w:val="00E141C0"/>
    <w:rsid w:val="00E168C8"/>
    <w:rsid w:val="00E17492"/>
    <w:rsid w:val="00E20DB7"/>
    <w:rsid w:val="00E36ADB"/>
    <w:rsid w:val="00E51B37"/>
    <w:rsid w:val="00E53DDB"/>
    <w:rsid w:val="00E5445D"/>
    <w:rsid w:val="00E57FD2"/>
    <w:rsid w:val="00E65165"/>
    <w:rsid w:val="00E660E0"/>
    <w:rsid w:val="00E70034"/>
    <w:rsid w:val="00E70FCA"/>
    <w:rsid w:val="00E74DF6"/>
    <w:rsid w:val="00E91CBC"/>
    <w:rsid w:val="00EA0FE5"/>
    <w:rsid w:val="00EA428B"/>
    <w:rsid w:val="00EB39F4"/>
    <w:rsid w:val="00EB5F4D"/>
    <w:rsid w:val="00EC0EDA"/>
    <w:rsid w:val="00EC2F55"/>
    <w:rsid w:val="00EC35D1"/>
    <w:rsid w:val="00EC7921"/>
    <w:rsid w:val="00ED71B5"/>
    <w:rsid w:val="00EE2255"/>
    <w:rsid w:val="00EE2DDE"/>
    <w:rsid w:val="00EE360E"/>
    <w:rsid w:val="00EE4C6F"/>
    <w:rsid w:val="00EF2586"/>
    <w:rsid w:val="00EF36D1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69E"/>
    <w:rsid w:val="00F2302F"/>
    <w:rsid w:val="00F306C0"/>
    <w:rsid w:val="00F332A9"/>
    <w:rsid w:val="00F4303C"/>
    <w:rsid w:val="00F51A0F"/>
    <w:rsid w:val="00F525A1"/>
    <w:rsid w:val="00F52755"/>
    <w:rsid w:val="00F55FA0"/>
    <w:rsid w:val="00F60560"/>
    <w:rsid w:val="00F64814"/>
    <w:rsid w:val="00F65655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A080510-5C96-402D-BFBD-DE5258A2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9C3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99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paragraph" w:styleId="NoSpacing">
    <w:name w:val="No Spacing"/>
    <w:uiPriority w:val="1"/>
    <w:qFormat/>
    <w:rsid w:val="00C819C3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locked/>
    <w:rsid w:val="00C819C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inprod">
    <w:name w:val="labelinprod"/>
    <w:basedOn w:val="DefaultParagraphFont"/>
    <w:rsid w:val="009746BD"/>
  </w:style>
  <w:style w:type="character" w:customStyle="1" w:styleId="prodname">
    <w:name w:val="prodname"/>
    <w:basedOn w:val="DefaultParagraphFont"/>
    <w:rsid w:val="009746BD"/>
  </w:style>
  <w:style w:type="character" w:customStyle="1" w:styleId="apple-converted-space">
    <w:name w:val="apple-converted-space"/>
    <w:basedOn w:val="DefaultParagraphFont"/>
    <w:rsid w:val="00974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v@daugavpil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ese.andina@daugavpil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BA199-B4B6-4786-A4CA-F26597FE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Ilga Leikuma</cp:lastModifiedBy>
  <cp:revision>4</cp:revision>
  <cp:lastPrinted>2016-09-12T05:20:00Z</cp:lastPrinted>
  <dcterms:created xsi:type="dcterms:W3CDTF">2016-10-18T05:23:00Z</dcterms:created>
  <dcterms:modified xsi:type="dcterms:W3CDTF">2016-10-19T10:47:00Z</dcterms:modified>
</cp:coreProperties>
</file>