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A142E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233E9C">
        <w:rPr>
          <w:rFonts w:eastAsia="Times New Roman"/>
          <w:bCs/>
          <w:lang w:eastAsia="ar-SA"/>
        </w:rPr>
        <w:t>22</w:t>
      </w:r>
      <w:r w:rsidR="004D24FD">
        <w:rPr>
          <w:rFonts w:eastAsia="Times New Roman"/>
          <w:bCs/>
          <w:lang w:eastAsia="ar-SA"/>
        </w:rPr>
        <w:t>.</w:t>
      </w:r>
      <w:r w:rsidR="00233E9C">
        <w:rPr>
          <w:rFonts w:eastAsia="Times New Roman"/>
          <w:bCs/>
          <w:lang w:eastAsia="ar-SA"/>
        </w:rPr>
        <w:t>aprīlī</w:t>
      </w:r>
    </w:p>
    <w:p w:rsidR="00763752" w:rsidRPr="005A142E" w:rsidRDefault="00233E9C" w:rsidP="005A142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DBJSS2017/29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5A142E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vieglatlētikas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5A142E" w:rsidRPr="00CF1BEC" w:rsidRDefault="005A142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C" w:rsidRDefault="000B191D" w:rsidP="00EA5AA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Vieglatlētikas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trenere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 xml:space="preserve">Galina </w:t>
            </w:r>
            <w:proofErr w:type="spellStart"/>
            <w:r w:rsidR="00EA5AA3">
              <w:rPr>
                <w:rFonts w:eastAsia="Times New Roman"/>
                <w:lang w:eastAsia="en-US"/>
              </w:rPr>
              <w:t>Kozireva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25982717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</w:p>
          <w:p w:rsidR="00DE0361" w:rsidRDefault="00DE0361" w:rsidP="00EA5AA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233E9C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vieglatlētikas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233E9C">
        <w:rPr>
          <w:rFonts w:eastAsia="Times New Roman"/>
          <w:bCs/>
          <w:lang w:eastAsia="en-US"/>
        </w:rPr>
        <w:t>685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5A142E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233E9C">
        <w:rPr>
          <w:rFonts w:eastAsia="Times New Roman"/>
          <w:bCs/>
          <w:lang w:eastAsia="en-US"/>
        </w:rPr>
        <w:t>2</w:t>
      </w:r>
      <w:r w:rsidR="005A142E">
        <w:rPr>
          <w:rFonts w:eastAsia="Times New Roman"/>
          <w:bCs/>
          <w:lang w:eastAsia="en-US"/>
        </w:rPr>
        <w:t>5</w:t>
      </w:r>
      <w:r w:rsidR="004D24FD" w:rsidRPr="00EA5AA3">
        <w:rPr>
          <w:rFonts w:eastAsia="Times New Roman"/>
          <w:bCs/>
          <w:lang w:eastAsia="en-US"/>
        </w:rPr>
        <w:t>.</w:t>
      </w:r>
      <w:r w:rsidR="00233E9C">
        <w:rPr>
          <w:rFonts w:eastAsia="Times New Roman"/>
          <w:bCs/>
          <w:lang w:eastAsia="en-US"/>
        </w:rPr>
        <w:t>aprīlis</w:t>
      </w:r>
      <w:r w:rsidR="005A142E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5A142E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5A142E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233E9C">
        <w:rPr>
          <w:rFonts w:eastAsia="Times New Roman"/>
          <w:b/>
          <w:bCs/>
          <w:lang w:eastAsia="en-US"/>
        </w:rPr>
        <w:t>24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33E9C">
        <w:rPr>
          <w:rFonts w:eastAsia="Times New Roman"/>
          <w:b/>
          <w:bCs/>
          <w:lang w:eastAsia="en-US"/>
        </w:rPr>
        <w:t>marta</w:t>
      </w:r>
      <w:r w:rsidR="00B32738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5A142E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C70FF0" w:rsidRDefault="00C70FF0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0B191D">
        <w:t xml:space="preserve">vieglatlētikas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5A142E">
        <w:rPr>
          <w:rFonts w:eastAsia="Times New Roman"/>
          <w:bCs/>
          <w:lang w:eastAsia="en-US"/>
        </w:rPr>
        <w:t>2017</w:t>
      </w:r>
      <w:r w:rsidR="005A142E" w:rsidRPr="00EA5AA3">
        <w:rPr>
          <w:rFonts w:eastAsia="Times New Roman"/>
          <w:bCs/>
          <w:lang w:eastAsia="en-US"/>
        </w:rPr>
        <w:t xml:space="preserve">.gada </w:t>
      </w:r>
      <w:r w:rsidR="00233E9C">
        <w:rPr>
          <w:rFonts w:eastAsia="Times New Roman"/>
          <w:bCs/>
          <w:lang w:eastAsia="en-US"/>
        </w:rPr>
        <w:t>2</w:t>
      </w:r>
      <w:r w:rsidR="005A142E">
        <w:rPr>
          <w:rFonts w:eastAsia="Times New Roman"/>
          <w:bCs/>
          <w:lang w:eastAsia="en-US"/>
        </w:rPr>
        <w:t>5</w:t>
      </w:r>
      <w:r w:rsidR="005A142E" w:rsidRPr="00EA5AA3">
        <w:rPr>
          <w:rFonts w:eastAsia="Times New Roman"/>
          <w:bCs/>
          <w:lang w:eastAsia="en-US"/>
        </w:rPr>
        <w:t>.</w:t>
      </w:r>
      <w:r w:rsidR="00233E9C">
        <w:rPr>
          <w:rFonts w:eastAsia="Times New Roman"/>
          <w:bCs/>
          <w:lang w:eastAsia="en-US"/>
        </w:rPr>
        <w:t>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C70FF0" w:rsidRDefault="00C70FF0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0"/>
        <w:gridCol w:w="6733"/>
        <w:gridCol w:w="1304"/>
      </w:tblGrid>
      <w:tr w:rsidR="000B191D" w:rsidRPr="000B191D" w:rsidTr="000B191D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7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D5404E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5A142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2966CF" w:rsidRDefault="005A142E" w:rsidP="005A142E">
            <w:pPr>
              <w:spacing w:before="240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966C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D" w:rsidRDefault="005A142E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</w:p>
          <w:p w:rsidR="005A142E" w:rsidRPr="000B191D" w:rsidRDefault="00233E9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sprints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91D" w:rsidRPr="000B191D" w:rsidRDefault="005A142E" w:rsidP="00D5404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Vieglatlētikas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naglenes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stadiona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sprinta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disciplīnām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Sintetiska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virsdaļa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plānāku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</w:t>
            </w:r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vidusdaļā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lai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nodrošinātu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ventilāciju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sānu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daļā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Specifiski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diegi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gar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sāniem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kas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savienoti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šņorēšanas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sistēmu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lai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savelkot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šņores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nodrošinātu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Stingra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viegla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materiāla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ārzole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visas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zoles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garumā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ieskrūvējamām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nagliņām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priekšdaļā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lieliskai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saķerei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atsperienam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Sietiņmateriāla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mēlīte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vieglumam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elpotspējai</w:t>
            </w:r>
            <w:proofErr w:type="spellEnd"/>
            <w:r w:rsidR="0082690F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191D" w:rsidRPr="000B191D" w:rsidRDefault="0082690F" w:rsidP="00D540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D5404E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404E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</w:tr>
      <w:tr w:rsidR="000B191D" w:rsidRPr="000B191D" w:rsidTr="00EA5AA3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Default="000B191D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2966CF" w:rsidRDefault="002966CF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2966CF" w:rsidRPr="002966CF" w:rsidRDefault="002966CF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9C" w:rsidRDefault="00233E9C" w:rsidP="00233E9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</w:p>
          <w:p w:rsidR="000B191D" w:rsidRPr="000B191D" w:rsidRDefault="00233E9C" w:rsidP="00233E9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sprints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233E9C" w:rsidRDefault="00233E9C" w:rsidP="00D5404E">
            <w:pPr>
              <w:rPr>
                <w:rFonts w:eastAsia="Times New Roman"/>
                <w:lang w:eastAsia="en-US"/>
              </w:rPr>
            </w:pPr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Vieglas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naglenes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- stadiona skriešanas apavi sprinta disciplīnām. Viegla un izturīga viengabalaina adījuma virsdaļas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materiļas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ar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sintēiskā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materiāla pārklājumu purngalā, lai nodrošinātu lielāku izturību. Ļoti viegla, izturīga un stingra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šūnveida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raksta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karbona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ārzole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, kuras purngals pacels uz augšu, lai veiktu labāku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uzrāvienu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. 8 neskrūvējamas nagliņas, kas izvietotas 3 līnijās - 2 priekšpusē, 2 purngala vi</w:t>
            </w:r>
            <w:r w:rsid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dusdaļā sānos un 4 vienā rindā </w:t>
            </w:r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pēdas velves priekšdaļā</w:t>
            </w:r>
            <w:r w:rsidRPr="00233E9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317C09" w:rsidRDefault="00D5404E" w:rsidP="00D540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pāri</w:t>
            </w:r>
          </w:p>
        </w:tc>
      </w:tr>
      <w:tr w:rsidR="00D5404E" w:rsidRPr="000B191D" w:rsidTr="005045FE">
        <w:trPr>
          <w:trHeight w:val="61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04E" w:rsidRPr="00DD298F" w:rsidRDefault="00D5404E" w:rsidP="00D5404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3</w:t>
            </w:r>
            <w:r w:rsidRPr="00DD298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5404E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17C0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Vieglatlētikas </w:t>
            </w:r>
            <w:proofErr w:type="spellStart"/>
            <w:r w:rsidRPr="00317C0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naglenes</w:t>
            </w:r>
            <w:proofErr w:type="spellEnd"/>
            <w:r w:rsidRPr="00317C0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5404E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augstlēkšanas</w:t>
            </w:r>
          </w:p>
          <w:p w:rsidR="00D5404E" w:rsidRPr="00317C09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04E" w:rsidRPr="00402CD7" w:rsidRDefault="00D5404E" w:rsidP="00A6541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Vairāku slāņu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sietiņmateriāla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virsdaļa ar sintētiskiem pārklājumiem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elpotspējai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un atbalstam. Ar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klipsi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aiztaisāma siksna pār šņorēšanas sistēmu papildus atbalstam. Rievotas gumijas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ārzole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pilnas zoles garumā, kas ir izvirzīti arī pār starpzoli gar zoles sāniem, lai nodrošinātu maksimālu saķeri.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Ārzole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ar 4 skrūvējamam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nagliņam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papēža daļa un 7 skrūvējamam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nagliņam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priekšdaļā  lieliskai saķerei un atspērienam.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404E" w:rsidRPr="00C47488" w:rsidRDefault="00D5404E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 pāri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9C2112">
        <w:t>metodiķe</w:t>
      </w:r>
      <w:r>
        <w:t xml:space="preserve">                                                         </w:t>
      </w:r>
      <w:proofErr w:type="spellStart"/>
      <w:r w:rsidR="009C2112">
        <w:t>J.Dedele</w:t>
      </w:r>
      <w:proofErr w:type="spellEnd"/>
    </w:p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9C2112" w:rsidRDefault="009C2112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C2112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9C2112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9C2112">
        <w:t>Inventāra piegāde Daugavpils Bērnu un jaunatnes sporta skolas vieglatlētikas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9C2112" w:rsidRPr="00211B41" w:rsidRDefault="009C2112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proofErr w:type="spellEnd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173" w:type="dxa"/>
        <w:tblLook w:val="04A0" w:firstRow="1" w:lastRow="0" w:firstColumn="1" w:lastColumn="0" w:noHBand="0" w:noVBand="1"/>
      </w:tblPr>
      <w:tblGrid>
        <w:gridCol w:w="603"/>
        <w:gridCol w:w="1474"/>
        <w:gridCol w:w="5658"/>
        <w:gridCol w:w="1304"/>
        <w:gridCol w:w="1134"/>
      </w:tblGrid>
      <w:tr w:rsidR="00B67253" w:rsidRPr="000B191D" w:rsidTr="00D5404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D5404E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D5404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D5404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5404E" w:rsidRPr="000B191D" w:rsidTr="00D5404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404E" w:rsidRPr="002966CF" w:rsidRDefault="00D5404E" w:rsidP="00A6541E">
            <w:pPr>
              <w:spacing w:before="240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966C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04E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</w:p>
          <w:p w:rsidR="00D5404E" w:rsidRPr="000B191D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sprints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04E" w:rsidRPr="000B191D" w:rsidRDefault="00D5404E" w:rsidP="00A6541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Vieglatlētikas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naglenes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stadiona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sprinta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disciplīnām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Sintetiska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virsdaļa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plānāku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vidusdaļā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ventilāciju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sānu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Specifiski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diegi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gar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sāniem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savienoti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šņorēšanas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sistēmu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savelkot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šņores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Stingra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ārzole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ieskrūvējamām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nagliņām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priekšdaļā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atsperienam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Sietiņmateriāla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mēlīte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vieglumam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elpotspējai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404E" w:rsidRPr="000B191D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404E" w:rsidRPr="000B191D" w:rsidRDefault="00D5404E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5404E" w:rsidRPr="000B191D" w:rsidTr="00D5404E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04E" w:rsidRDefault="00D5404E" w:rsidP="00A6541E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D5404E" w:rsidRDefault="00D5404E" w:rsidP="00A6541E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D5404E" w:rsidRPr="002966CF" w:rsidRDefault="00D5404E" w:rsidP="00A6541E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04E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</w:p>
          <w:p w:rsidR="00D5404E" w:rsidRPr="000B191D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sprints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04E" w:rsidRPr="00233E9C" w:rsidRDefault="00D5404E" w:rsidP="00A6541E">
            <w:pPr>
              <w:rPr>
                <w:rFonts w:eastAsia="Times New Roman"/>
                <w:lang w:eastAsia="en-US"/>
              </w:rPr>
            </w:pPr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Vieglas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naglenes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- stadiona skriešanas apavi sprinta disciplīnām. Viegla un izturīga viengabalaina adījuma virsdaļas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materiļas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ar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sintēiskā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materiāla pārklājumu purngalā, lai nodrošinātu lielāku izturību. Ļoti viegla, izturīga un stingra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šūnveida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raksta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karbona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ārzole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 xml:space="preserve">, kuras purngals pacels uz augšu, lai veiktu labāku </w:t>
            </w:r>
            <w:proofErr w:type="spellStart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uzrāvienu</w:t>
            </w:r>
            <w:proofErr w:type="spellEnd"/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. 8 neskrūvējamas nagliņas, kas izvietotas 3 līnijās - 2 priekšpusē, 2 purngala vi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dusdaļā sānos un 4 vienā rindā </w:t>
            </w:r>
            <w:r w:rsidRPr="00D5404E">
              <w:rPr>
                <w:color w:val="000000"/>
                <w:sz w:val="22"/>
                <w:szCs w:val="22"/>
                <w:shd w:val="clear" w:color="auto" w:fill="FFFFFF"/>
              </w:rPr>
              <w:t>pēdas velves priekšdaļā</w:t>
            </w:r>
            <w:r w:rsidRPr="00233E9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404E" w:rsidRPr="00317C09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pāri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404E" w:rsidRPr="000B191D" w:rsidRDefault="00D5404E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5404E" w:rsidRPr="000B191D" w:rsidTr="00D5404E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04E" w:rsidRPr="00DD298F" w:rsidRDefault="00D5404E" w:rsidP="00A6541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3</w:t>
            </w:r>
            <w:r w:rsidRPr="00DD298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04E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17C0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Vieglatlētikas </w:t>
            </w:r>
            <w:proofErr w:type="spellStart"/>
            <w:r w:rsidRPr="00317C0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naglenes</w:t>
            </w:r>
            <w:proofErr w:type="spellEnd"/>
            <w:r w:rsidRPr="00317C0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5404E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augstlēkšanas</w:t>
            </w:r>
          </w:p>
          <w:p w:rsidR="00D5404E" w:rsidRPr="00317C09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04E" w:rsidRPr="00402CD7" w:rsidRDefault="00D5404E" w:rsidP="00A6541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Vairāku slāņu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sietiņmateriāla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virsdaļa ar sintētiskiem pārklājumiem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elpotspējai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un atbalstam. Ar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klipsi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aiztaisāma siksna pār šņorēšanas sistēmu papildus atbalstam. Rievotas gumijas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ārzole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pilnas zoles garumā, kas ir izvirzīti arī pār starpzoli gar zoles sāniem, lai nodrošinātu maksimālu saķeri.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Ārzole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ar 4 skrūvējamam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nagliņam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papēža daļa un 7 skrūvējamam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nagliņam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priekšdaļā  lieliskai saķerei un atspērienam.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404E" w:rsidRPr="00C47488" w:rsidRDefault="00D5404E" w:rsidP="00A654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 pāri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404E" w:rsidRPr="000B191D" w:rsidRDefault="00D5404E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D5404E">
        <w:trPr>
          <w:trHeight w:val="615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9C2112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</w:t>
            </w:r>
            <w:proofErr w:type="spellStart"/>
            <w:r w:rsidR="00B67253"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67253"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B6F93" w:rsidRDefault="00BB6F93" w:rsidP="00BB6F93">
      <w:bookmarkStart w:id="2" w:name="_GoBack"/>
      <w:bookmarkEnd w:id="2"/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4B" w:rsidRDefault="00782E4B" w:rsidP="00B46840">
      <w:r>
        <w:separator/>
      </w:r>
    </w:p>
  </w:endnote>
  <w:endnote w:type="continuationSeparator" w:id="0">
    <w:p w:rsidR="00782E4B" w:rsidRDefault="00782E4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4B" w:rsidRDefault="00782E4B" w:rsidP="00B46840">
      <w:r>
        <w:separator/>
      </w:r>
    </w:p>
  </w:footnote>
  <w:footnote w:type="continuationSeparator" w:id="0">
    <w:p w:rsidR="00782E4B" w:rsidRDefault="00782E4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2D6A"/>
    <w:rsid w:val="000F5930"/>
    <w:rsid w:val="00112826"/>
    <w:rsid w:val="00112B16"/>
    <w:rsid w:val="001143E1"/>
    <w:rsid w:val="00166BFD"/>
    <w:rsid w:val="00174430"/>
    <w:rsid w:val="001A0389"/>
    <w:rsid w:val="001B609A"/>
    <w:rsid w:val="00233E9C"/>
    <w:rsid w:val="00233F93"/>
    <w:rsid w:val="002455FF"/>
    <w:rsid w:val="00290D7C"/>
    <w:rsid w:val="002966CF"/>
    <w:rsid w:val="002B2824"/>
    <w:rsid w:val="002B3BA9"/>
    <w:rsid w:val="002B594E"/>
    <w:rsid w:val="002C11B5"/>
    <w:rsid w:val="00317C09"/>
    <w:rsid w:val="00334204"/>
    <w:rsid w:val="00352C4E"/>
    <w:rsid w:val="00371F4F"/>
    <w:rsid w:val="003B48A9"/>
    <w:rsid w:val="003D2D91"/>
    <w:rsid w:val="003E1B46"/>
    <w:rsid w:val="00402CD7"/>
    <w:rsid w:val="00412C64"/>
    <w:rsid w:val="0049759F"/>
    <w:rsid w:val="004A325E"/>
    <w:rsid w:val="004A625D"/>
    <w:rsid w:val="004C2D2D"/>
    <w:rsid w:val="004D24FD"/>
    <w:rsid w:val="00523769"/>
    <w:rsid w:val="00531F4A"/>
    <w:rsid w:val="00540E72"/>
    <w:rsid w:val="005A142E"/>
    <w:rsid w:val="00636F05"/>
    <w:rsid w:val="006E216F"/>
    <w:rsid w:val="0070155E"/>
    <w:rsid w:val="00706737"/>
    <w:rsid w:val="00710309"/>
    <w:rsid w:val="00727C3B"/>
    <w:rsid w:val="00763752"/>
    <w:rsid w:val="00782E4B"/>
    <w:rsid w:val="007A0D9D"/>
    <w:rsid w:val="007A67A1"/>
    <w:rsid w:val="007A7B96"/>
    <w:rsid w:val="007B4FA4"/>
    <w:rsid w:val="007B5008"/>
    <w:rsid w:val="007B5249"/>
    <w:rsid w:val="007C3227"/>
    <w:rsid w:val="007F6B8F"/>
    <w:rsid w:val="0082690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C2112"/>
    <w:rsid w:val="009E7E33"/>
    <w:rsid w:val="009F3ED2"/>
    <w:rsid w:val="00A02666"/>
    <w:rsid w:val="00AC26BE"/>
    <w:rsid w:val="00AD2F6C"/>
    <w:rsid w:val="00B102D2"/>
    <w:rsid w:val="00B3022C"/>
    <w:rsid w:val="00B32738"/>
    <w:rsid w:val="00B35CEE"/>
    <w:rsid w:val="00B4358F"/>
    <w:rsid w:val="00B46840"/>
    <w:rsid w:val="00B5550B"/>
    <w:rsid w:val="00B67253"/>
    <w:rsid w:val="00B82CFD"/>
    <w:rsid w:val="00B86D8D"/>
    <w:rsid w:val="00B92AA4"/>
    <w:rsid w:val="00BB6F93"/>
    <w:rsid w:val="00BD2B8B"/>
    <w:rsid w:val="00C41094"/>
    <w:rsid w:val="00C47488"/>
    <w:rsid w:val="00C62424"/>
    <w:rsid w:val="00C70FF0"/>
    <w:rsid w:val="00CD64D2"/>
    <w:rsid w:val="00CE273B"/>
    <w:rsid w:val="00CE2CF3"/>
    <w:rsid w:val="00CF1BEC"/>
    <w:rsid w:val="00D211C9"/>
    <w:rsid w:val="00D23CDB"/>
    <w:rsid w:val="00D5404E"/>
    <w:rsid w:val="00D6550A"/>
    <w:rsid w:val="00D662FF"/>
    <w:rsid w:val="00D94404"/>
    <w:rsid w:val="00DD298F"/>
    <w:rsid w:val="00DD2C92"/>
    <w:rsid w:val="00DE0361"/>
    <w:rsid w:val="00DE27E7"/>
    <w:rsid w:val="00E020F2"/>
    <w:rsid w:val="00E0337E"/>
    <w:rsid w:val="00E17893"/>
    <w:rsid w:val="00E833EB"/>
    <w:rsid w:val="00EA5AA3"/>
    <w:rsid w:val="00EC4F57"/>
    <w:rsid w:val="00F57553"/>
    <w:rsid w:val="00F84C5E"/>
    <w:rsid w:val="00FB50F4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7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F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F0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7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F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F0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C50F-5465-4341-9CDB-DFB7E24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2016-03-21T08:19:00Z</cp:lastPrinted>
  <dcterms:created xsi:type="dcterms:W3CDTF">2016-03-16T09:11:00Z</dcterms:created>
  <dcterms:modified xsi:type="dcterms:W3CDTF">2017-03-22T14:32:00Z</dcterms:modified>
</cp:coreProperties>
</file>