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D86C0C">
        <w:rPr>
          <w:rFonts w:eastAsia="Times New Roman"/>
          <w:bCs/>
          <w:lang w:eastAsia="ar-SA"/>
        </w:rPr>
        <w:t>7</w:t>
      </w:r>
      <w:r w:rsidRPr="00CF1BEC">
        <w:rPr>
          <w:rFonts w:eastAsia="Times New Roman"/>
          <w:bCs/>
          <w:lang w:eastAsia="ar-SA"/>
        </w:rPr>
        <w:t xml:space="preserve">.gada </w:t>
      </w:r>
      <w:r w:rsidR="00A72364">
        <w:rPr>
          <w:rFonts w:eastAsia="Times New Roman"/>
          <w:bCs/>
          <w:lang w:eastAsia="ar-SA"/>
        </w:rPr>
        <w:t>27</w:t>
      </w:r>
      <w:r w:rsidR="009974C7">
        <w:rPr>
          <w:rFonts w:eastAsia="Times New Roman"/>
          <w:bCs/>
          <w:lang w:eastAsia="ar-SA"/>
        </w:rPr>
        <w:t>.</w:t>
      </w:r>
      <w:r w:rsidR="00A72364">
        <w:rPr>
          <w:rFonts w:eastAsia="Times New Roman"/>
          <w:bCs/>
          <w:lang w:eastAsia="ar-SA"/>
        </w:rPr>
        <w:t>novem</w:t>
      </w:r>
      <w:r w:rsidR="00D43B23">
        <w:rPr>
          <w:rFonts w:eastAsia="Times New Roman"/>
          <w:bCs/>
          <w:lang w:eastAsia="ar-SA"/>
        </w:rPr>
        <w:t>brī</w:t>
      </w:r>
    </w:p>
    <w:p w:rsidR="00D86C0C" w:rsidRPr="00CF1BEC" w:rsidRDefault="00A72364" w:rsidP="00D86C0C">
      <w:pPr>
        <w:suppressAutoHyphens/>
        <w:rPr>
          <w:rFonts w:eastAsia="Times New Roman"/>
          <w:bCs/>
          <w:caps/>
          <w:lang w:eastAsia="ar-SA"/>
        </w:rPr>
      </w:pPr>
      <w:r>
        <w:rPr>
          <w:rFonts w:eastAsia="Times New Roman"/>
          <w:bCs/>
          <w:lang w:eastAsia="ar-SA"/>
        </w:rPr>
        <w:t>DBJSS2017/123</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Pr="00CF1BEC" w:rsidRDefault="00CE273B" w:rsidP="00763752">
      <w:pPr>
        <w:suppressAutoHyphens/>
        <w:jc w:val="center"/>
        <w:rPr>
          <w:rFonts w:eastAsia="Times New Roman"/>
          <w:b/>
          <w:bCs/>
          <w:lang w:eastAsia="en-US"/>
        </w:rPr>
      </w:pPr>
      <w:r>
        <w:rPr>
          <w:rFonts w:eastAsia="Times New Roman"/>
          <w:b/>
          <w:bCs/>
          <w:lang w:eastAsia="en-US"/>
        </w:rPr>
        <w:t xml:space="preserve">Daugavpils </w:t>
      </w:r>
      <w:r w:rsidR="004C78A5">
        <w:rPr>
          <w:rFonts w:eastAsia="Times New Roman"/>
          <w:b/>
          <w:bCs/>
          <w:lang w:eastAsia="en-US"/>
        </w:rPr>
        <w:t>Bērnu un jaunatnes sporta skolas</w:t>
      </w:r>
      <w:r w:rsidR="00BB27DE">
        <w:rPr>
          <w:rFonts w:eastAsia="Times New Roman"/>
          <w:b/>
          <w:bCs/>
          <w:lang w:eastAsia="en-US"/>
        </w:rPr>
        <w:t xml:space="preserve"> </w:t>
      </w:r>
      <w:r w:rsidR="00BB27DE">
        <w:rPr>
          <w:rFonts w:eastAsia="Times New Roman"/>
          <w:b/>
          <w:lang w:eastAsia="en-US"/>
        </w:rPr>
        <w:t xml:space="preserve">hokeja </w:t>
      </w:r>
      <w:r w:rsidR="00492CF1">
        <w:rPr>
          <w:rFonts w:eastAsia="Times New Roman"/>
          <w:b/>
          <w:lang w:eastAsia="en-US"/>
        </w:rPr>
        <w:t>vārtsarga form</w:t>
      </w:r>
      <w:r w:rsidR="0036293C">
        <w:rPr>
          <w:rFonts w:eastAsia="Times New Roman"/>
          <w:b/>
          <w:lang w:eastAsia="en-US"/>
        </w:rPr>
        <w:t>as</w:t>
      </w:r>
      <w:r w:rsidR="00401EFE">
        <w:rPr>
          <w:rFonts w:eastAsia="Times New Roman"/>
          <w:b/>
          <w:lang w:eastAsia="en-US"/>
        </w:rPr>
        <w:t xml:space="preserve"> </w:t>
      </w:r>
      <w:r w:rsidR="00D86C0C">
        <w:rPr>
          <w:rFonts w:eastAsia="Times New Roman"/>
          <w:b/>
          <w:lang w:eastAsia="en-US"/>
        </w:rPr>
        <w:t>papildus iepirkšana</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9974C7" w:rsidP="00A259CC">
            <w:pPr>
              <w:suppressAutoHyphens/>
              <w:jc w:val="both"/>
              <w:rPr>
                <w:rFonts w:eastAsia="Times New Roman"/>
                <w:lang w:eastAsia="en-US"/>
              </w:rPr>
            </w:pPr>
            <w:r>
              <w:rPr>
                <w:rFonts w:eastAsia="Times New Roman"/>
                <w:lang w:eastAsia="en-US"/>
              </w:rPr>
              <w:t xml:space="preserve">Atbildīga persona Margarita </w:t>
            </w:r>
            <w:proofErr w:type="spellStart"/>
            <w:r>
              <w:rPr>
                <w:rFonts w:eastAsia="Times New Roman"/>
                <w:lang w:eastAsia="en-US"/>
              </w:rPr>
              <w:t>Stepanova</w:t>
            </w:r>
            <w:proofErr w:type="spellEnd"/>
            <w:r w:rsidR="00DE0361">
              <w:rPr>
                <w:rFonts w:eastAsia="Times New Roman"/>
                <w:lang w:eastAsia="en-US"/>
              </w:rPr>
              <w:t>, tālr.</w:t>
            </w:r>
            <w:r>
              <w:rPr>
                <w:rFonts w:eastAsia="Times New Roman"/>
                <w:lang w:eastAsia="en-US"/>
              </w:rPr>
              <w:t>29850374</w:t>
            </w:r>
            <w:r w:rsidR="00DE0361">
              <w:rPr>
                <w:rFonts w:eastAsia="Times New Roman"/>
                <w:lang w:eastAsia="en-US"/>
              </w:rPr>
              <w:t xml:space="preserve">, e-pasts: </w:t>
            </w:r>
            <w:hyperlink r:id="rId10" w:history="1">
              <w:r w:rsidR="006526BA" w:rsidRPr="004F4F4B">
                <w:rPr>
                  <w:rStyle w:val="Hyperlink"/>
                </w:rPr>
                <w:t>daugavpilsbjss@inbox.lv</w:t>
              </w:r>
            </w:hyperlink>
            <w:r w:rsidR="000B191D">
              <w:t xml:space="preserve"> </w:t>
            </w:r>
          </w:p>
        </w:tc>
      </w:tr>
    </w:tbl>
    <w:p w:rsidR="00401EFE" w:rsidRDefault="00401EFE" w:rsidP="00401EFE">
      <w:pPr>
        <w:suppressAutoHyphens/>
        <w:jc w:val="both"/>
        <w:rPr>
          <w:rFonts w:eastAsia="Times New Roman"/>
          <w:b/>
          <w:bCs/>
          <w:lang w:eastAsia="en-US"/>
        </w:rPr>
      </w:pPr>
    </w:p>
    <w:p w:rsidR="00AC30C7" w:rsidRPr="00AC30C7" w:rsidRDefault="001A0389" w:rsidP="00AC30C7">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AC30C7" w:rsidRPr="00AC30C7">
        <w:rPr>
          <w:rFonts w:eastAsia="Times New Roman"/>
          <w:bCs/>
          <w:lang w:eastAsia="en-US"/>
        </w:rPr>
        <w:t xml:space="preserve">Daugavpils Bērnu un jaunatnes sporta skolas </w:t>
      </w:r>
      <w:r w:rsidR="00AC30C7" w:rsidRPr="00AC30C7">
        <w:rPr>
          <w:rFonts w:eastAsia="Times New Roman"/>
          <w:lang w:eastAsia="en-US"/>
        </w:rPr>
        <w:t xml:space="preserve">hokeja vārtsarga </w:t>
      </w:r>
      <w:r w:rsidR="00D86C0C">
        <w:rPr>
          <w:rFonts w:eastAsia="Times New Roman"/>
          <w:lang w:eastAsia="en-US"/>
        </w:rPr>
        <w:t>papildus iepirkšana</w:t>
      </w:r>
    </w:p>
    <w:p w:rsidR="00A02666" w:rsidRDefault="001A0389" w:rsidP="00401EFE">
      <w:pPr>
        <w:suppressAutoHyphens/>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A72364">
        <w:rPr>
          <w:rFonts w:eastAsia="Times New Roman"/>
          <w:bCs/>
          <w:lang w:eastAsia="en-US"/>
        </w:rPr>
        <w:t>8</w:t>
      </w:r>
      <w:r w:rsidR="00D43B23">
        <w:rPr>
          <w:rFonts w:eastAsia="Times New Roman"/>
          <w:bCs/>
          <w:lang w:eastAsia="en-US"/>
        </w:rPr>
        <w:t>5</w:t>
      </w:r>
      <w:r w:rsidR="00A259CC">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401EFE">
      <w:pPr>
        <w:suppressAutoHyphens/>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D86C0C">
        <w:rPr>
          <w:rFonts w:eastAsia="Times New Roman"/>
          <w:bCs/>
          <w:lang w:eastAsia="en-US"/>
        </w:rPr>
        <w:t>7</w:t>
      </w:r>
      <w:r w:rsidR="00A72364">
        <w:rPr>
          <w:rFonts w:eastAsia="Times New Roman"/>
          <w:bCs/>
          <w:lang w:eastAsia="en-US"/>
        </w:rPr>
        <w:t>.gada 30</w:t>
      </w:r>
      <w:r w:rsidR="00A259CC">
        <w:rPr>
          <w:rFonts w:eastAsia="Times New Roman"/>
          <w:bCs/>
          <w:lang w:eastAsia="en-US"/>
        </w:rPr>
        <w:t>.</w:t>
      </w:r>
      <w:r w:rsidR="00A72364">
        <w:rPr>
          <w:rFonts w:eastAsia="Times New Roman"/>
          <w:bCs/>
          <w:lang w:eastAsia="en-US"/>
        </w:rPr>
        <w:t>novem</w:t>
      </w:r>
      <w:r w:rsidR="00D43B23">
        <w:rPr>
          <w:rFonts w:eastAsia="Times New Roman"/>
          <w:bCs/>
          <w:lang w:eastAsia="en-US"/>
        </w:rPr>
        <w:t>bri</w:t>
      </w:r>
      <w:r w:rsidR="00D86C0C">
        <w:rPr>
          <w:rFonts w:eastAsia="Times New Roman"/>
          <w:bCs/>
          <w:lang w:eastAsia="en-US"/>
        </w:rPr>
        <w:t>s</w:t>
      </w:r>
    </w:p>
    <w:p w:rsidR="00A02666" w:rsidRDefault="001A0389" w:rsidP="00401EFE">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A72364" w:rsidRDefault="00A72364" w:rsidP="00A72364">
      <w:pPr>
        <w:suppressAutoHyphens/>
        <w:jc w:val="both"/>
      </w:pPr>
      <w:r>
        <w:t>5.1. Pretendent ir reģistrēts Latvijas Republikas Uzņēmumu reģistrā vai līdzvērtīgā reģistrā ārvalstīs;</w:t>
      </w:r>
    </w:p>
    <w:p w:rsidR="00A72364" w:rsidRDefault="00A72364" w:rsidP="00A72364">
      <w:r>
        <w:t>5.2. Pretendentam ir pieredze tehniskajā specifikācijā minētā pakalpojuma sniegšanā;</w:t>
      </w:r>
    </w:p>
    <w:p w:rsidR="00A72364" w:rsidRDefault="00A72364" w:rsidP="00A72364">
      <w:r>
        <w:t>5.3. Pretendentam ir jābūt nodrošinātai mājas lapai, lai būtu iespēja iepazīties ar preču klāstu;</w:t>
      </w:r>
    </w:p>
    <w:p w:rsidR="00A72364" w:rsidRDefault="00A72364" w:rsidP="00A72364">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A72364" w:rsidRDefault="00A72364" w:rsidP="00A72364">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A72364" w:rsidRDefault="00A72364" w:rsidP="00A72364">
      <w:pPr>
        <w:suppressAutoHyphens/>
        <w:jc w:val="both"/>
        <w:rPr>
          <w:rFonts w:eastAsia="Times New Roman"/>
          <w:bCs/>
          <w:lang w:eastAsia="en-US"/>
        </w:rPr>
      </w:pPr>
      <w:r>
        <w:rPr>
          <w:rFonts w:eastAsia="Times New Roman"/>
          <w:bCs/>
          <w:lang w:eastAsia="en-US"/>
        </w:rPr>
        <w:t>5.6. Pretendentam nav tiesību mainīt piedāvātās preces aprakstu;</w:t>
      </w:r>
    </w:p>
    <w:p w:rsidR="00A72364" w:rsidRDefault="00A72364" w:rsidP="00A72364">
      <w:pPr>
        <w:suppressAutoHyphens/>
        <w:jc w:val="both"/>
        <w:rPr>
          <w:rFonts w:eastAsia="Times New Roman"/>
          <w:bCs/>
          <w:lang w:eastAsia="en-US"/>
        </w:rPr>
      </w:pPr>
      <w:r>
        <w:rPr>
          <w:rFonts w:eastAsia="Times New Roman"/>
          <w:bCs/>
          <w:lang w:eastAsia="en-US"/>
        </w:rPr>
        <w:t>5.7. Iesniegt paraugu, kuru pēc izskatīšanas mēs apņemamies atgriezt atpakaļ.</w:t>
      </w: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D86C0C">
        <w:rPr>
          <w:rFonts w:eastAsia="Times New Roman"/>
          <w:b/>
          <w:bCs/>
          <w:lang w:eastAsia="en-US"/>
        </w:rPr>
        <w:t>7</w:t>
      </w:r>
      <w:r w:rsidR="00763752" w:rsidRPr="00EA5AA3">
        <w:rPr>
          <w:rFonts w:eastAsia="Times New Roman"/>
          <w:b/>
          <w:bCs/>
          <w:lang w:eastAsia="en-US"/>
        </w:rPr>
        <w:t xml:space="preserve">.gada </w:t>
      </w:r>
      <w:r w:rsidR="00D86C0C">
        <w:rPr>
          <w:rFonts w:eastAsia="Times New Roman"/>
          <w:b/>
          <w:bCs/>
          <w:lang w:eastAsia="en-US"/>
        </w:rPr>
        <w:t>2</w:t>
      </w:r>
      <w:r w:rsidR="00A72364">
        <w:rPr>
          <w:rFonts w:eastAsia="Times New Roman"/>
          <w:b/>
          <w:bCs/>
          <w:lang w:eastAsia="en-US"/>
        </w:rPr>
        <w:t>8</w:t>
      </w:r>
      <w:r w:rsidR="00A259CC">
        <w:rPr>
          <w:rFonts w:eastAsia="Times New Roman"/>
          <w:b/>
          <w:bCs/>
          <w:lang w:eastAsia="en-US"/>
        </w:rPr>
        <w:t>.</w:t>
      </w:r>
      <w:r w:rsidR="00A72364">
        <w:rPr>
          <w:rFonts w:eastAsia="Times New Roman"/>
          <w:b/>
          <w:bCs/>
          <w:lang w:eastAsia="en-US"/>
        </w:rPr>
        <w:t>nove</w:t>
      </w:r>
      <w:r w:rsidR="00D43B23">
        <w:rPr>
          <w:rFonts w:eastAsia="Times New Roman"/>
          <w:b/>
          <w:bCs/>
          <w:lang w:eastAsia="en-US"/>
        </w:rPr>
        <w:t>mbri</w:t>
      </w:r>
      <w:r w:rsidR="00D86C0C">
        <w:rPr>
          <w:rFonts w:eastAsia="Times New Roman"/>
          <w:b/>
          <w:bCs/>
          <w:lang w:eastAsia="en-US"/>
        </w:rPr>
        <w:t>m</w:t>
      </w:r>
      <w:r w:rsidR="00763752" w:rsidRPr="00EA5AA3">
        <w:rPr>
          <w:rFonts w:eastAsia="Times New Roman"/>
          <w:b/>
          <w:bCs/>
          <w:lang w:eastAsia="en-US"/>
        </w:rPr>
        <w:t>, plkst.</w:t>
      </w:r>
      <w:r w:rsidR="004D24FD" w:rsidRPr="00EA5AA3">
        <w:rPr>
          <w:rFonts w:eastAsia="Times New Roman"/>
          <w:b/>
          <w:bCs/>
          <w:lang w:eastAsia="en-US"/>
        </w:rPr>
        <w:t>1</w:t>
      </w:r>
      <w:r w:rsidR="00A72364">
        <w:rPr>
          <w:rFonts w:eastAsia="Times New Roman"/>
          <w:b/>
          <w:bCs/>
          <w:lang w:eastAsia="en-US"/>
        </w:rPr>
        <w:t>5</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BD4F83" w:rsidRDefault="00BD4F83" w:rsidP="00B102D2">
      <w:pPr>
        <w:pStyle w:val="ListParagraph"/>
        <w:ind w:firstLine="720"/>
        <w:jc w:val="right"/>
        <w:rPr>
          <w:b/>
        </w:rPr>
      </w:pPr>
    </w:p>
    <w:p w:rsidR="00D86C0C" w:rsidRDefault="00D86C0C" w:rsidP="00B102D2">
      <w:pPr>
        <w:pStyle w:val="ListParagraph"/>
        <w:ind w:firstLine="720"/>
        <w:jc w:val="right"/>
        <w:rPr>
          <w:b/>
        </w:rPr>
      </w:pPr>
    </w:p>
    <w:p w:rsidR="00275CFC" w:rsidRPr="00D86C0C" w:rsidRDefault="00275CFC" w:rsidP="00D86C0C">
      <w:pPr>
        <w:rPr>
          <w:b/>
        </w:rPr>
      </w:pPr>
      <w:bookmarkStart w:id="2" w:name="_GoBack"/>
      <w:bookmarkEnd w:id="2"/>
    </w:p>
    <w:p w:rsidR="00D94404" w:rsidRPr="00B102D2" w:rsidRDefault="00334204" w:rsidP="00804D54">
      <w:pPr>
        <w:pStyle w:val="ListParagraph"/>
        <w:ind w:left="7200" w:firstLine="720"/>
        <w:jc w:val="center"/>
        <w:rPr>
          <w:b/>
        </w:rPr>
      </w:pPr>
      <w:r>
        <w:rPr>
          <w:b/>
        </w:rPr>
        <w:t>1</w:t>
      </w:r>
      <w:r w:rsidR="00D94404" w:rsidRPr="00B102D2">
        <w:rPr>
          <w:b/>
        </w:rPr>
        <w:t>.pielikums</w:t>
      </w:r>
      <w:r w:rsidR="00B102D2" w:rsidRPr="00B102D2">
        <w:rPr>
          <w:b/>
        </w:rPr>
        <w:t xml:space="preserve"> </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86C0C" w:rsidRPr="00AC30C7" w:rsidRDefault="00D94404" w:rsidP="00D86C0C">
      <w:pPr>
        <w:suppressAutoHyphens/>
        <w:rPr>
          <w:rFonts w:eastAsia="Times New Roman"/>
          <w:bCs/>
          <w:lang w:eastAsia="en-US"/>
        </w:rPr>
      </w:pPr>
      <w:r w:rsidRPr="00D94404">
        <w:rPr>
          <w:b/>
        </w:rPr>
        <w:t xml:space="preserve">Veicamā darba uzdevumi: </w:t>
      </w:r>
      <w:r w:rsidR="00D86C0C" w:rsidRPr="00AC30C7">
        <w:rPr>
          <w:rFonts w:eastAsia="Times New Roman"/>
          <w:bCs/>
          <w:lang w:eastAsia="en-US"/>
        </w:rPr>
        <w:t xml:space="preserve">Daugavpils Bērnu un jaunatnes sporta skolas </w:t>
      </w:r>
      <w:r w:rsidR="00D86C0C" w:rsidRPr="00AC30C7">
        <w:rPr>
          <w:rFonts w:eastAsia="Times New Roman"/>
          <w:lang w:eastAsia="en-US"/>
        </w:rPr>
        <w:t xml:space="preserve">hokeja vārtsarga </w:t>
      </w:r>
      <w:r w:rsidR="00D86C0C">
        <w:rPr>
          <w:rFonts w:eastAsia="Times New Roman"/>
          <w:lang w:eastAsia="en-US"/>
        </w:rPr>
        <w:t>papildus iepirkšana</w:t>
      </w:r>
    </w:p>
    <w:p w:rsidR="00D94404" w:rsidRPr="000B191D" w:rsidRDefault="00D94404" w:rsidP="00BB27DE">
      <w:pPr>
        <w:suppressAutoHyphens/>
        <w:rPr>
          <w:color w:val="FF0000"/>
        </w:rPr>
      </w:pPr>
      <w:r w:rsidRPr="00D94404">
        <w:rPr>
          <w:b/>
        </w:rPr>
        <w:t xml:space="preserve">Pasūtījuma izpildināšana: </w:t>
      </w:r>
      <w:r w:rsidR="00D86C0C">
        <w:rPr>
          <w:rFonts w:eastAsia="Times New Roman"/>
          <w:bCs/>
          <w:lang w:eastAsia="en-US"/>
        </w:rPr>
        <w:t>2017</w:t>
      </w:r>
      <w:r w:rsidR="00D86C0C" w:rsidRPr="00EA5AA3">
        <w:rPr>
          <w:rFonts w:eastAsia="Times New Roman"/>
          <w:bCs/>
          <w:lang w:eastAsia="en-US"/>
        </w:rPr>
        <w:t xml:space="preserve">.gada </w:t>
      </w:r>
      <w:r w:rsidR="00A72364">
        <w:rPr>
          <w:rFonts w:eastAsia="Times New Roman"/>
          <w:bCs/>
          <w:lang w:eastAsia="en-US"/>
        </w:rPr>
        <w:t>30</w:t>
      </w:r>
      <w:r w:rsidR="00D86C0C">
        <w:rPr>
          <w:rFonts w:eastAsia="Times New Roman"/>
          <w:bCs/>
          <w:lang w:eastAsia="en-US"/>
        </w:rPr>
        <w:t>.</w:t>
      </w:r>
      <w:r w:rsidR="00A72364">
        <w:rPr>
          <w:rFonts w:eastAsia="Times New Roman"/>
          <w:bCs/>
          <w:lang w:eastAsia="en-US"/>
        </w:rPr>
        <w:t>novem</w:t>
      </w:r>
      <w:r w:rsidR="00D43B23">
        <w:rPr>
          <w:rFonts w:eastAsia="Times New Roman"/>
          <w:bCs/>
          <w:lang w:eastAsia="en-US"/>
        </w:rPr>
        <w:t>bri</w:t>
      </w:r>
      <w:r w:rsidR="00D86C0C">
        <w:rPr>
          <w:rFonts w:eastAsia="Times New Roman"/>
          <w:bCs/>
          <w:lang w:eastAsia="en-US"/>
        </w:rPr>
        <w:t>s</w:t>
      </w:r>
    </w:p>
    <w:p w:rsidR="00D94404" w:rsidRDefault="00D94404" w:rsidP="000B191D">
      <w:pPr>
        <w:jc w:val="both"/>
      </w:pPr>
      <w:r w:rsidRPr="00D94404">
        <w:rPr>
          <w:b/>
        </w:rPr>
        <w:t>Piegāde:</w:t>
      </w:r>
      <w:r>
        <w:t xml:space="preserve"> bezmaksas</w:t>
      </w:r>
    </w:p>
    <w:tbl>
      <w:tblPr>
        <w:tblStyle w:val="TableGrid"/>
        <w:tblW w:w="0" w:type="auto"/>
        <w:tblLook w:val="04A0" w:firstRow="1" w:lastRow="0" w:firstColumn="1" w:lastColumn="0" w:noHBand="0" w:noVBand="1"/>
      </w:tblPr>
      <w:tblGrid>
        <w:gridCol w:w="675"/>
        <w:gridCol w:w="2268"/>
        <w:gridCol w:w="5529"/>
        <w:gridCol w:w="1496"/>
      </w:tblGrid>
      <w:tr w:rsidR="000C632C" w:rsidTr="001E1A56">
        <w:tc>
          <w:tcPr>
            <w:tcW w:w="675" w:type="dxa"/>
          </w:tcPr>
          <w:p w:rsidR="000C632C" w:rsidRPr="000C632C" w:rsidRDefault="000C632C" w:rsidP="000C632C">
            <w:pPr>
              <w:jc w:val="center"/>
              <w:rPr>
                <w:b/>
              </w:rPr>
            </w:pPr>
            <w:r w:rsidRPr="000C632C">
              <w:rPr>
                <w:b/>
              </w:rPr>
              <w:t>Nr. p.k.</w:t>
            </w:r>
          </w:p>
        </w:tc>
        <w:tc>
          <w:tcPr>
            <w:tcW w:w="2268" w:type="dxa"/>
          </w:tcPr>
          <w:p w:rsidR="000C632C" w:rsidRPr="000C632C" w:rsidRDefault="000C632C" w:rsidP="000C632C">
            <w:pPr>
              <w:jc w:val="center"/>
              <w:rPr>
                <w:b/>
              </w:rPr>
            </w:pPr>
            <w:r w:rsidRPr="000C632C">
              <w:rPr>
                <w:b/>
              </w:rPr>
              <w:t>Nosaukums</w:t>
            </w:r>
          </w:p>
        </w:tc>
        <w:tc>
          <w:tcPr>
            <w:tcW w:w="5529" w:type="dxa"/>
          </w:tcPr>
          <w:p w:rsidR="000C632C" w:rsidRPr="000C632C" w:rsidRDefault="000C632C" w:rsidP="000C632C">
            <w:pPr>
              <w:jc w:val="center"/>
              <w:rPr>
                <w:b/>
              </w:rPr>
            </w:pPr>
            <w:r w:rsidRPr="000C632C">
              <w:rPr>
                <w:b/>
              </w:rPr>
              <w:t>Apraksts</w:t>
            </w:r>
          </w:p>
        </w:tc>
        <w:tc>
          <w:tcPr>
            <w:tcW w:w="1496" w:type="dxa"/>
          </w:tcPr>
          <w:p w:rsidR="000C632C" w:rsidRPr="000C632C" w:rsidRDefault="000C632C" w:rsidP="000C632C">
            <w:pPr>
              <w:jc w:val="center"/>
              <w:rPr>
                <w:b/>
              </w:rPr>
            </w:pPr>
            <w:r w:rsidRPr="000C632C">
              <w:rPr>
                <w:b/>
              </w:rPr>
              <w:t>Mērvienība</w:t>
            </w:r>
          </w:p>
        </w:tc>
      </w:tr>
      <w:tr w:rsidR="00D86C0C" w:rsidTr="001E1A56">
        <w:tc>
          <w:tcPr>
            <w:tcW w:w="675" w:type="dxa"/>
          </w:tcPr>
          <w:p w:rsidR="00D86C0C" w:rsidRDefault="00D86C0C" w:rsidP="00D94404">
            <w:r>
              <w:t>1.</w:t>
            </w:r>
          </w:p>
        </w:tc>
        <w:tc>
          <w:tcPr>
            <w:tcW w:w="2268" w:type="dxa"/>
          </w:tcPr>
          <w:p w:rsidR="00D86C0C" w:rsidRPr="00052057" w:rsidRDefault="00D86C0C" w:rsidP="00D5740F">
            <w:r w:rsidRPr="00052057">
              <w:t xml:space="preserve">Vārtsarga </w:t>
            </w:r>
            <w:r w:rsidR="009078AE">
              <w:t xml:space="preserve">ķērājs </w:t>
            </w:r>
            <w:r w:rsidRPr="00052057">
              <w:t>cimds</w:t>
            </w:r>
          </w:p>
        </w:tc>
        <w:tc>
          <w:tcPr>
            <w:tcW w:w="5529" w:type="dxa"/>
          </w:tcPr>
          <w:p w:rsidR="00D86C0C" w:rsidRDefault="00D86C0C" w:rsidP="00D5740F">
            <w:r>
              <w:t xml:space="preserve">   Vārtsarga ķērāj</w:t>
            </w:r>
            <w:r w:rsidR="00DE5E68">
              <w:t xml:space="preserve">s </w:t>
            </w:r>
            <w:r>
              <w:t>cimds pielāgots cimds ripu tveršanai ar papildus aizsardzību plaukstai un plaukstas locītavai. Kabata, kas atrodas starp īkšķi un rādītājpirkstu ir vieta, kur atrodas tīkls un ir paredzēta ripu tveršanai, ripu notveršana tīklā samazina ripas atlēkšanas risku un palielina iespēju notvert ripu tai neizlecot no cimda.</w:t>
            </w:r>
          </w:p>
          <w:p w:rsidR="00D86C0C" w:rsidRDefault="00A72364" w:rsidP="00A72364">
            <w:r>
              <w:t xml:space="preserve">Izmērs: INT </w:t>
            </w:r>
            <w:r w:rsidR="00D43B23">
              <w:t xml:space="preserve"> </w:t>
            </w:r>
            <w:proofErr w:type="spellStart"/>
            <w:r w:rsidR="00D43B23">
              <w:t>Left</w:t>
            </w:r>
            <w:proofErr w:type="spellEnd"/>
          </w:p>
        </w:tc>
        <w:tc>
          <w:tcPr>
            <w:tcW w:w="1496" w:type="dxa"/>
          </w:tcPr>
          <w:p w:rsidR="00D86C0C" w:rsidRDefault="00D86C0C" w:rsidP="00D5740F">
            <w:pPr>
              <w:jc w:val="center"/>
            </w:pPr>
            <w:r w:rsidRPr="00C20239">
              <w:t>1gab.</w:t>
            </w:r>
          </w:p>
        </w:tc>
      </w:tr>
    </w:tbl>
    <w:p w:rsidR="00C633AF" w:rsidRDefault="00C633AF" w:rsidP="00D94404"/>
    <w:p w:rsidR="009C0406" w:rsidRDefault="009C0406" w:rsidP="009C0406">
      <w:r>
        <w:t>Tehnisko specifikāciju sagatavoja</w:t>
      </w:r>
    </w:p>
    <w:p w:rsidR="00334204" w:rsidRDefault="009C0406" w:rsidP="00D94404">
      <w:r>
        <w:t xml:space="preserve">Daugavpils Bērnu un jaunatnes sporta skolas </w:t>
      </w:r>
      <w:r w:rsidR="00C633AF">
        <w:t>metodiķe</w:t>
      </w:r>
      <w:r>
        <w:t xml:space="preserve">                                                         </w:t>
      </w:r>
      <w:proofErr w:type="spellStart"/>
      <w:r w:rsidR="00C633AF">
        <w:t>J.Dedele</w:t>
      </w:r>
      <w:proofErr w:type="spellEnd"/>
    </w:p>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A72364" w:rsidRDefault="00A72364" w:rsidP="00D94404"/>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w:t>
      </w:r>
      <w:r w:rsidR="009078AE">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4C78A5"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36293C" w:rsidRDefault="00763752" w:rsidP="009078AE">
      <w:pPr>
        <w:suppressAutoHyphens/>
        <w:spacing w:after="120"/>
        <w:jc w:val="both"/>
        <w:rPr>
          <w:rFonts w:eastAsia="Times New Roman"/>
          <w:lang w:eastAsia="en-US"/>
        </w:rPr>
      </w:pPr>
      <w:r w:rsidRPr="00CF1BEC">
        <w:rPr>
          <w:rFonts w:eastAsia="Times New Roman"/>
          <w:lang w:eastAsia="ar-SA"/>
        </w:rPr>
        <w:t xml:space="preserve">Piedāvājam </w:t>
      </w:r>
      <w:r w:rsidR="009078AE">
        <w:rPr>
          <w:rFonts w:eastAsia="Times New Roman"/>
          <w:lang w:eastAsia="ar-SA"/>
        </w:rPr>
        <w:t>piegādāt</w:t>
      </w:r>
      <w:r w:rsidR="007A7B96">
        <w:rPr>
          <w:rFonts w:eastAsia="Times New Roman"/>
          <w:lang w:eastAsia="ar-SA"/>
        </w:rPr>
        <w:t xml:space="preserve"> </w:t>
      </w:r>
      <w:r w:rsidR="0036293C" w:rsidRPr="00BB27DE">
        <w:rPr>
          <w:rFonts w:eastAsia="Times New Roman"/>
          <w:bCs/>
          <w:lang w:eastAsia="en-US"/>
        </w:rPr>
        <w:t xml:space="preserve">Daugavpils </w:t>
      </w:r>
      <w:r w:rsidR="004C78A5">
        <w:rPr>
          <w:rFonts w:eastAsia="Times New Roman"/>
          <w:bCs/>
          <w:lang w:eastAsia="en-US"/>
        </w:rPr>
        <w:t>Bērnu un jaunatnes sporta skolas</w:t>
      </w:r>
      <w:r w:rsidR="0036293C" w:rsidRPr="00BB27DE">
        <w:rPr>
          <w:rFonts w:eastAsia="Times New Roman"/>
          <w:bCs/>
          <w:lang w:eastAsia="en-US"/>
        </w:rPr>
        <w:t xml:space="preserve"> </w:t>
      </w:r>
      <w:r w:rsidR="0036293C" w:rsidRPr="00BB27DE">
        <w:rPr>
          <w:rFonts w:eastAsia="Times New Roman"/>
          <w:lang w:eastAsia="en-US"/>
        </w:rPr>
        <w:t xml:space="preserve">hokeja </w:t>
      </w:r>
      <w:r w:rsidR="0036293C" w:rsidRPr="00F24611">
        <w:rPr>
          <w:rFonts w:eastAsia="Times New Roman"/>
          <w:lang w:eastAsia="en-US"/>
        </w:rPr>
        <w:t>vārtsarga form</w:t>
      </w:r>
      <w:r w:rsidR="004C78A5">
        <w:rPr>
          <w:rFonts w:eastAsia="Times New Roman"/>
          <w:lang w:eastAsia="en-US"/>
        </w:rPr>
        <w:t>u</w:t>
      </w:r>
      <w:r w:rsidR="009078AE" w:rsidRPr="009078AE">
        <w:rPr>
          <w:rFonts w:eastAsia="Times New Roman"/>
          <w:lang w:eastAsia="en-US"/>
        </w:rPr>
        <w:t xml:space="preserve"> </w:t>
      </w:r>
      <w:r w:rsidR="009078AE">
        <w:rPr>
          <w:rFonts w:eastAsia="Times New Roman"/>
          <w:lang w:eastAsia="en-US"/>
        </w:rPr>
        <w:t>papildus iepirkšanu</w:t>
      </w:r>
    </w:p>
    <w:p w:rsidR="0049759F" w:rsidRDefault="0049759F" w:rsidP="0036293C">
      <w:pPr>
        <w:suppressAutoHyphens/>
        <w:spacing w:after="120"/>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BB27DE" w:rsidRPr="00211B41" w:rsidRDefault="00C636A9"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w:t>
            </w:r>
            <w:r w:rsidR="009078AE">
              <w:rPr>
                <w:rFonts w:eastAsia="Times New Roman"/>
                <w:lang w:eastAsia="ar-SA"/>
              </w:rPr>
              <w:t xml:space="preserve"> </w:t>
            </w:r>
            <w:r>
              <w:rPr>
                <w:rFonts w:eastAsia="Times New Roman"/>
                <w:lang w:eastAsia="ar-SA"/>
              </w:rPr>
              <w:t>numurs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031" w:type="dxa"/>
        <w:tblLook w:val="04A0" w:firstRow="1" w:lastRow="0" w:firstColumn="1" w:lastColumn="0" w:noHBand="0" w:noVBand="1"/>
      </w:tblPr>
      <w:tblGrid>
        <w:gridCol w:w="603"/>
        <w:gridCol w:w="1490"/>
        <w:gridCol w:w="5386"/>
        <w:gridCol w:w="1276"/>
        <w:gridCol w:w="1276"/>
      </w:tblGrid>
      <w:tr w:rsidR="00451A1F" w:rsidRPr="000B191D" w:rsidTr="009078AE">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14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53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Skaits</w:t>
            </w:r>
            <w:proofErr w:type="spellEnd"/>
          </w:p>
        </w:tc>
        <w:tc>
          <w:tcPr>
            <w:tcW w:w="1276" w:type="dxa"/>
            <w:vMerge w:val="restart"/>
            <w:tcBorders>
              <w:top w:val="single" w:sz="8" w:space="0" w:color="auto"/>
              <w:left w:val="single" w:sz="8" w:space="0" w:color="auto"/>
              <w:right w:val="single" w:sz="8" w:space="0" w:color="auto"/>
            </w:tcBorders>
          </w:tcPr>
          <w:p w:rsidR="00451A1F" w:rsidRPr="000B191D" w:rsidRDefault="00451A1F" w:rsidP="009E4386">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451A1F" w:rsidRPr="000B191D" w:rsidTr="009078AE">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1490"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5386"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276" w:type="dxa"/>
            <w:vMerge/>
            <w:tcBorders>
              <w:left w:val="single" w:sz="8" w:space="0" w:color="auto"/>
              <w:bottom w:val="single" w:sz="8" w:space="0" w:color="000000"/>
              <w:right w:val="single" w:sz="8" w:space="0" w:color="auto"/>
            </w:tcBorders>
          </w:tcPr>
          <w:p w:rsidR="00451A1F" w:rsidRPr="000B191D" w:rsidRDefault="00451A1F" w:rsidP="009E4386">
            <w:pPr>
              <w:rPr>
                <w:rFonts w:eastAsia="Times New Roman"/>
                <w:b/>
                <w:color w:val="000000"/>
                <w:sz w:val="22"/>
                <w:szCs w:val="22"/>
                <w:lang w:val="en-US" w:eastAsia="en-US"/>
              </w:rPr>
            </w:pPr>
          </w:p>
        </w:tc>
      </w:tr>
      <w:tr w:rsidR="00451A1F" w:rsidRPr="000B191D" w:rsidTr="009078AE">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490"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5386"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276" w:type="dxa"/>
            <w:tcBorders>
              <w:top w:val="nil"/>
              <w:left w:val="nil"/>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c>
          <w:tcPr>
            <w:tcW w:w="1276" w:type="dxa"/>
            <w:tcBorders>
              <w:top w:val="nil"/>
              <w:left w:val="nil"/>
              <w:bottom w:val="single" w:sz="8" w:space="0" w:color="auto"/>
              <w:right w:val="single" w:sz="8" w:space="0" w:color="auto"/>
            </w:tcBorders>
          </w:tcPr>
          <w:p w:rsidR="00451A1F" w:rsidRPr="000B191D" w:rsidRDefault="00451A1F" w:rsidP="009E4386">
            <w:pPr>
              <w:jc w:val="center"/>
              <w:rPr>
                <w:rFonts w:eastAsia="Times New Roman"/>
                <w:b/>
                <w:iCs/>
                <w:color w:val="000000"/>
                <w:sz w:val="22"/>
                <w:szCs w:val="22"/>
                <w:lang w:val="en-US" w:eastAsia="en-US"/>
              </w:rPr>
            </w:pPr>
          </w:p>
        </w:tc>
      </w:tr>
      <w:tr w:rsidR="006503C9" w:rsidRPr="000B191D" w:rsidTr="009078AE">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6503C9" w:rsidRDefault="006503C9" w:rsidP="0092619C">
            <w:r>
              <w:t>1.</w:t>
            </w:r>
          </w:p>
        </w:tc>
        <w:tc>
          <w:tcPr>
            <w:tcW w:w="1490" w:type="dxa"/>
            <w:tcBorders>
              <w:top w:val="nil"/>
              <w:left w:val="nil"/>
              <w:bottom w:val="single" w:sz="8" w:space="0" w:color="auto"/>
              <w:right w:val="single" w:sz="8" w:space="0" w:color="auto"/>
            </w:tcBorders>
            <w:shd w:val="clear" w:color="auto" w:fill="auto"/>
          </w:tcPr>
          <w:p w:rsidR="006503C9" w:rsidRPr="00052057" w:rsidRDefault="006503C9" w:rsidP="00B12950">
            <w:r w:rsidRPr="00052057">
              <w:t xml:space="preserve">Vārtsarga </w:t>
            </w:r>
            <w:r>
              <w:t xml:space="preserve">ķērājs </w:t>
            </w:r>
            <w:r w:rsidRPr="00052057">
              <w:t>cimds</w:t>
            </w:r>
          </w:p>
        </w:tc>
        <w:tc>
          <w:tcPr>
            <w:tcW w:w="5386" w:type="dxa"/>
            <w:tcBorders>
              <w:top w:val="nil"/>
              <w:left w:val="nil"/>
              <w:bottom w:val="single" w:sz="8" w:space="0" w:color="auto"/>
              <w:right w:val="single" w:sz="8" w:space="0" w:color="auto"/>
            </w:tcBorders>
            <w:shd w:val="clear" w:color="auto" w:fill="auto"/>
          </w:tcPr>
          <w:p w:rsidR="006503C9" w:rsidRDefault="006503C9" w:rsidP="00B12950">
            <w:r>
              <w:t xml:space="preserve">   Vārtsarga ķērājs cimds pielāgots cimds ripu tveršanai ar papildus aizsardzību plaukstai un plaukstas locītavai. Kabata, kas atrodas starp īkšķi un rādītājpirkstu ir vieta, kur atrodas tīkls un ir paredzēta ripu tveršanai, ripu notveršana tīklā samazina ripas atlēkšanas risku un palielina iespēju notvert ripu tai neizlecot no cimda.</w:t>
            </w:r>
          </w:p>
          <w:p w:rsidR="006503C9" w:rsidRDefault="006503C9" w:rsidP="00B12950">
            <w:r>
              <w:t xml:space="preserve">Izmērs: SR </w:t>
            </w:r>
            <w:proofErr w:type="spellStart"/>
            <w:r>
              <w:t>Left</w:t>
            </w:r>
            <w:proofErr w:type="spellEnd"/>
          </w:p>
        </w:tc>
        <w:tc>
          <w:tcPr>
            <w:tcW w:w="1276" w:type="dxa"/>
            <w:tcBorders>
              <w:top w:val="nil"/>
              <w:left w:val="nil"/>
              <w:bottom w:val="single" w:sz="8" w:space="0" w:color="auto"/>
              <w:right w:val="single" w:sz="8" w:space="0" w:color="auto"/>
            </w:tcBorders>
            <w:shd w:val="clear" w:color="auto" w:fill="auto"/>
            <w:noWrap/>
          </w:tcPr>
          <w:p w:rsidR="006503C9" w:rsidRDefault="006503C9" w:rsidP="0092619C">
            <w:pPr>
              <w:jc w:val="center"/>
            </w:pPr>
            <w:r>
              <w:t>1gab.</w:t>
            </w:r>
          </w:p>
        </w:tc>
        <w:tc>
          <w:tcPr>
            <w:tcW w:w="1276" w:type="dxa"/>
            <w:tcBorders>
              <w:top w:val="nil"/>
              <w:left w:val="nil"/>
              <w:bottom w:val="single" w:sz="8" w:space="0" w:color="auto"/>
              <w:right w:val="single" w:sz="8" w:space="0" w:color="auto"/>
            </w:tcBorders>
          </w:tcPr>
          <w:p w:rsidR="006503C9" w:rsidRDefault="006503C9" w:rsidP="009E4386">
            <w:pPr>
              <w:jc w:val="center"/>
              <w:rPr>
                <w:rFonts w:eastAsia="Times New Roman"/>
                <w:color w:val="000000"/>
                <w:sz w:val="22"/>
                <w:szCs w:val="22"/>
                <w:lang w:val="en-US" w:eastAsia="en-US"/>
              </w:rPr>
            </w:pPr>
          </w:p>
        </w:tc>
      </w:tr>
      <w:tr w:rsidR="00BB27DE" w:rsidRPr="000B191D" w:rsidTr="00BE2DE2">
        <w:trPr>
          <w:trHeight w:val="523"/>
        </w:trPr>
        <w:tc>
          <w:tcPr>
            <w:tcW w:w="7479" w:type="dxa"/>
            <w:gridSpan w:val="3"/>
            <w:tcBorders>
              <w:top w:val="single" w:sz="4" w:space="0" w:color="auto"/>
              <w:left w:val="single" w:sz="8" w:space="0" w:color="auto"/>
              <w:bottom w:val="single" w:sz="8" w:space="0" w:color="auto"/>
              <w:right w:val="single" w:sz="8" w:space="0" w:color="auto"/>
            </w:tcBorders>
            <w:shd w:val="clear" w:color="auto" w:fill="auto"/>
          </w:tcPr>
          <w:p w:rsidR="00BB27DE" w:rsidRPr="00451A1F" w:rsidRDefault="009078AE" w:rsidP="00451A1F">
            <w:pPr>
              <w:jc w:val="center"/>
              <w:rPr>
                <w:rFonts w:eastAsia="Times New Roman"/>
                <w:b/>
                <w:sz w:val="22"/>
                <w:szCs w:val="22"/>
                <w:lang w:val="en-US" w:eastAsia="en-US"/>
              </w:rPr>
            </w:pPr>
            <w:r>
              <w:rPr>
                <w:rFonts w:eastAsia="Times New Roman"/>
                <w:b/>
                <w:sz w:val="22"/>
                <w:szCs w:val="22"/>
                <w:lang w:val="en-US" w:eastAsia="en-US"/>
              </w:rPr>
              <w:t xml:space="preserve">                                                                                                </w:t>
            </w:r>
            <w:proofErr w:type="spellStart"/>
            <w:r w:rsidR="00BB27DE" w:rsidRPr="00451A1F">
              <w:rPr>
                <w:rFonts w:eastAsia="Times New Roman"/>
                <w:b/>
                <w:sz w:val="22"/>
                <w:szCs w:val="22"/>
                <w:lang w:val="en-US" w:eastAsia="en-US"/>
              </w:rPr>
              <w:t>Kopā</w:t>
            </w:r>
            <w:proofErr w:type="spellEnd"/>
            <w:r w:rsidR="00BB27DE" w:rsidRPr="00451A1F">
              <w:rPr>
                <w:rFonts w:eastAsia="Times New Roman"/>
                <w:b/>
                <w:sz w:val="22"/>
                <w:szCs w:val="22"/>
                <w:lang w:val="en-US" w:eastAsia="en-US"/>
              </w:rPr>
              <w:t>:</w:t>
            </w:r>
          </w:p>
        </w:tc>
        <w:tc>
          <w:tcPr>
            <w:tcW w:w="1276" w:type="dxa"/>
            <w:tcBorders>
              <w:top w:val="single" w:sz="4" w:space="0" w:color="auto"/>
              <w:left w:val="nil"/>
              <w:bottom w:val="single" w:sz="8" w:space="0" w:color="auto"/>
              <w:right w:val="single" w:sz="8" w:space="0" w:color="auto"/>
            </w:tcBorders>
            <w:shd w:val="clear" w:color="auto" w:fill="auto"/>
            <w:noWrap/>
          </w:tcPr>
          <w:p w:rsidR="00BB27DE" w:rsidRDefault="00BB27DE" w:rsidP="00257956">
            <w:pPr>
              <w:jc w:val="center"/>
            </w:pPr>
          </w:p>
          <w:p w:rsidR="00BB27DE" w:rsidRDefault="00BB27DE" w:rsidP="00257956">
            <w:pPr>
              <w:jc w:val="center"/>
              <w:rPr>
                <w:rFonts w:eastAsia="Times New Roman"/>
                <w:color w:val="000000"/>
                <w:sz w:val="22"/>
                <w:szCs w:val="22"/>
                <w:lang w:val="en-US" w:eastAsia="en-US"/>
              </w:rPr>
            </w:pPr>
          </w:p>
        </w:tc>
        <w:tc>
          <w:tcPr>
            <w:tcW w:w="1276" w:type="dxa"/>
            <w:tcBorders>
              <w:top w:val="single" w:sz="4" w:space="0" w:color="auto"/>
              <w:left w:val="nil"/>
              <w:bottom w:val="single" w:sz="8" w:space="0" w:color="auto"/>
              <w:right w:val="single" w:sz="8" w:space="0" w:color="auto"/>
            </w:tcBorders>
          </w:tcPr>
          <w:p w:rsidR="00BB27DE" w:rsidRPr="00451A1F" w:rsidRDefault="00BB27DE" w:rsidP="009E4386">
            <w:pPr>
              <w:jc w:val="center"/>
              <w:rPr>
                <w:rFonts w:eastAsia="Times New Roman"/>
                <w:b/>
                <w:color w:val="000000"/>
                <w:sz w:val="22"/>
                <w:szCs w:val="22"/>
                <w:lang w:val="en-US" w:eastAsia="en-US"/>
              </w:rPr>
            </w:pPr>
          </w:p>
        </w:tc>
      </w:tr>
    </w:tbl>
    <w:p w:rsidR="009078AE" w:rsidRDefault="009078AE" w:rsidP="00BB6F93"/>
    <w:p w:rsidR="00BB6F93" w:rsidRDefault="00BB6F93" w:rsidP="00BB6F93">
      <w:r>
        <w:t>3. Mēs apliecinām, kā:</w:t>
      </w:r>
    </w:p>
    <w:p w:rsidR="009078AE" w:rsidRDefault="009078AE" w:rsidP="009078AE">
      <w:pPr>
        <w:pStyle w:val="ListParagraph"/>
        <w:numPr>
          <w:ilvl w:val="0"/>
          <w:numId w:val="7"/>
        </w:numPr>
      </w:pPr>
      <w:r>
        <w:t xml:space="preserve">Līguma izpildes termiņš līdz </w:t>
      </w:r>
      <w:r w:rsidR="00A72364">
        <w:rPr>
          <w:b/>
        </w:rPr>
        <w:t>2017 gada 30</w:t>
      </w:r>
      <w:r w:rsidRPr="001378C2">
        <w:rPr>
          <w:b/>
        </w:rPr>
        <w:t>.</w:t>
      </w:r>
      <w:r w:rsidR="00A72364">
        <w:rPr>
          <w:b/>
        </w:rPr>
        <w:t>novem</w:t>
      </w:r>
      <w:r w:rsidR="006503C9">
        <w:rPr>
          <w:b/>
        </w:rPr>
        <w:t>bri</w:t>
      </w:r>
      <w:r w:rsidRPr="001378C2">
        <w:rPr>
          <w:b/>
        </w:rPr>
        <w:t>m</w:t>
      </w:r>
      <w:r>
        <w:t>;</w:t>
      </w:r>
    </w:p>
    <w:p w:rsidR="009078AE" w:rsidRDefault="009078AE" w:rsidP="009078AE">
      <w:pPr>
        <w:pStyle w:val="ListParagraph"/>
        <w:numPr>
          <w:ilvl w:val="0"/>
          <w:numId w:val="7"/>
        </w:numPr>
      </w:pPr>
      <w:r>
        <w:t>Nekādā veidā neesam ieinteresēti nevienā citā piedāvājumā, kas iesniegts šajā iepirkumā;</w:t>
      </w:r>
    </w:p>
    <w:p w:rsidR="009078AE" w:rsidRDefault="009078AE" w:rsidP="009078AE">
      <w:pPr>
        <w:pStyle w:val="ListParagraph"/>
        <w:numPr>
          <w:ilvl w:val="0"/>
          <w:numId w:val="7"/>
        </w:numPr>
      </w:pPr>
      <w:r>
        <w:t>Nav tādu apstākļu, kuri liegtu mums piedalīties iepirkumā un izpildīt tehniskās specifikācijās norādītās prasības;</w:t>
      </w:r>
    </w:p>
    <w:p w:rsidR="00A72364" w:rsidRPr="00A72364" w:rsidRDefault="009078AE" w:rsidP="00A72364">
      <w:pPr>
        <w:pStyle w:val="ListParagraph"/>
        <w:keepLines/>
        <w:widowControl w:val="0"/>
        <w:numPr>
          <w:ilvl w:val="0"/>
          <w:numId w:val="7"/>
        </w:numPr>
        <w:suppressAutoHyphens/>
        <w:jc w:val="both"/>
        <w:rPr>
          <w:rFonts w:eastAsia="Times New Roman"/>
          <w:lang w:eastAsia="ar-SA"/>
        </w:rPr>
      </w:pPr>
      <w:r>
        <w:t>Pasūtītās p</w:t>
      </w:r>
      <w:r w:rsidR="00A72364">
        <w:t>reces piegādāsim uz sava rēķina.</w:t>
      </w:r>
    </w:p>
    <w:p w:rsidR="009078AE" w:rsidRDefault="009078AE" w:rsidP="009078AE"/>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B6C" w:rsidRDefault="001D5B6C" w:rsidP="00B46840">
      <w:r>
        <w:separator/>
      </w:r>
    </w:p>
  </w:endnote>
  <w:endnote w:type="continuationSeparator" w:id="0">
    <w:p w:rsidR="001D5B6C" w:rsidRDefault="001D5B6C"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B6C" w:rsidRDefault="001D5B6C" w:rsidP="00B46840">
      <w:r>
        <w:separator/>
      </w:r>
    </w:p>
  </w:footnote>
  <w:footnote w:type="continuationSeparator" w:id="0">
    <w:p w:rsidR="001D5B6C" w:rsidRDefault="001D5B6C"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4FC"/>
    <w:multiLevelType w:val="hybridMultilevel"/>
    <w:tmpl w:val="EF985796"/>
    <w:lvl w:ilvl="0" w:tplc="1960E3C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6C1C"/>
    <w:rsid w:val="00017FE6"/>
    <w:rsid w:val="00021100"/>
    <w:rsid w:val="00052057"/>
    <w:rsid w:val="00070920"/>
    <w:rsid w:val="000729D6"/>
    <w:rsid w:val="000A3350"/>
    <w:rsid w:val="000B0AE8"/>
    <w:rsid w:val="000B191D"/>
    <w:rsid w:val="000C632C"/>
    <w:rsid w:val="000E066E"/>
    <w:rsid w:val="000F5930"/>
    <w:rsid w:val="00112826"/>
    <w:rsid w:val="00112B16"/>
    <w:rsid w:val="001143E1"/>
    <w:rsid w:val="00120274"/>
    <w:rsid w:val="00121F37"/>
    <w:rsid w:val="00166BFD"/>
    <w:rsid w:val="00174430"/>
    <w:rsid w:val="001A0389"/>
    <w:rsid w:val="001B609A"/>
    <w:rsid w:val="001D1451"/>
    <w:rsid w:val="001D5B6C"/>
    <w:rsid w:val="001E1A56"/>
    <w:rsid w:val="00233F93"/>
    <w:rsid w:val="002455FF"/>
    <w:rsid w:val="00275CFC"/>
    <w:rsid w:val="00290D7C"/>
    <w:rsid w:val="002B2824"/>
    <w:rsid w:val="002B3BA9"/>
    <w:rsid w:val="002B594E"/>
    <w:rsid w:val="002C11B5"/>
    <w:rsid w:val="002D0EC0"/>
    <w:rsid w:val="00334204"/>
    <w:rsid w:val="00352C4E"/>
    <w:rsid w:val="0036293C"/>
    <w:rsid w:val="00371F4F"/>
    <w:rsid w:val="003923E9"/>
    <w:rsid w:val="003B48A9"/>
    <w:rsid w:val="003D2D91"/>
    <w:rsid w:val="003E1B46"/>
    <w:rsid w:val="00401EFE"/>
    <w:rsid w:val="00436AE8"/>
    <w:rsid w:val="00451A1F"/>
    <w:rsid w:val="0048353C"/>
    <w:rsid w:val="00492CF1"/>
    <w:rsid w:val="0049759F"/>
    <w:rsid w:val="004A2987"/>
    <w:rsid w:val="004A325E"/>
    <w:rsid w:val="004C2D2D"/>
    <w:rsid w:val="004C5DD2"/>
    <w:rsid w:val="004C78A5"/>
    <w:rsid w:val="004D24FD"/>
    <w:rsid w:val="004E50BF"/>
    <w:rsid w:val="00531F4A"/>
    <w:rsid w:val="00540E72"/>
    <w:rsid w:val="00546AFB"/>
    <w:rsid w:val="00596797"/>
    <w:rsid w:val="00636F05"/>
    <w:rsid w:val="006503C9"/>
    <w:rsid w:val="006526BA"/>
    <w:rsid w:val="006E216F"/>
    <w:rsid w:val="0070155E"/>
    <w:rsid w:val="00706737"/>
    <w:rsid w:val="00710309"/>
    <w:rsid w:val="00710EB0"/>
    <w:rsid w:val="00727C3B"/>
    <w:rsid w:val="00763752"/>
    <w:rsid w:val="007A0D9D"/>
    <w:rsid w:val="007A67A1"/>
    <w:rsid w:val="007A7B96"/>
    <w:rsid w:val="007B4FA4"/>
    <w:rsid w:val="007B5008"/>
    <w:rsid w:val="007B5249"/>
    <w:rsid w:val="007C3227"/>
    <w:rsid w:val="007F6B8F"/>
    <w:rsid w:val="00804D54"/>
    <w:rsid w:val="00833B3D"/>
    <w:rsid w:val="0084024C"/>
    <w:rsid w:val="00841860"/>
    <w:rsid w:val="008671B6"/>
    <w:rsid w:val="008B7743"/>
    <w:rsid w:val="008C6CA6"/>
    <w:rsid w:val="008C6DC8"/>
    <w:rsid w:val="008E4FCD"/>
    <w:rsid w:val="008E6240"/>
    <w:rsid w:val="008E7C41"/>
    <w:rsid w:val="00902431"/>
    <w:rsid w:val="009078AE"/>
    <w:rsid w:val="0092163D"/>
    <w:rsid w:val="00940266"/>
    <w:rsid w:val="00945D34"/>
    <w:rsid w:val="00961330"/>
    <w:rsid w:val="009974C7"/>
    <w:rsid w:val="009C0406"/>
    <w:rsid w:val="009E7E33"/>
    <w:rsid w:val="009F3ED2"/>
    <w:rsid w:val="00A02666"/>
    <w:rsid w:val="00A259CC"/>
    <w:rsid w:val="00A72364"/>
    <w:rsid w:val="00AA7C2F"/>
    <w:rsid w:val="00AB4DF3"/>
    <w:rsid w:val="00AC26BE"/>
    <w:rsid w:val="00AC30C7"/>
    <w:rsid w:val="00AD2F6C"/>
    <w:rsid w:val="00B102D2"/>
    <w:rsid w:val="00B146E9"/>
    <w:rsid w:val="00B3022C"/>
    <w:rsid w:val="00B35CEE"/>
    <w:rsid w:val="00B4358F"/>
    <w:rsid w:val="00B46840"/>
    <w:rsid w:val="00B5550B"/>
    <w:rsid w:val="00B67253"/>
    <w:rsid w:val="00B86D8D"/>
    <w:rsid w:val="00B92AA4"/>
    <w:rsid w:val="00BB27DE"/>
    <w:rsid w:val="00BB6F93"/>
    <w:rsid w:val="00BC15D4"/>
    <w:rsid w:val="00BD2B8B"/>
    <w:rsid w:val="00BD4F83"/>
    <w:rsid w:val="00BD7991"/>
    <w:rsid w:val="00BE2DE2"/>
    <w:rsid w:val="00C41094"/>
    <w:rsid w:val="00C50DEA"/>
    <w:rsid w:val="00C62424"/>
    <w:rsid w:val="00C633AF"/>
    <w:rsid w:val="00C636A9"/>
    <w:rsid w:val="00CC123E"/>
    <w:rsid w:val="00CD64D2"/>
    <w:rsid w:val="00CE273B"/>
    <w:rsid w:val="00CE2CF3"/>
    <w:rsid w:val="00CE5362"/>
    <w:rsid w:val="00CF1BEC"/>
    <w:rsid w:val="00D211C9"/>
    <w:rsid w:val="00D23CDB"/>
    <w:rsid w:val="00D43B23"/>
    <w:rsid w:val="00D6550A"/>
    <w:rsid w:val="00D662FF"/>
    <w:rsid w:val="00D86C0C"/>
    <w:rsid w:val="00D94404"/>
    <w:rsid w:val="00DD2C92"/>
    <w:rsid w:val="00DE0361"/>
    <w:rsid w:val="00DE27E7"/>
    <w:rsid w:val="00DE5E68"/>
    <w:rsid w:val="00E020F2"/>
    <w:rsid w:val="00E0337E"/>
    <w:rsid w:val="00E833EB"/>
    <w:rsid w:val="00EA5AA3"/>
    <w:rsid w:val="00EC4F57"/>
    <w:rsid w:val="00F24611"/>
    <w:rsid w:val="00F3046A"/>
    <w:rsid w:val="00F57553"/>
    <w:rsid w:val="00F84C5E"/>
    <w:rsid w:val="00FA686E"/>
    <w:rsid w:val="00FD4297"/>
    <w:rsid w:val="00FF0451"/>
    <w:rsid w:val="00FF2150"/>
    <w:rsid w:val="00FF25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W8Num2z0">
    <w:name w:val="WW8Num2z0"/>
    <w:rsid w:val="00940266"/>
    <w:rPr>
      <w:rFonts w:ascii="Times New Roman" w:hAnsi="Times New Roman" w:cs="Times New Roman" w:hint="default"/>
      <w:b/>
      <w:bCs w:val="0"/>
    </w:rPr>
  </w:style>
  <w:style w:type="character" w:styleId="Emphasis">
    <w:name w:val="Emphasis"/>
    <w:basedOn w:val="DefaultParagraphFont"/>
    <w:uiPriority w:val="20"/>
    <w:qFormat/>
    <w:rsid w:val="00940266"/>
    <w:rPr>
      <w:i/>
      <w:iCs/>
    </w:rPr>
  </w:style>
  <w:style w:type="character" w:customStyle="1" w:styleId="apple-converted-space">
    <w:name w:val="apple-converted-space"/>
    <w:basedOn w:val="DefaultParagraphFont"/>
    <w:rsid w:val="00401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W8Num2z0">
    <w:name w:val="WW8Num2z0"/>
    <w:rsid w:val="00940266"/>
    <w:rPr>
      <w:rFonts w:ascii="Times New Roman" w:hAnsi="Times New Roman" w:cs="Times New Roman" w:hint="default"/>
      <w:b/>
      <w:bCs w:val="0"/>
    </w:rPr>
  </w:style>
  <w:style w:type="character" w:styleId="Emphasis">
    <w:name w:val="Emphasis"/>
    <w:basedOn w:val="DefaultParagraphFont"/>
    <w:uiPriority w:val="20"/>
    <w:qFormat/>
    <w:rsid w:val="00940266"/>
    <w:rPr>
      <w:i/>
      <w:iCs/>
    </w:rPr>
  </w:style>
  <w:style w:type="character" w:customStyle="1" w:styleId="apple-converted-space">
    <w:name w:val="apple-converted-space"/>
    <w:basedOn w:val="DefaultParagraphFont"/>
    <w:rsid w:val="0040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356923434">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0" Type="http://schemas.openxmlformats.org/officeDocument/2006/relationships/hyperlink" Target="mailto:daugavpilsbjss@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40C8D-F93A-45DE-98AA-4A30DACE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4</Pages>
  <Words>3090</Words>
  <Characters>1762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21</cp:revision>
  <cp:lastPrinted>2016-09-23T12:16:00Z</cp:lastPrinted>
  <dcterms:created xsi:type="dcterms:W3CDTF">2016-03-16T09:11:00Z</dcterms:created>
  <dcterms:modified xsi:type="dcterms:W3CDTF">2017-11-27T07:29:00Z</dcterms:modified>
</cp:coreProperties>
</file>