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3C" w:rsidRPr="0048783C" w:rsidRDefault="0048783C" w:rsidP="0048783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783C">
        <w:rPr>
          <w:rFonts w:ascii="Times New Roman" w:eastAsia="Times New Roman" w:hAnsi="Times New Roman" w:cs="Times New Roman"/>
          <w:b/>
          <w:bCs/>
          <w:kern w:val="36"/>
          <w:sz w:val="48"/>
          <w:szCs w:val="48"/>
        </w:rPr>
        <w:t xml:space="preserve">PAZIŅOJUMS PAR LĪGUMU </w:t>
      </w:r>
    </w:p>
    <w:p w:rsidR="0048783C" w:rsidRPr="0048783C" w:rsidRDefault="0048783C" w:rsidP="0048783C">
      <w:pPr>
        <w:spacing w:before="100" w:beforeAutospacing="1" w:after="100" w:afterAutospacing="1"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Publicēšanas datums: 21/03/2014</w:t>
      </w:r>
    </w:p>
    <w:p w:rsidR="0048783C" w:rsidRPr="0048783C" w:rsidRDefault="0048783C" w:rsidP="0048783C">
      <w:pPr>
        <w:spacing w:before="100" w:beforeAutospacing="1" w:after="100" w:afterAutospacing="1" w:line="240" w:lineRule="auto"/>
        <w:outlineLvl w:val="1"/>
        <w:rPr>
          <w:rFonts w:ascii="Times New Roman" w:eastAsia="Times New Roman" w:hAnsi="Times New Roman" w:cs="Times New Roman"/>
          <w:b/>
          <w:bCs/>
          <w:sz w:val="36"/>
          <w:szCs w:val="36"/>
        </w:rPr>
      </w:pPr>
      <w:r w:rsidRPr="0048783C">
        <w:rPr>
          <w:rFonts w:ascii="Times New Roman" w:eastAsia="Times New Roman" w:hAnsi="Times New Roman" w:cs="Times New Roman"/>
          <w:b/>
          <w:bCs/>
          <w:sz w:val="36"/>
          <w:szCs w:val="36"/>
        </w:rPr>
        <w:t>I IEDAĻA. PASŪTĪTĀJS</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I.1) Nosaukums, adreses un kontaktpunkts (-i)</w:t>
      </w:r>
    </w:p>
    <w:tbl>
      <w:tblPr>
        <w:tblW w:w="0" w:type="auto"/>
        <w:tblCellSpacing w:w="0" w:type="dxa"/>
        <w:tblCellMar>
          <w:left w:w="0" w:type="dxa"/>
          <w:right w:w="0" w:type="dxa"/>
        </w:tblCellMar>
        <w:tblLook w:val="04A0" w:firstRow="1" w:lastRow="0" w:firstColumn="1" w:lastColumn="0" w:noHBand="0" w:noVBand="1"/>
      </w:tblPr>
      <w:tblGrid>
        <w:gridCol w:w="3089"/>
        <w:gridCol w:w="3276"/>
        <w:gridCol w:w="2995"/>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Pilns nosaukums, reģistrācijas numurs: Daugavpils Bērnu un jaunatnes sporta skola, 90009242212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Pasta adrese: Kandavas ielā 17A </w:t>
            </w:r>
          </w:p>
        </w:tc>
      </w:tr>
      <w:tr w:rsidR="0048783C" w:rsidRPr="0048783C" w:rsidTr="0048783C">
        <w:trPr>
          <w:tblCellSpacing w:w="0" w:type="dxa"/>
        </w:trPr>
        <w:tc>
          <w:tcPr>
            <w:tcW w:w="16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Pilsēta/Novads: Daugavpils</w:t>
            </w:r>
          </w:p>
        </w:tc>
        <w:tc>
          <w:tcPr>
            <w:tcW w:w="17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Pasta indekss: 5401</w:t>
            </w:r>
          </w:p>
        </w:tc>
        <w:tc>
          <w:tcPr>
            <w:tcW w:w="16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Valsts: Latvija</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Kontaktpunkts(-i): Daugavpils, Kandavas 17A </w:t>
            </w:r>
            <w:r w:rsidRPr="0048783C">
              <w:rPr>
                <w:rFonts w:ascii="Times New Roman" w:eastAsia="Times New Roman" w:hAnsi="Times New Roman" w:cs="Times New Roman"/>
                <w:sz w:val="24"/>
                <w:szCs w:val="24"/>
              </w:rPr>
              <w:br/>
              <w:t xml:space="preserve">Kontaktpersonas vārds, uzvārds: Imants Utināns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Tālruņa numurs: 65425346</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E-pasta adrese: daugavpilsbjss@inbox.lv</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Faksa numurs: 654 76170</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Interneta adreses:</w:t>
            </w:r>
            <w:r w:rsidRPr="0048783C">
              <w:rPr>
                <w:rFonts w:ascii="Times New Roman" w:eastAsia="Times New Roman" w:hAnsi="Times New Roman" w:cs="Times New Roman"/>
                <w:sz w:val="24"/>
                <w:szCs w:val="24"/>
              </w:rPr>
              <w:br/>
              <w:t xml:space="preserve">Vispārējā interneta adrese </w:t>
            </w:r>
            <w:r w:rsidRPr="0048783C">
              <w:rPr>
                <w:rFonts w:ascii="Times New Roman" w:eastAsia="Times New Roman" w:hAnsi="Times New Roman" w:cs="Times New Roman"/>
                <w:i/>
                <w:iCs/>
                <w:sz w:val="24"/>
                <w:szCs w:val="24"/>
              </w:rPr>
              <w:t xml:space="preserve">(URL): </w:t>
            </w:r>
            <w:r w:rsidRPr="0048783C">
              <w:rPr>
                <w:rFonts w:ascii="Times New Roman" w:eastAsia="Times New Roman" w:hAnsi="Times New Roman" w:cs="Times New Roman"/>
                <w:sz w:val="24"/>
                <w:szCs w:val="24"/>
              </w:rPr>
              <w:t xml:space="preserve">http://www.daugavpils.lv </w:t>
            </w:r>
            <w:r w:rsidRPr="0048783C">
              <w:rPr>
                <w:rFonts w:ascii="Times New Roman" w:eastAsia="Times New Roman" w:hAnsi="Times New Roman" w:cs="Times New Roman"/>
                <w:sz w:val="24"/>
                <w:szCs w:val="24"/>
              </w:rPr>
              <w:br/>
              <w:t xml:space="preserve">Pircēja profila adrese </w:t>
            </w:r>
            <w:r w:rsidRPr="0048783C">
              <w:rPr>
                <w:rFonts w:ascii="Times New Roman" w:eastAsia="Times New Roman" w:hAnsi="Times New Roman" w:cs="Times New Roman"/>
                <w:i/>
                <w:iCs/>
                <w:sz w:val="24"/>
                <w:szCs w:val="24"/>
              </w:rPr>
              <w:t xml:space="preserve">(URL): </w:t>
            </w:r>
            <w:r w:rsidRPr="0048783C">
              <w:rPr>
                <w:rFonts w:ascii="Times New Roman" w:eastAsia="Times New Roman" w:hAnsi="Times New Roman" w:cs="Times New Roman"/>
                <w:sz w:val="24"/>
                <w:szCs w:val="24"/>
              </w:rPr>
              <w:t xml:space="preserve">http://www.daugavpils.lv/lv/27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040"/>
      </w:tblGrid>
      <w:tr w:rsidR="0048783C" w:rsidRPr="0048783C" w:rsidTr="0048783C">
        <w:trPr>
          <w:tblCellSpacing w:w="0" w:type="dxa"/>
        </w:trPr>
        <w:tc>
          <w:tcPr>
            <w:tcW w:w="50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Papildu informāciju par iepirkuma procedūru var saņemt:</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 Iepriekš minētajā (-os) kontaktpunktā (-os) </w:t>
            </w:r>
            <w:r w:rsidRPr="0048783C">
              <w:rPr>
                <w:rFonts w:ascii="Times New Roman" w:eastAsia="Times New Roman" w:hAnsi="Times New Roman" w:cs="Times New Roman"/>
                <w:sz w:val="24"/>
                <w:szCs w:val="24"/>
              </w:rPr>
              <w:br/>
              <w:t>□ Citādi : lūdzu, aizpildiet pielikumu A I</w:t>
            </w:r>
          </w:p>
        </w:tc>
      </w:tr>
      <w:tr w:rsidR="0048783C" w:rsidRPr="0048783C" w:rsidTr="0048783C">
        <w:trPr>
          <w:tblCellSpacing w:w="0" w:type="dxa"/>
        </w:trPr>
        <w:tc>
          <w:tcPr>
            <w:tcW w:w="50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Iepirkuma procedūras dokumentus var saņemt:</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 Iepriekš minētajā (-os) kontaktpunktā (-os) </w:t>
            </w:r>
            <w:r w:rsidRPr="0048783C">
              <w:rPr>
                <w:rFonts w:ascii="Times New Roman" w:eastAsia="Times New Roman" w:hAnsi="Times New Roman" w:cs="Times New Roman"/>
                <w:sz w:val="24"/>
                <w:szCs w:val="24"/>
              </w:rPr>
              <w:br/>
              <w:t>□ Citādi : lūdzu, aizpildiet pielikumu A II</w:t>
            </w:r>
          </w:p>
        </w:tc>
      </w:tr>
      <w:tr w:rsidR="0048783C" w:rsidRPr="0048783C" w:rsidTr="0048783C">
        <w:trPr>
          <w:tblCellSpacing w:w="0" w:type="dxa"/>
        </w:trPr>
        <w:tc>
          <w:tcPr>
            <w:tcW w:w="50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Piedāvājumi vai pieteikumi jāiesniedz:</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 Iepriekš minētajam (-iem) kontaktpunktam (-iem) </w:t>
            </w:r>
            <w:r w:rsidRPr="0048783C">
              <w:rPr>
                <w:rFonts w:ascii="Times New Roman" w:eastAsia="Times New Roman" w:hAnsi="Times New Roman" w:cs="Times New Roman"/>
                <w:sz w:val="24"/>
                <w:szCs w:val="24"/>
              </w:rPr>
              <w:br/>
              <w:t>□ Citādi : lūdzu, aizpildiet pielikumu A III</w:t>
            </w: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 xml:space="preserve">I.2) PASŪTĪTĀJA VEIDS UN GALVENĀ(-ĀS) DARBĪBAS JOMA(-AS) </w:t>
      </w:r>
    </w:p>
    <w:tbl>
      <w:tblPr>
        <w:tblW w:w="0" w:type="auto"/>
        <w:tblCellSpacing w:w="0" w:type="dxa"/>
        <w:tblCellMar>
          <w:left w:w="0" w:type="dxa"/>
          <w:right w:w="0" w:type="dxa"/>
        </w:tblCellMar>
        <w:tblLook w:val="04A0" w:firstRow="1" w:lastRow="0" w:firstColumn="1" w:lastColumn="0" w:noHBand="0" w:noVBand="1"/>
      </w:tblPr>
      <w:tblGrid>
        <w:gridCol w:w="4680"/>
        <w:gridCol w:w="4680"/>
      </w:tblGrid>
      <w:tr w:rsidR="0048783C" w:rsidRPr="0048783C" w:rsidTr="0048783C">
        <w:trPr>
          <w:tblCellSpacing w:w="0" w:type="dxa"/>
        </w:trPr>
        <w:tc>
          <w:tcPr>
            <w:tcW w:w="25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Ministrija vai jebkura cita valsts vai federāla iestāde, ieskaitot to reģionālās vai vietējās apakšnodaļas </w:t>
            </w:r>
            <w:r w:rsidRPr="0048783C">
              <w:rPr>
                <w:rFonts w:ascii="Times New Roman" w:eastAsia="Times New Roman" w:hAnsi="Times New Roman" w:cs="Times New Roman"/>
                <w:sz w:val="24"/>
                <w:szCs w:val="24"/>
              </w:rPr>
              <w:br/>
              <w:t xml:space="preserve">□ Valsts vai federāla aģentūra/birojs </w:t>
            </w:r>
            <w:r w:rsidRPr="0048783C">
              <w:rPr>
                <w:rFonts w:ascii="Times New Roman" w:eastAsia="Times New Roman" w:hAnsi="Times New Roman" w:cs="Times New Roman"/>
                <w:sz w:val="24"/>
                <w:szCs w:val="24"/>
              </w:rPr>
              <w:br/>
              <w:t xml:space="preserve">■ Reģionāla vai vietēja iestāde </w:t>
            </w:r>
            <w:r w:rsidRPr="0048783C">
              <w:rPr>
                <w:rFonts w:ascii="Times New Roman" w:eastAsia="Times New Roman" w:hAnsi="Times New Roman" w:cs="Times New Roman"/>
                <w:sz w:val="24"/>
                <w:szCs w:val="24"/>
              </w:rPr>
              <w:br/>
              <w:t xml:space="preserve">□ Reģionāla vai vietēja aģentūra/birojs </w:t>
            </w:r>
            <w:r w:rsidRPr="0048783C">
              <w:rPr>
                <w:rFonts w:ascii="Times New Roman" w:eastAsia="Times New Roman" w:hAnsi="Times New Roman" w:cs="Times New Roman"/>
                <w:sz w:val="24"/>
                <w:szCs w:val="24"/>
              </w:rPr>
              <w:br/>
              <w:t xml:space="preserve">□ Publisko tiesību subjekts </w:t>
            </w:r>
            <w:r w:rsidRPr="0048783C">
              <w:rPr>
                <w:rFonts w:ascii="Times New Roman" w:eastAsia="Times New Roman" w:hAnsi="Times New Roman" w:cs="Times New Roman"/>
                <w:sz w:val="24"/>
                <w:szCs w:val="24"/>
              </w:rPr>
              <w:br/>
              <w:t xml:space="preserve">□ Eiropas institūcija/aģentūra vai starptautiska organizācija </w:t>
            </w:r>
            <w:r w:rsidRPr="0048783C">
              <w:rPr>
                <w:rFonts w:ascii="Times New Roman" w:eastAsia="Times New Roman" w:hAnsi="Times New Roman" w:cs="Times New Roman"/>
                <w:sz w:val="24"/>
                <w:szCs w:val="24"/>
              </w:rPr>
              <w:br/>
              <w:t xml:space="preserve">□ Cits: </w:t>
            </w:r>
          </w:p>
        </w:tc>
        <w:tc>
          <w:tcPr>
            <w:tcW w:w="25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Vispārēji sabiedriskie pakalpojumi </w:t>
            </w:r>
            <w:r w:rsidRPr="0048783C">
              <w:rPr>
                <w:rFonts w:ascii="Times New Roman" w:eastAsia="Times New Roman" w:hAnsi="Times New Roman" w:cs="Times New Roman"/>
                <w:sz w:val="24"/>
                <w:szCs w:val="24"/>
              </w:rPr>
              <w:br/>
              <w:t xml:space="preserve">□ Aizsardzība </w:t>
            </w:r>
            <w:r w:rsidRPr="0048783C">
              <w:rPr>
                <w:rFonts w:ascii="Times New Roman" w:eastAsia="Times New Roman" w:hAnsi="Times New Roman" w:cs="Times New Roman"/>
                <w:sz w:val="24"/>
                <w:szCs w:val="24"/>
              </w:rPr>
              <w:br/>
              <w:t xml:space="preserve">□ Sabiedriskā kārtība un drošība </w:t>
            </w:r>
            <w:r w:rsidRPr="0048783C">
              <w:rPr>
                <w:rFonts w:ascii="Times New Roman" w:eastAsia="Times New Roman" w:hAnsi="Times New Roman" w:cs="Times New Roman"/>
                <w:sz w:val="24"/>
                <w:szCs w:val="24"/>
              </w:rPr>
              <w:br/>
              <w:t xml:space="preserve">□ Vide </w:t>
            </w:r>
            <w:r w:rsidRPr="0048783C">
              <w:rPr>
                <w:rFonts w:ascii="Times New Roman" w:eastAsia="Times New Roman" w:hAnsi="Times New Roman" w:cs="Times New Roman"/>
                <w:sz w:val="24"/>
                <w:szCs w:val="24"/>
              </w:rPr>
              <w:br/>
              <w:t xml:space="preserve">□ Ekonomika un finanses </w:t>
            </w:r>
            <w:r w:rsidRPr="0048783C">
              <w:rPr>
                <w:rFonts w:ascii="Times New Roman" w:eastAsia="Times New Roman" w:hAnsi="Times New Roman" w:cs="Times New Roman"/>
                <w:sz w:val="24"/>
                <w:szCs w:val="24"/>
              </w:rPr>
              <w:br/>
              <w:t xml:space="preserve">□ Veselība </w:t>
            </w:r>
            <w:r w:rsidRPr="0048783C">
              <w:rPr>
                <w:rFonts w:ascii="Times New Roman" w:eastAsia="Times New Roman" w:hAnsi="Times New Roman" w:cs="Times New Roman"/>
                <w:sz w:val="24"/>
                <w:szCs w:val="24"/>
              </w:rPr>
              <w:br/>
              <w:t xml:space="preserve">□ Dzīvokļu un komunālā saimniecība </w:t>
            </w:r>
            <w:r w:rsidRPr="0048783C">
              <w:rPr>
                <w:rFonts w:ascii="Times New Roman" w:eastAsia="Times New Roman" w:hAnsi="Times New Roman" w:cs="Times New Roman"/>
                <w:sz w:val="24"/>
                <w:szCs w:val="24"/>
              </w:rPr>
              <w:br/>
              <w:t xml:space="preserve">□ Sociālā aizsardzība </w:t>
            </w:r>
            <w:r w:rsidRPr="0048783C">
              <w:rPr>
                <w:rFonts w:ascii="Times New Roman" w:eastAsia="Times New Roman" w:hAnsi="Times New Roman" w:cs="Times New Roman"/>
                <w:sz w:val="24"/>
                <w:szCs w:val="24"/>
              </w:rPr>
              <w:br/>
              <w:t xml:space="preserve">□ Atpūta, kultūra un reliģija </w:t>
            </w:r>
            <w:r w:rsidRPr="0048783C">
              <w:rPr>
                <w:rFonts w:ascii="Times New Roman" w:eastAsia="Times New Roman" w:hAnsi="Times New Roman" w:cs="Times New Roman"/>
                <w:sz w:val="24"/>
                <w:szCs w:val="24"/>
              </w:rPr>
              <w:br/>
              <w:t xml:space="preserve">■ Izglītība </w:t>
            </w:r>
            <w:r w:rsidRPr="0048783C">
              <w:rPr>
                <w:rFonts w:ascii="Times New Roman" w:eastAsia="Times New Roman" w:hAnsi="Times New Roman" w:cs="Times New Roman"/>
                <w:sz w:val="24"/>
                <w:szCs w:val="24"/>
              </w:rPr>
              <w:br/>
              <w:t xml:space="preserve">□ Cita: </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Pasūtītājs veic iepirkumu citu pasūtītāju vajadzībām       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(ja jā, sīkāku informāciju par minētajiem pasūtītājiem var sniegt pielikumā A)</w:t>
            </w: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before="100" w:beforeAutospacing="1" w:after="100" w:afterAutospacing="1" w:line="240" w:lineRule="auto"/>
        <w:outlineLvl w:val="1"/>
        <w:rPr>
          <w:rFonts w:ascii="Times New Roman" w:eastAsia="Times New Roman" w:hAnsi="Times New Roman" w:cs="Times New Roman"/>
          <w:b/>
          <w:bCs/>
          <w:sz w:val="36"/>
          <w:szCs w:val="36"/>
        </w:rPr>
      </w:pPr>
      <w:r w:rsidRPr="0048783C">
        <w:rPr>
          <w:rFonts w:ascii="Times New Roman" w:eastAsia="Times New Roman" w:hAnsi="Times New Roman" w:cs="Times New Roman"/>
          <w:b/>
          <w:bCs/>
          <w:sz w:val="36"/>
          <w:szCs w:val="36"/>
        </w:rPr>
        <w:lastRenderedPageBreak/>
        <w:t xml:space="preserve">II IEDAĻA. LĪGUMA PRIEKŠMETS </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II.1. Apraksts</w:t>
      </w:r>
    </w:p>
    <w:tbl>
      <w:tblPr>
        <w:tblW w:w="0" w:type="auto"/>
        <w:tblCellSpacing w:w="0" w:type="dxa"/>
        <w:tblCellMar>
          <w:left w:w="0" w:type="dxa"/>
          <w:right w:w="0" w:type="dxa"/>
        </w:tblCellMar>
        <w:tblLook w:val="04A0" w:firstRow="1" w:lastRow="0" w:firstColumn="1" w:lastColumn="0" w:noHBand="0" w:noVBand="1"/>
      </w:tblPr>
      <w:tblGrid>
        <w:gridCol w:w="7385"/>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II.1.1) Iepirkuma līguma nosaukums</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Autotransporta pakalpojumu sniegšana Sporta skolas audzēkņu pārvadāšanai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89"/>
        <w:gridCol w:w="2581"/>
        <w:gridCol w:w="3690"/>
      </w:tblGrid>
      <w:tr w:rsidR="0048783C" w:rsidRPr="0048783C" w:rsidTr="0048783C">
        <w:trPr>
          <w:tblCellSpacing w:w="0" w:type="dxa"/>
        </w:trPr>
        <w:tc>
          <w:tcPr>
            <w:tcW w:w="0" w:type="auto"/>
            <w:gridSpan w:val="3"/>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II.1.2) Līguma veids un būvdarbu veikšanas, pakalpojumu sniegšanas vai piegādes vieta</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NUTS kods LV005</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(lūdzu, norādiet tikai vienu veidu (būvdarbi, piegādes vai pakalpojumi), kas vairāk atbilst konkrētajam iepirkumam)</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Būvdarbi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Piegāde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Pakalpojumi ■ </w:t>
            </w:r>
          </w:p>
        </w:tc>
      </w:tr>
      <w:tr w:rsidR="0048783C" w:rsidRPr="0048783C" w:rsidTr="0048783C">
        <w:trPr>
          <w:tblCellSpacing w:w="0"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
              <w:gridCol w:w="1862"/>
              <w:gridCol w:w="205"/>
              <w:gridCol w:w="1671"/>
              <w:gridCol w:w="5065"/>
              <w:gridCol w:w="336"/>
            </w:tblGrid>
            <w:tr w:rsidR="0048783C" w:rsidRPr="0048783C">
              <w:trPr>
                <w:trHeight w:val="19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Pirkums</w:t>
                  </w:r>
                </w:p>
              </w:tc>
              <w:tc>
                <w:tcPr>
                  <w:tcW w:w="249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Pakalpojumu kategorijas Nr. </w:t>
                  </w:r>
                  <w:r w:rsidRPr="0048783C">
                    <w:rPr>
                      <w:rFonts w:ascii="Times New Roman" w:eastAsia="Times New Roman" w:hAnsi="Times New Roman" w:cs="Times New Roman"/>
                      <w:i/>
                      <w:iCs/>
                      <w:sz w:val="24"/>
                      <w:szCs w:val="24"/>
                    </w:rPr>
                    <w:t>(atbilstoši pakalpojumu līgumu nomenklatūrai)</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2</w:t>
                  </w:r>
                </w:p>
              </w:tc>
            </w:tr>
            <w:tr w:rsidR="0048783C" w:rsidRPr="0048783C">
              <w:trPr>
                <w:trHeight w:val="22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Projektēšana un būvdarbu veikšana</w:t>
                  </w:r>
                </w:p>
              </w:tc>
              <w:tc>
                <w:tcPr>
                  <w:tcW w:w="150"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Nomaksas pirkums</w:t>
                  </w:r>
                </w:p>
              </w:tc>
              <w:tc>
                <w:tcPr>
                  <w:tcW w:w="3240" w:type="dxa"/>
                  <w:vMerge w:val="restart"/>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i/>
                      <w:iCs/>
                      <w:sz w:val="24"/>
                      <w:szCs w:val="24"/>
                    </w:rPr>
                    <w:t>(Pakalpojumu kategorijām 1-27, skatīt Publisko iepirkumu likuma 2.pielikumu)</w:t>
                  </w: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 ar jebkādiem līdzekļiem, kas atbilst līgumslēdzējas iestādes norādītajām prasībām</w:t>
                  </w: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 ar izpirkuma tiesībām</w:t>
                  </w:r>
                </w:p>
              </w:tc>
              <w:tc>
                <w:tcPr>
                  <w:tcW w:w="324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 ar izpirkuma tiesībām</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Minēto piegāžu veidu kombinācija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rHeight w:val="435"/>
                <w:tblCellSpacing w:w="15" w:type="dxa"/>
              </w:trPr>
              <w:tc>
                <w:tcPr>
                  <w:tcW w:w="0" w:type="auto"/>
                  <w:gridSpan w:val="2"/>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Būvdarbu veikšanas vieta: </w:t>
                  </w:r>
                </w:p>
              </w:tc>
              <w:tc>
                <w:tcPr>
                  <w:tcW w:w="0" w:type="auto"/>
                  <w:gridSpan w:val="2"/>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Piegādes vieta: </w:t>
                  </w:r>
                </w:p>
              </w:tc>
              <w:tc>
                <w:tcPr>
                  <w:tcW w:w="0" w:type="auto"/>
                  <w:gridSpan w:val="2"/>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Pakalpojumu sniegšanas vieta: Autotransporta pakalpojumu sniegšana Sporta skolas audzēkņu pārvadāšanai uz sacensībām, saskaņā ar tehnisko specifikāciju </w:t>
                  </w: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r w:rsidR="0048783C" w:rsidRPr="0048783C" w:rsidTr="0048783C">
        <w:trPr>
          <w:tblCellSpacing w:w="0" w:type="dxa"/>
        </w:trPr>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3802"/>
              <w:gridCol w:w="292"/>
              <w:gridCol w:w="4973"/>
              <w:gridCol w:w="293"/>
            </w:tblGrid>
            <w:tr w:rsidR="0048783C" w:rsidRPr="0048783C">
              <w:trPr>
                <w:tblCellSpacing w:w="0" w:type="dxa"/>
              </w:trPr>
              <w:tc>
                <w:tcPr>
                  <w:tcW w:w="0" w:type="auto"/>
                  <w:gridSpan w:val="4"/>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II.1.3) Paziņojums paredz </w:t>
                  </w:r>
                </w:p>
              </w:tc>
            </w:tr>
            <w:tr w:rsidR="0048783C" w:rsidRPr="0048783C">
              <w:trPr>
                <w:tblCellSpacing w:w="0" w:type="dxa"/>
              </w:trPr>
              <w:tc>
                <w:tcPr>
                  <w:tcW w:w="1950" w:type="dxa"/>
                  <w:vAlign w:val="center"/>
                  <w:hideMark/>
                </w:tcPr>
                <w:p w:rsidR="0048783C" w:rsidRPr="0048783C" w:rsidRDefault="0048783C" w:rsidP="0048783C">
                  <w:pPr>
                    <w:spacing w:after="0" w:line="240" w:lineRule="auto"/>
                    <w:jc w:val="righ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Iepirkuma līgumu</w:t>
                  </w:r>
                </w:p>
              </w:tc>
              <w:tc>
                <w:tcPr>
                  <w:tcW w:w="150" w:type="dxa"/>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c>
                <w:tcPr>
                  <w:tcW w:w="2550" w:type="dxa"/>
                  <w:vAlign w:val="center"/>
                  <w:hideMark/>
                </w:tcPr>
                <w:p w:rsidR="0048783C" w:rsidRPr="0048783C" w:rsidRDefault="0048783C" w:rsidP="0048783C">
                  <w:pPr>
                    <w:spacing w:after="0" w:line="240" w:lineRule="auto"/>
                    <w:jc w:val="righ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Dinamiskās iepirkumu sistēmas (DIS) izveidošanu</w:t>
                  </w:r>
                </w:p>
              </w:tc>
              <w:tc>
                <w:tcPr>
                  <w:tcW w:w="150" w:type="dxa"/>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r>
            <w:tr w:rsidR="0048783C" w:rsidRPr="0048783C">
              <w:trPr>
                <w:tblCellSpacing w:w="0" w:type="dxa"/>
              </w:trPr>
              <w:tc>
                <w:tcPr>
                  <w:tcW w:w="1950" w:type="dxa"/>
                  <w:vAlign w:val="center"/>
                  <w:hideMark/>
                </w:tcPr>
                <w:p w:rsidR="0048783C" w:rsidRPr="0048783C" w:rsidRDefault="0048783C" w:rsidP="0048783C">
                  <w:pPr>
                    <w:spacing w:before="100" w:beforeAutospacing="1" w:after="100" w:afterAutospacing="1" w:line="240" w:lineRule="auto"/>
                    <w:jc w:val="righ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Vispārīgo vienošanos</w:t>
                  </w:r>
                </w:p>
              </w:tc>
              <w:tc>
                <w:tcPr>
                  <w:tcW w:w="150" w:type="dxa"/>
                  <w:vAlign w:val="center"/>
                  <w:hideMark/>
                </w:tcPr>
                <w:p w:rsidR="0048783C" w:rsidRPr="0048783C" w:rsidRDefault="0048783C" w:rsidP="0048783C">
                  <w:pPr>
                    <w:spacing w:before="100" w:beforeAutospacing="1" w:after="100" w:afterAutospacing="1"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w:t>
                  </w: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II.1.4) Informācija par vispārīgo vienošanos</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Vispārīgās vienošanās dalībnieku skaits: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paredzētais maksimālais dalībnieku skaits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Vispārīgās vienošanās darbības termiņš: gados (no noslēgšanas dienas):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mēnešos (no noslēgšanas dienas):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Pamatojums vispārīgās vienošanās darbības termiņam, kas pārsniedz četrus gadus: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lastRenderedPageBreak/>
              <w:t>Paredzamā līgumcena visā vispārīgās vienošanās darbības laikā</w:t>
            </w:r>
            <w:r w:rsidRPr="0048783C">
              <w:rPr>
                <w:rFonts w:ascii="Times New Roman" w:eastAsia="Times New Roman" w:hAnsi="Times New Roman" w:cs="Times New Roman"/>
                <w:sz w:val="24"/>
                <w:szCs w:val="24"/>
              </w:rPr>
              <w:t xml:space="preserve"> (ja piemērojams; tikai cipariem):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Paredzamā līgumcena, bez PVN: Valūta: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vai diapazons robežās: no </w:t>
            </w:r>
            <w:r w:rsidRPr="0048783C">
              <w:rPr>
                <w:rFonts w:ascii="Times New Roman" w:eastAsia="Times New Roman" w:hAnsi="Times New Roman" w:cs="Times New Roman"/>
                <w:sz w:val="24"/>
                <w:szCs w:val="24"/>
              </w:rPr>
              <w:br/>
              <w:t xml:space="preserve">līdz Valūta: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Līgumu slēgšanas tiesību piešķiršanas biežums un paredzamā līgumcena (ja zināms):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7385"/>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 xml:space="preserve">II.1.5) Īss līguma vai iepirkuma apraksts </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br/>
              <w:t xml:space="preserve">Autotransporta pakalpojumu sniegšana Sporta skolas audzēkņu pārvadāšanai </w:t>
            </w:r>
          </w:p>
        </w:tc>
      </w:tr>
    </w:tbl>
    <w:p w:rsidR="0048783C" w:rsidRPr="0048783C" w:rsidRDefault="0048783C" w:rsidP="0048783C">
      <w:pPr>
        <w:spacing w:after="0" w:line="240" w:lineRule="auto"/>
        <w:rPr>
          <w:rFonts w:ascii="Times New Roman" w:eastAsia="Times New Roman" w:hAnsi="Times New Roman" w:cs="Times New Roman"/>
          <w:sz w:val="24"/>
          <w:szCs w:val="24"/>
        </w:rPr>
      </w:pPr>
    </w:p>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II.1.6) Kopējā publiskā iepirkuma vārdnīca (CPV)</w:t>
      </w:r>
    </w:p>
    <w:tbl>
      <w:tblPr>
        <w:tblW w:w="0" w:type="auto"/>
        <w:tblCellSpacing w:w="0" w:type="dxa"/>
        <w:tblCellMar>
          <w:left w:w="0" w:type="dxa"/>
          <w:right w:w="0" w:type="dxa"/>
        </w:tblCellMar>
        <w:tblLook w:val="04A0" w:firstRow="1" w:lastRow="0" w:firstColumn="1" w:lastColumn="0" w:noHBand="0" w:noVBand="1"/>
      </w:tblPr>
      <w:tblGrid>
        <w:gridCol w:w="3182"/>
        <w:gridCol w:w="3089"/>
        <w:gridCol w:w="3089"/>
      </w:tblGrid>
      <w:tr w:rsidR="0048783C" w:rsidRPr="0048783C" w:rsidTr="0048783C">
        <w:trPr>
          <w:tblHeade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Galvenais priekšmets</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Papildu priekšmeti</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Papildvārdnīcas kods (-i) </w:t>
            </w:r>
            <w:r w:rsidRPr="0048783C">
              <w:rPr>
                <w:rFonts w:ascii="Times New Roman" w:eastAsia="Times New Roman" w:hAnsi="Times New Roman" w:cs="Times New Roman"/>
                <w:b/>
                <w:bCs/>
                <w:i/>
                <w:iCs/>
                <w:sz w:val="24"/>
                <w:szCs w:val="24"/>
              </w:rPr>
              <w:t>(ja piemērojams)</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60172000-4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48783C" w:rsidRPr="0048783C" w:rsidTr="0048783C">
        <w:trPr>
          <w:tblCellSpacing w:w="15"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II.1.7) Līgums, uz kuru attiecas Valsts iepirkuma nolīgums (GPA - Government Procurement Agreement) </w:t>
            </w:r>
            <w:r w:rsidRPr="0048783C">
              <w:rPr>
                <w:rFonts w:ascii="Times New Roman" w:eastAsia="Times New Roman" w:hAnsi="Times New Roman" w:cs="Times New Roman"/>
                <w:sz w:val="24"/>
                <w:szCs w:val="24"/>
              </w:rPr>
              <w:br/>
              <w:t xml:space="preserve">JĀ ■ Nē □    </w:t>
            </w:r>
          </w:p>
        </w:tc>
      </w:tr>
      <w:tr w:rsidR="0048783C" w:rsidRPr="0048783C" w:rsidTr="0048783C">
        <w:trPr>
          <w:tblCellSpacing w:w="15"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 xml:space="preserve">II.1.8) Sadalījums daļās (informācijai par daļām izmantojiet pielikumu B tik reižu, cik ir daļu) </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piedāvājumi jāiesniedz par:</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807"/>
        <w:gridCol w:w="281"/>
        <w:gridCol w:w="2808"/>
        <w:gridCol w:w="281"/>
        <w:gridCol w:w="2902"/>
        <w:gridCol w:w="281"/>
      </w:tblGrid>
      <w:tr w:rsidR="0048783C" w:rsidRPr="0048783C" w:rsidTr="0048783C">
        <w:trPr>
          <w:tblCellSpacing w:w="0" w:type="dxa"/>
        </w:trPr>
        <w:tc>
          <w:tcPr>
            <w:tcW w:w="15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Tikai vienu daļu </w:t>
            </w:r>
          </w:p>
        </w:tc>
        <w:tc>
          <w:tcPr>
            <w:tcW w:w="1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Vienu vai vairākām daļām </w:t>
            </w:r>
          </w:p>
        </w:tc>
        <w:tc>
          <w:tcPr>
            <w:tcW w:w="1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Visām daļām </w:t>
            </w:r>
          </w:p>
        </w:tc>
        <w:tc>
          <w:tcPr>
            <w:tcW w:w="1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r>
      <w:tr w:rsidR="0048783C" w:rsidRPr="0048783C" w:rsidTr="0048783C">
        <w:trPr>
          <w:tblCellSpacing w:w="0" w:type="dxa"/>
        </w:trPr>
        <w:tc>
          <w:tcPr>
            <w:tcW w:w="0" w:type="auto"/>
            <w:gridSpan w:val="6"/>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 xml:space="preserve">II.1.9) VAR IESNIEGT PIEDĀVĀJUMU VARIANTUS </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JĀ □ Nē ■ </w:t>
            </w: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II.2 Līguma apjoms vai robežas</w:t>
      </w: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II.2.1) Īss būvdarbu veida un apjoma apraksts, kā arī, ja zināms, paredzamā līgumcena un valūta vai paredzamās līgumcenas diapazona robežas un valūta vai īss piegāžu vai pakalpojumu veida apraksts un daudzums vai paredzamā līgumcena un valūta vai paredzamās līgumcenas diapazona robežas un valūta </w:t>
            </w:r>
            <w:r w:rsidRPr="0048783C">
              <w:rPr>
                <w:rFonts w:ascii="Times New Roman" w:eastAsia="Times New Roman" w:hAnsi="Times New Roman" w:cs="Times New Roman"/>
                <w:b/>
                <w:bCs/>
                <w:i/>
                <w:iCs/>
                <w:sz w:val="24"/>
                <w:szCs w:val="24"/>
              </w:rPr>
              <w:t>(ieskaitot visas daļas)</w:t>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r w:rsidRPr="0048783C">
              <w:rPr>
                <w:rFonts w:ascii="Times New Roman" w:eastAsia="Times New Roman" w:hAnsi="Times New Roman" w:cs="Times New Roman"/>
                <w:sz w:val="24"/>
                <w:szCs w:val="24"/>
              </w:rPr>
              <w:br/>
              <w:t xml:space="preserve">Paredzamā līgumcena, bez PVN (tikai cipariem): 125000 Valūta: EUR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diapazons robežās: no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lastRenderedPageBreak/>
              <w:t xml:space="preserve">līdz Valūta: EUR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lastRenderedPageBreak/>
              <w:t>II.2.2) Iespējami papildu būvdarbu, piegāžu vai pakalpojumu iepirkumi</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b/>
                <w:bCs/>
                <w:sz w:val="24"/>
                <w:szCs w:val="24"/>
              </w:rPr>
              <w:t xml:space="preserve">JĀ </w:t>
            </w:r>
            <w:r w:rsidRPr="0048783C">
              <w:rPr>
                <w:rFonts w:ascii="Times New Roman" w:eastAsia="Times New Roman" w:hAnsi="Times New Roman" w:cs="Times New Roman"/>
                <w:sz w:val="24"/>
                <w:szCs w:val="24"/>
              </w:rPr>
              <w:t>□</w:t>
            </w:r>
            <w:r w:rsidRPr="0048783C">
              <w:rPr>
                <w:rFonts w:ascii="Times New Roman" w:eastAsia="Times New Roman" w:hAnsi="Times New Roman" w:cs="Times New Roman"/>
                <w:b/>
                <w:bCs/>
                <w:sz w:val="24"/>
                <w:szCs w:val="24"/>
              </w:rPr>
              <w:t xml:space="preserve"> Nē </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xml:space="preserve">, to apraksts: </w:t>
            </w:r>
            <w:r w:rsidRPr="0048783C">
              <w:rPr>
                <w:rFonts w:ascii="Times New Roman" w:eastAsia="Times New Roman" w:hAnsi="Times New Roman" w:cs="Times New Roman"/>
                <w:sz w:val="24"/>
                <w:szCs w:val="24"/>
              </w:rPr>
              <w:br/>
              <w:t xml:space="preserve">Paredzamais papildu iepirkumu veikšanas laika grafiks: mēnešos: </w:t>
            </w:r>
            <w:r w:rsidRPr="0048783C">
              <w:rPr>
                <w:rFonts w:ascii="Times New Roman" w:eastAsia="Times New Roman" w:hAnsi="Times New Roman" w:cs="Times New Roman"/>
                <w:i/>
                <w:iCs/>
                <w:sz w:val="24"/>
                <w:szCs w:val="24"/>
              </w:rPr>
              <w:t xml:space="preserve">vai </w:t>
            </w:r>
            <w:r w:rsidRPr="0048783C">
              <w:rPr>
                <w:rFonts w:ascii="Times New Roman" w:eastAsia="Times New Roman" w:hAnsi="Times New Roman" w:cs="Times New Roman"/>
                <w:sz w:val="24"/>
                <w:szCs w:val="24"/>
              </w:rPr>
              <w:t xml:space="preserve">dienās: (no līguma noslēgšanas dienas)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Ja paredzēts</w:t>
            </w:r>
            <w:r w:rsidRPr="0048783C">
              <w:rPr>
                <w:rFonts w:ascii="Times New Roman" w:eastAsia="Times New Roman" w:hAnsi="Times New Roman" w:cs="Times New Roman"/>
                <w:sz w:val="24"/>
                <w:szCs w:val="24"/>
              </w:rPr>
              <w:t xml:space="preserve">, iespējamo līguma atjaunošanas reižu skaits: </w:t>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iespējamo līguma atjaunošanas reižu diapazons robežās: no līdz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Ja zināms</w:t>
            </w:r>
            <w:r w:rsidRPr="0048783C">
              <w:rPr>
                <w:rFonts w:ascii="Times New Roman" w:eastAsia="Times New Roman" w:hAnsi="Times New Roman" w:cs="Times New Roman"/>
                <w:sz w:val="24"/>
                <w:szCs w:val="24"/>
              </w:rPr>
              <w:t xml:space="preserve">, regulāru publisku piegādes vai pakalpojumu līgumu vai noteiktā laika posmā atjaunojamu līgumu gadījumā, turpmāko paredzēto līgumu slēgšanas grafiks: </w:t>
            </w:r>
            <w:r w:rsidRPr="0048783C">
              <w:rPr>
                <w:rFonts w:ascii="Times New Roman" w:eastAsia="Times New Roman" w:hAnsi="Times New Roman" w:cs="Times New Roman"/>
                <w:sz w:val="24"/>
                <w:szCs w:val="24"/>
              </w:rPr>
              <w:br/>
              <w:t xml:space="preserve">mēnešos: </w:t>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dienās: (no līguma noslēgšanas dienas) </w:t>
            </w:r>
          </w:p>
        </w:tc>
      </w:tr>
    </w:tbl>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II.3 Līguma darbības laiks vai izpildes termiņš</w:t>
      </w:r>
    </w:p>
    <w:tbl>
      <w:tblPr>
        <w:tblW w:w="0" w:type="auto"/>
        <w:tblCellSpacing w:w="0" w:type="dxa"/>
        <w:tblCellMar>
          <w:left w:w="0" w:type="dxa"/>
          <w:right w:w="0" w:type="dxa"/>
        </w:tblCellMar>
        <w:tblLook w:val="04A0" w:firstRow="1" w:lastRow="0" w:firstColumn="1" w:lastColumn="0" w:noHBand="0" w:noVBand="1"/>
      </w:tblPr>
      <w:tblGrid>
        <w:gridCol w:w="7459"/>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Līguma darbības laiks mēnešos:12 </w:t>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dienās </w:t>
            </w:r>
            <w:r w:rsidRPr="0048783C">
              <w:rPr>
                <w:rFonts w:ascii="Times New Roman" w:eastAsia="Times New Roman" w:hAnsi="Times New Roman" w:cs="Times New Roman"/>
                <w:i/>
                <w:iCs/>
                <w:sz w:val="24"/>
                <w:szCs w:val="24"/>
              </w:rPr>
              <w:t>(no līguma noslēgšanas dienas)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uzsākšana </w:t>
            </w:r>
            <w:r w:rsidRPr="0048783C">
              <w:rPr>
                <w:rFonts w:ascii="Times New Roman" w:eastAsia="Times New Roman" w:hAnsi="Times New Roman" w:cs="Times New Roman"/>
                <w:i/>
                <w:iCs/>
                <w:sz w:val="24"/>
                <w:szCs w:val="24"/>
              </w:rPr>
              <w:t xml:space="preserve">(dd/mm/gggg) </w:t>
            </w:r>
            <w:r w:rsidRPr="0048783C">
              <w:rPr>
                <w:rFonts w:ascii="Times New Roman" w:eastAsia="Times New Roman" w:hAnsi="Times New Roman" w:cs="Times New Roman"/>
                <w:sz w:val="24"/>
                <w:szCs w:val="24"/>
              </w:rPr>
              <w:br/>
              <w:t xml:space="preserve">izpilde </w:t>
            </w:r>
            <w:r w:rsidRPr="0048783C">
              <w:rPr>
                <w:rFonts w:ascii="Times New Roman" w:eastAsia="Times New Roman" w:hAnsi="Times New Roman" w:cs="Times New Roman"/>
                <w:i/>
                <w:iCs/>
                <w:sz w:val="24"/>
                <w:szCs w:val="24"/>
              </w:rPr>
              <w:t xml:space="preserve">(dd/mm/gggg) </w:t>
            </w:r>
          </w:p>
        </w:tc>
      </w:tr>
    </w:tbl>
    <w:p w:rsidR="0048783C" w:rsidRPr="0048783C" w:rsidRDefault="0048783C" w:rsidP="0048783C">
      <w:pPr>
        <w:spacing w:before="100" w:beforeAutospacing="1" w:after="100" w:afterAutospacing="1" w:line="240" w:lineRule="auto"/>
        <w:outlineLvl w:val="1"/>
        <w:rPr>
          <w:rFonts w:ascii="Times New Roman" w:eastAsia="Times New Roman" w:hAnsi="Times New Roman" w:cs="Times New Roman"/>
          <w:b/>
          <w:bCs/>
          <w:sz w:val="36"/>
          <w:szCs w:val="36"/>
        </w:rPr>
      </w:pPr>
      <w:r w:rsidRPr="0048783C">
        <w:rPr>
          <w:rFonts w:ascii="Times New Roman" w:eastAsia="Times New Roman" w:hAnsi="Times New Roman" w:cs="Times New Roman"/>
          <w:b/>
          <w:bCs/>
          <w:sz w:val="36"/>
          <w:szCs w:val="36"/>
        </w:rPr>
        <w:t>III IEDAĻA: JURIDISKĀ, SAIMNIECISKĀ, FINANSIĀLĀ UN TEHNISKĀ INFORMĀCIJA</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III.1. Nosacījumi attiecībā uz līgumu</w:t>
      </w: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III.1.1) Informācija par nodrošinājumu (nepieciešamajām iemaksām) un garantijām</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i/>
                <w:iCs/>
                <w:sz w:val="24"/>
                <w:szCs w:val="24"/>
              </w:rPr>
              <w:t>(ja paredzēts)</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III.1.2) Galvenie finansiālie nosacījumi un noteikumi maksājumu jomā un/vai atsauce uz avotiem, kas attiecīgos jautājumus regulē </w:t>
            </w:r>
            <w:r w:rsidRPr="0048783C">
              <w:rPr>
                <w:rFonts w:ascii="Times New Roman" w:eastAsia="Times New Roman" w:hAnsi="Times New Roman" w:cs="Times New Roman"/>
                <w:sz w:val="24"/>
                <w:szCs w:val="24"/>
              </w:rPr>
              <w:br/>
              <w:t xml:space="preserve">100% pēcapmaksa, saskaņā ar iepirkuma līguma projektu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III.1.3) Juridiskais statuss, kādā jāizveidojas piegādātāju apvienībai, attiecībā uz kuru pieņemts lēmums slēgt līgumu</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i/>
                <w:iCs/>
                <w:sz w:val="24"/>
                <w:szCs w:val="24"/>
              </w:rPr>
              <w:t xml:space="preserve">(ja nepieciešams līguma noteikumu sekmīgai izpildei)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III.1.4) Īpaši iepirkuma līguma izpildes nosacījumi</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i/>
                <w:iCs/>
                <w:sz w:val="24"/>
                <w:szCs w:val="24"/>
              </w:rPr>
              <w:t>(ja paredzēti)</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        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šo konkrēto nosacījumu apraksts</w:t>
            </w: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III.2. Dalības nosacījumi</w:t>
      </w: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III.2.1) Noteikumi piegādātāju izslēgšanai no turpmākas dalības iepirkuma procedūrā, kā arī iesniedzamie dokumenti atbilstības izvērtēšanai</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Saskaņā ar atklātā konkursa nolikumu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III.2.2) Saimnieciskais un finansiālais stāvoklis </w:t>
            </w:r>
          </w:p>
        </w:tc>
      </w:tr>
      <w:tr w:rsidR="0048783C" w:rsidRPr="0048783C" w:rsidTr="0048783C">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8"/>
              <w:gridCol w:w="4682"/>
            </w:tblGrid>
            <w:tr w:rsidR="0048783C" w:rsidRPr="0048783C">
              <w:trPr>
                <w:tblCellSpacing w:w="15" w:type="dxa"/>
              </w:trPr>
              <w:tc>
                <w:tcPr>
                  <w:tcW w:w="6000" w:type="dxa"/>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Minimālās prasības attiecībā uz piegādātāju saimniecisko un </w:t>
                  </w:r>
                  <w:r w:rsidRPr="0048783C">
                    <w:rPr>
                      <w:rFonts w:ascii="Times New Roman" w:eastAsia="Times New Roman" w:hAnsi="Times New Roman" w:cs="Times New Roman"/>
                      <w:sz w:val="24"/>
                      <w:szCs w:val="24"/>
                    </w:rPr>
                    <w:br/>
                    <w:t xml:space="preserve">finansiālo stāvokli: </w:t>
                  </w:r>
                  <w:r w:rsidRPr="0048783C">
                    <w:rPr>
                      <w:rFonts w:ascii="Times New Roman" w:eastAsia="Times New Roman" w:hAnsi="Times New Roman" w:cs="Times New Roman"/>
                      <w:sz w:val="24"/>
                      <w:szCs w:val="24"/>
                    </w:rPr>
                    <w:br/>
                    <w:t xml:space="preserve">Saskaņā ar atklātā konkursa nolikumu </w:t>
                  </w:r>
                </w:p>
              </w:tc>
              <w:tc>
                <w:tcPr>
                  <w:tcW w:w="6000" w:type="dxa"/>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Iesniedzamie dokumenti atbilstības izvērtēšanai: </w:t>
                  </w:r>
                  <w:r w:rsidRPr="0048783C">
                    <w:rPr>
                      <w:rFonts w:ascii="Times New Roman" w:eastAsia="Times New Roman" w:hAnsi="Times New Roman" w:cs="Times New Roman"/>
                      <w:sz w:val="24"/>
                      <w:szCs w:val="24"/>
                    </w:rPr>
                    <w:br/>
                    <w:t xml:space="preserve">Saskaņā ar atklātā konkursa nolikumu </w:t>
                  </w: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lastRenderedPageBreak/>
              <w:t xml:space="preserve">III.2.3) Tehniskās un profesionālās spējas </w:t>
            </w:r>
          </w:p>
        </w:tc>
      </w:tr>
      <w:tr w:rsidR="0048783C" w:rsidRPr="0048783C" w:rsidTr="0048783C">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22"/>
              <w:gridCol w:w="4638"/>
            </w:tblGrid>
            <w:tr w:rsidR="0048783C" w:rsidRPr="0048783C">
              <w:trPr>
                <w:tblCellSpacing w:w="15" w:type="dxa"/>
              </w:trPr>
              <w:tc>
                <w:tcPr>
                  <w:tcW w:w="600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Minimālās prasības attiecībā uz piegādātāju tehniskajām un profesionālajām spējām: </w:t>
                  </w:r>
                  <w:r w:rsidRPr="0048783C">
                    <w:rPr>
                      <w:rFonts w:ascii="Times New Roman" w:eastAsia="Times New Roman" w:hAnsi="Times New Roman" w:cs="Times New Roman"/>
                      <w:sz w:val="24"/>
                      <w:szCs w:val="24"/>
                    </w:rPr>
                    <w:br/>
                    <w:t xml:space="preserve">Saskaņā ar atklātā konkursa nolikumu </w:t>
                  </w:r>
                </w:p>
              </w:tc>
              <w:tc>
                <w:tcPr>
                  <w:tcW w:w="600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Iesniedzamie dokumenti atbilstības izvērtēšanai: </w:t>
                  </w:r>
                  <w:r w:rsidRPr="0048783C">
                    <w:rPr>
                      <w:rFonts w:ascii="Times New Roman" w:eastAsia="Times New Roman" w:hAnsi="Times New Roman" w:cs="Times New Roman"/>
                      <w:sz w:val="24"/>
                      <w:szCs w:val="24"/>
                    </w:rPr>
                    <w:br/>
                    <w:t xml:space="preserve">Saskaņā ar atklātā konkursa nolikumu </w:t>
                  </w: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III.2.4) Privileģētais līgums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        Jā □ Nē ■ </w:t>
            </w: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III.3. Īpaši nosacījumi pakalpojumu līgumiem</w:t>
      </w: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III.3.1) Pakalpojuma sniegšanas tiesības ar normatīvajiem vai administratīvajiem aktiem ir rezervētas konkrētas profesijas pārstāvjiem </w:t>
            </w:r>
            <w:r w:rsidRPr="0048783C">
              <w:rPr>
                <w:rFonts w:ascii="Times New Roman" w:eastAsia="Times New Roman" w:hAnsi="Times New Roman" w:cs="Times New Roman"/>
                <w:sz w:val="24"/>
                <w:szCs w:val="24"/>
              </w:rPr>
              <w:br/>
              <w:t xml:space="preserve">        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xml:space="preserve">, atsauce uz attiecīgajiem normatīvajiem vai administratīvajiem aktiem: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III.3.2) Juridiskām personām ir jānorāda par pakalpojuma sniegšanu atbildīgā personāla sastāvs un profesionālā kvalifikācija</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        Jā □ Nē ■ </w:t>
            </w:r>
          </w:p>
        </w:tc>
      </w:tr>
    </w:tbl>
    <w:p w:rsidR="0048783C" w:rsidRPr="0048783C" w:rsidRDefault="0048783C" w:rsidP="0048783C">
      <w:pPr>
        <w:spacing w:before="100" w:beforeAutospacing="1" w:after="100" w:afterAutospacing="1" w:line="240" w:lineRule="auto"/>
        <w:outlineLvl w:val="1"/>
        <w:rPr>
          <w:rFonts w:ascii="Times New Roman" w:eastAsia="Times New Roman" w:hAnsi="Times New Roman" w:cs="Times New Roman"/>
          <w:b/>
          <w:bCs/>
          <w:sz w:val="36"/>
          <w:szCs w:val="36"/>
        </w:rPr>
      </w:pPr>
      <w:r w:rsidRPr="0048783C">
        <w:rPr>
          <w:rFonts w:ascii="Times New Roman" w:eastAsia="Times New Roman" w:hAnsi="Times New Roman" w:cs="Times New Roman"/>
          <w:b/>
          <w:bCs/>
          <w:sz w:val="36"/>
          <w:szCs w:val="36"/>
        </w:rPr>
        <w:t xml:space="preserve">IV IEDAĻA: PROCEDŪRA </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 xml:space="preserve">IV.1. Procedūras veids </w:t>
      </w: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IV.1.1) Procedūras veids</w:t>
            </w:r>
          </w:p>
        </w:tc>
      </w:tr>
      <w:tr w:rsidR="0048783C" w:rsidRPr="0048783C" w:rsidTr="0048783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340"/>
              <w:gridCol w:w="655"/>
              <w:gridCol w:w="6365"/>
            </w:tblGrid>
            <w:tr w:rsidR="0048783C" w:rsidRPr="0048783C">
              <w:trPr>
                <w:tblCellSpacing w:w="0" w:type="dxa"/>
              </w:trPr>
              <w:tc>
                <w:tcPr>
                  <w:tcW w:w="12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Atklāts konkurss</w:t>
                  </w:r>
                  <w:r w:rsidRPr="0048783C">
                    <w:rPr>
                      <w:rFonts w:ascii="Times New Roman" w:eastAsia="Times New Roman" w:hAnsi="Times New Roman" w:cs="Times New Roman"/>
                      <w:sz w:val="24"/>
                      <w:szCs w:val="24"/>
                    </w:rPr>
                    <w:t xml:space="preserve"> </w:t>
                  </w:r>
                </w:p>
              </w:tc>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r>
            <w:tr w:rsidR="0048783C" w:rsidRP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Slēgts konkurss</w:t>
                  </w:r>
                  <w:r w:rsidRPr="0048783C">
                    <w:rPr>
                      <w:rFonts w:ascii="Times New Roman" w:eastAsia="Times New Roman" w:hAnsi="Times New Roman" w:cs="Times New Roman"/>
                      <w:sz w:val="24"/>
                      <w:szCs w:val="24"/>
                    </w:rPr>
                    <w:t xml:space="preserve"> </w:t>
                  </w:r>
                </w:p>
              </w:tc>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r>
            <w:tr w:rsidR="0048783C" w:rsidRPr="0048783C">
              <w:trPr>
                <w:tblCellSpacing w:w="0" w:type="dxa"/>
              </w:trPr>
              <w:tc>
                <w:tcPr>
                  <w:tcW w:w="0" w:type="auto"/>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Paātrināts slēgts konkurss</w:t>
                  </w:r>
                  <w:r w:rsidRPr="0048783C">
                    <w:rPr>
                      <w:rFonts w:ascii="Times New Roman" w:eastAsia="Times New Roman" w:hAnsi="Times New Roman" w:cs="Times New Roman"/>
                      <w:sz w:val="24"/>
                      <w:szCs w:val="24"/>
                    </w:rPr>
                    <w:t xml:space="preserve"> </w:t>
                  </w:r>
                </w:p>
              </w:tc>
              <w:tc>
                <w:tcPr>
                  <w:tcW w:w="350" w:type="pct"/>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Paātrinātas procedūras izvēles pamatojums: </w:t>
                  </w:r>
                </w:p>
              </w:tc>
            </w:tr>
            <w:tr w:rsidR="0048783C" w:rsidRP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Sarunu procedūra</w:t>
                  </w:r>
                  <w:r w:rsidRPr="0048783C">
                    <w:rPr>
                      <w:rFonts w:ascii="Times New Roman" w:eastAsia="Times New Roman" w:hAnsi="Times New Roman" w:cs="Times New Roman"/>
                      <w:sz w:val="24"/>
                      <w:szCs w:val="24"/>
                    </w:rPr>
                    <w:br/>
                    <w:t xml:space="preserve">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Piegādātāji jau ir atlasīti</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b/>
                      <w:bCs/>
                      <w:sz w:val="24"/>
                      <w:szCs w:val="24"/>
                    </w:rPr>
                    <w:t xml:space="preserve">Jā </w:t>
                  </w:r>
                  <w:r w:rsidRPr="0048783C">
                    <w:rPr>
                      <w:rFonts w:ascii="Times New Roman" w:eastAsia="Times New Roman" w:hAnsi="Times New Roman" w:cs="Times New Roman"/>
                      <w:sz w:val="24"/>
                      <w:szCs w:val="24"/>
                    </w:rPr>
                    <w:t>□</w:t>
                  </w:r>
                  <w:r w:rsidRPr="0048783C">
                    <w:rPr>
                      <w:rFonts w:ascii="Times New Roman" w:eastAsia="Times New Roman" w:hAnsi="Times New Roman" w:cs="Times New Roman"/>
                      <w:b/>
                      <w:bCs/>
                      <w:sz w:val="24"/>
                      <w:szCs w:val="24"/>
                    </w:rPr>
                    <w:t xml:space="preserve"> Nē </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b/>
                      <w:bCs/>
                      <w:sz w:val="24"/>
                      <w:szCs w:val="24"/>
                    </w:rPr>
                    <w:br/>
                  </w:r>
                  <w:r w:rsidRPr="0048783C">
                    <w:rPr>
                      <w:rFonts w:ascii="Times New Roman" w:eastAsia="Times New Roman" w:hAnsi="Times New Roman" w:cs="Times New Roman"/>
                      <w:i/>
                      <w:iCs/>
                      <w:sz w:val="24"/>
                      <w:szCs w:val="24"/>
                    </w:rPr>
                    <w:t xml:space="preserve">Ja jā, iedaļā VI.3)”Cita papildu informācija” jānorāda jau atlasīto piegādātāju nosaukumi (fiziskām personām – vārdi, uzvārdi) un adreses </w:t>
                  </w:r>
                  <w:r w:rsidRPr="0048783C">
                    <w:rPr>
                      <w:rFonts w:ascii="Times New Roman" w:eastAsia="Times New Roman" w:hAnsi="Times New Roman" w:cs="Times New Roman"/>
                      <w:i/>
                      <w:iCs/>
                      <w:sz w:val="24"/>
                      <w:szCs w:val="24"/>
                    </w:rPr>
                    <w:br/>
                  </w:r>
                  <w:r w:rsidRPr="0048783C">
                    <w:rPr>
                      <w:rFonts w:ascii="Times New Roman" w:eastAsia="Times New Roman" w:hAnsi="Times New Roman" w:cs="Times New Roman"/>
                      <w:i/>
                      <w:iCs/>
                      <w:sz w:val="24"/>
                      <w:szCs w:val="24"/>
                    </w:rPr>
                    <w:br/>
                  </w:r>
                  <w:r w:rsidRPr="0048783C">
                    <w:rPr>
                      <w:rFonts w:ascii="Times New Roman" w:eastAsia="Times New Roman" w:hAnsi="Times New Roman" w:cs="Times New Roman"/>
                      <w:sz w:val="24"/>
                      <w:szCs w:val="24"/>
                    </w:rPr>
                    <w:t xml:space="preserve">Sarunu procedūras, ko piemēro saskaņā ar Publisko iepirkumu likuma 62. panta pirmās daļas 2. punktu, izvēles pamatojums: </w:t>
                  </w:r>
                </w:p>
              </w:tc>
            </w:tr>
            <w:tr w:rsidR="0048783C" w:rsidRPr="0048783C">
              <w:trPr>
                <w:tblCellSpacing w:w="0" w:type="dxa"/>
              </w:trPr>
              <w:tc>
                <w:tcPr>
                  <w:tcW w:w="0" w:type="auto"/>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Paātrināta sarunu procedūra</w:t>
                  </w:r>
                  <w:r w:rsidRPr="0048783C">
                    <w:rPr>
                      <w:rFonts w:ascii="Times New Roman" w:eastAsia="Times New Roman" w:hAnsi="Times New Roman" w:cs="Times New Roman"/>
                      <w:sz w:val="24"/>
                      <w:szCs w:val="24"/>
                    </w:rPr>
                    <w:t xml:space="preserve">   </w:t>
                  </w: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c>
                <w:tcPr>
                  <w:tcW w:w="0" w:type="auto"/>
                  <w:hideMark/>
                </w:tcPr>
                <w:p w:rsidR="0048783C" w:rsidRPr="0048783C" w:rsidRDefault="0048783C" w:rsidP="0048783C">
                  <w:pPr>
                    <w:spacing w:after="24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Paātrinātās procedūras vai sarunu procedūras, ko piemēro saskaņā ar Publisko iepirkumu likuma 62. panta pirmās daļas 2. punktu, izvēles pamatojums: </w:t>
                  </w:r>
                </w:p>
              </w:tc>
            </w:tr>
            <w:tr w:rsidR="0048783C" w:rsidRPr="0048783C">
              <w:trPr>
                <w:tblCellSpacing w:w="0" w:type="dxa"/>
              </w:trPr>
              <w:tc>
                <w:tcPr>
                  <w:tcW w:w="12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Konkursa dialogs</w:t>
                  </w:r>
                  <w:r w:rsidRPr="0048783C">
                    <w:rPr>
                      <w:rFonts w:ascii="Times New Roman" w:eastAsia="Times New Roman" w:hAnsi="Times New Roman" w:cs="Times New Roman"/>
                      <w:sz w:val="24"/>
                      <w:szCs w:val="24"/>
                    </w:rPr>
                    <w:t xml:space="preserve"> </w:t>
                  </w:r>
                </w:p>
              </w:tc>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IV.1.2) Piegādātāju skaits, kuri tiks uzaicināti iesniegt piedāvājumus slēgtā konkursā vai sarunu procedūrā vai piedalīties konkursa dialogā </w:t>
            </w:r>
            <w:r w:rsidRPr="0048783C">
              <w:rPr>
                <w:rFonts w:ascii="Times New Roman" w:eastAsia="Times New Roman" w:hAnsi="Times New Roman" w:cs="Times New Roman"/>
                <w:sz w:val="24"/>
                <w:szCs w:val="24"/>
              </w:rPr>
              <w:br/>
              <w:t xml:space="preserve">Paredzētais piegādātāju skaits        </w:t>
            </w:r>
            <w:r w:rsidRPr="0048783C">
              <w:rPr>
                <w:rFonts w:ascii="Times New Roman" w:eastAsia="Times New Roman" w:hAnsi="Times New Roman" w:cs="Times New Roman"/>
                <w:sz w:val="24"/>
                <w:szCs w:val="24"/>
              </w:rPr>
              <w:br/>
              <w:t xml:space="preserve">Ierobežota piegādātāju skaita izvēles kritēriji: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IV.1.3) Piegādātāju skaita samazināšana sarunu procedūras vai konkursa dialoga laikā, samazinot apspriežamo risinājumu vai piedāvājumu skaitu</w:t>
            </w:r>
            <w:r w:rsidRPr="0048783C">
              <w:rPr>
                <w:rFonts w:ascii="Times New Roman" w:eastAsia="Times New Roman" w:hAnsi="Times New Roman" w:cs="Times New Roman"/>
                <w:b/>
                <w:bCs/>
                <w:sz w:val="24"/>
                <w:szCs w:val="24"/>
              </w:rPr>
              <w:br/>
            </w:r>
            <w:r w:rsidRPr="0048783C">
              <w:rPr>
                <w:rFonts w:ascii="Times New Roman" w:eastAsia="Times New Roman" w:hAnsi="Times New Roman" w:cs="Times New Roman"/>
                <w:b/>
                <w:bCs/>
                <w:sz w:val="24"/>
                <w:szCs w:val="24"/>
              </w:rPr>
              <w:lastRenderedPageBreak/>
              <w:t xml:space="preserve">        Jā </w:t>
            </w:r>
            <w:r w:rsidRPr="0048783C">
              <w:rPr>
                <w:rFonts w:ascii="Times New Roman" w:eastAsia="Times New Roman" w:hAnsi="Times New Roman" w:cs="Times New Roman"/>
                <w:sz w:val="24"/>
                <w:szCs w:val="24"/>
              </w:rPr>
              <w:t>□</w:t>
            </w:r>
            <w:r w:rsidRPr="0048783C">
              <w:rPr>
                <w:rFonts w:ascii="Times New Roman" w:eastAsia="Times New Roman" w:hAnsi="Times New Roman" w:cs="Times New Roman"/>
                <w:b/>
                <w:bCs/>
                <w:sz w:val="24"/>
                <w:szCs w:val="24"/>
              </w:rPr>
              <w:t xml:space="preserve"> Nē </w:t>
            </w: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lastRenderedPageBreak/>
        <w:br/>
      </w:r>
      <w:r w:rsidRPr="0048783C">
        <w:rPr>
          <w:rFonts w:ascii="Times New Roman" w:eastAsia="Times New Roman" w:hAnsi="Times New Roman" w:cs="Times New Roman"/>
          <w:b/>
          <w:bCs/>
          <w:sz w:val="24"/>
          <w:szCs w:val="24"/>
        </w:rPr>
        <w:t>IV.2. Piedāvājuma izvēles kritērijs</w:t>
      </w:r>
      <w:r w:rsidRPr="0048783C">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IV.2.1) Piedāvājuma izvēles kritērijs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Piedāvājums ar viszemāko cenu</w:t>
            </w:r>
            <w:r w:rsidRPr="0048783C">
              <w:rPr>
                <w:rFonts w:ascii="Times New Roman" w:eastAsia="Times New Roman" w:hAnsi="Times New Roman" w:cs="Times New Roman"/>
                <w:sz w:val="24"/>
                <w:szCs w:val="24"/>
              </w:rPr>
              <w:t xml:space="preserve">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 xml:space="preserve">Saimnieciski visizdevīgākais piedāvājums, kas izvērtēts saskaņā ar </w:t>
            </w:r>
            <w:r w:rsidRPr="0048783C">
              <w:rPr>
                <w:rFonts w:ascii="Times New Roman" w:eastAsia="Times New Roman" w:hAnsi="Times New Roman" w:cs="Times New Roman"/>
                <w:sz w:val="24"/>
                <w:szCs w:val="24"/>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8"/>
              <w:gridCol w:w="8852"/>
            </w:tblGrid>
            <w:tr w:rsidR="0048783C" w:rsidRPr="0048783C">
              <w:trPr>
                <w:tblCellSpacing w:w="15" w:type="dxa"/>
              </w:trPr>
              <w:tc>
                <w:tcPr>
                  <w:tcW w:w="2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zemāk minētajiem kritērijiem un to īpatsvaru nozīmīguma secībā </w:t>
                  </w:r>
                  <w:r w:rsidRPr="0048783C">
                    <w:rPr>
                      <w:rFonts w:ascii="Times New Roman" w:eastAsia="Times New Roman" w:hAnsi="Times New Roman" w:cs="Times New Roman"/>
                      <w:i/>
                      <w:iCs/>
                      <w:sz w:val="24"/>
                      <w:szCs w:val="24"/>
                    </w:rPr>
                    <w:t>(piedāvājuma vērtēšanas kritērijus un to īpatsvaru nozīmīguma secībā papildus norāda tad, ja tie nav iekļauti iepirkuma procedūras dokumentos)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 kritēriji, kas iekļauti iepirkuma procedūras dokumentos </w:t>
                  </w: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IV.2.2) Tiks piemērota elektroniskā izsole        Jā </w:t>
            </w:r>
            <w:r w:rsidRPr="0048783C">
              <w:rPr>
                <w:rFonts w:ascii="Times New Roman" w:eastAsia="Times New Roman" w:hAnsi="Times New Roman" w:cs="Times New Roman"/>
                <w:sz w:val="24"/>
                <w:szCs w:val="24"/>
              </w:rPr>
              <w:t>□</w:t>
            </w:r>
            <w:r w:rsidRPr="0048783C">
              <w:rPr>
                <w:rFonts w:ascii="Times New Roman" w:eastAsia="Times New Roman" w:hAnsi="Times New Roman" w:cs="Times New Roman"/>
                <w:b/>
                <w:bCs/>
                <w:sz w:val="24"/>
                <w:szCs w:val="24"/>
              </w:rPr>
              <w:t xml:space="preserve"> Nē </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informācija par elektronisko izsoli</w:t>
            </w: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IV.3. Administratīvā informācija</w:t>
      </w: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IV.3.1) Iepirkuma identifikācijas numurs</w:t>
            </w:r>
            <w:r w:rsidRPr="0048783C">
              <w:rPr>
                <w:rFonts w:ascii="Times New Roman" w:eastAsia="Times New Roman" w:hAnsi="Times New Roman" w:cs="Times New Roman"/>
                <w:sz w:val="24"/>
                <w:szCs w:val="24"/>
              </w:rPr>
              <w:t xml:space="preserve"> DBJSS 2014/01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IV.3.2) Iepriekšēja (-as) publikācija (-as) Eiropas Savienības Oficiālajā Vēstnesī saistībā ar konkrēto iepirkuma procedūru </w:t>
            </w:r>
            <w:r w:rsidRPr="0048783C">
              <w:rPr>
                <w:rFonts w:ascii="Times New Roman" w:eastAsia="Times New Roman" w:hAnsi="Times New Roman" w:cs="Times New Roman"/>
                <w:b/>
                <w:bCs/>
                <w:sz w:val="24"/>
                <w:szCs w:val="24"/>
              </w:rPr>
              <w:br/>
              <w:t xml:space="preserve">     Jā </w:t>
            </w:r>
            <w:r w:rsidRPr="0048783C">
              <w:rPr>
                <w:rFonts w:ascii="Times New Roman" w:eastAsia="Times New Roman" w:hAnsi="Times New Roman" w:cs="Times New Roman"/>
                <w:sz w:val="24"/>
                <w:szCs w:val="24"/>
              </w:rPr>
              <w:t>□</w:t>
            </w:r>
            <w:r w:rsidRPr="0048783C">
              <w:rPr>
                <w:rFonts w:ascii="Times New Roman" w:eastAsia="Times New Roman" w:hAnsi="Times New Roman" w:cs="Times New Roman"/>
                <w:b/>
                <w:bCs/>
                <w:sz w:val="24"/>
                <w:szCs w:val="24"/>
              </w:rPr>
              <w:t xml:space="preserve"> Nē </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br/>
              <w:t xml:space="preserve">Paziņojuma reģistrācijas numurs OV - publikācijas datums - publikācijas veids: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(ja ir bijušas vairākas iepriekšējas publikācijas, izmantojiet šo apakšpunktu atkārtoti)</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IV.3.3) Cita iepriekšēja publikācija saistībā ar konkrēto iepirkuma procedūru</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IV.3.4) Nosacījumi, lai saņemtu iepirkuma procedūras dokumentus</w:t>
            </w:r>
            <w:r w:rsidRPr="0048783C">
              <w:rPr>
                <w:rFonts w:ascii="Times New Roman" w:eastAsia="Times New Roman" w:hAnsi="Times New Roman" w:cs="Times New Roman"/>
                <w:i/>
                <w:iCs/>
                <w:sz w:val="24"/>
                <w:szCs w:val="24"/>
              </w:rPr>
              <w:t>(izņemot DIS)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Termiņš, līdz kuram var saņemt iepirkuma procedūras dokumentus </w:t>
            </w:r>
            <w:r w:rsidRPr="0048783C">
              <w:rPr>
                <w:rFonts w:ascii="Times New Roman" w:eastAsia="Times New Roman" w:hAnsi="Times New Roman" w:cs="Times New Roman"/>
                <w:sz w:val="24"/>
                <w:szCs w:val="24"/>
              </w:rPr>
              <w:br/>
              <w:t xml:space="preserve">Datums 22/04/2014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laiks 10:00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Drukātus iepirkuma procedūras dokumentus izsniedz par samaksu, kas nepārsniedz dokumentu pavairošanas un nosūtīšanas faktiskos izdevumus         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xml:space="preserve">, samaksas apmērs </w:t>
            </w:r>
            <w:r w:rsidRPr="0048783C">
              <w:rPr>
                <w:rFonts w:ascii="Times New Roman" w:eastAsia="Times New Roman" w:hAnsi="Times New Roman" w:cs="Times New Roman"/>
                <w:i/>
                <w:iCs/>
                <w:sz w:val="24"/>
                <w:szCs w:val="24"/>
              </w:rPr>
              <w:t>(tikai cipariem)</w:t>
            </w:r>
            <w:r w:rsidRPr="0048783C">
              <w:rPr>
                <w:rFonts w:ascii="Times New Roman" w:eastAsia="Times New Roman" w:hAnsi="Times New Roman" w:cs="Times New Roman"/>
                <w:sz w:val="24"/>
                <w:szCs w:val="24"/>
              </w:rPr>
              <w:t xml:space="preserve">: Valūta: Array </w:t>
            </w:r>
            <w:r w:rsidRPr="0048783C">
              <w:rPr>
                <w:rFonts w:ascii="Times New Roman" w:eastAsia="Times New Roman" w:hAnsi="Times New Roman" w:cs="Times New Roman"/>
                <w:sz w:val="24"/>
                <w:szCs w:val="24"/>
              </w:rPr>
              <w:br/>
              <w:t xml:space="preserve">Samaksas kārtība: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IV.3.5) Termiņš, līdz kuram iesniedzami piedāvājumi vai pieteikumi</w:t>
            </w:r>
            <w:r w:rsidRPr="0048783C">
              <w:rPr>
                <w:rFonts w:ascii="Times New Roman" w:eastAsia="Times New Roman" w:hAnsi="Times New Roman" w:cs="Times New Roman"/>
                <w:sz w:val="24"/>
                <w:szCs w:val="24"/>
              </w:rPr>
              <w:br/>
              <w:t xml:space="preserve">Datums: 22/04/2014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Laiks:10:00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IV.3.6) Slēgta konkursa, sarunu procedūras un konkursa dialoga gadījumā termiņš dalības vai piedāvājumu iesniegšanas uzaicinājuma nosūtīšanai atlasītajiem kandidātiem </w:t>
            </w:r>
            <w:r w:rsidRPr="0048783C">
              <w:rPr>
                <w:rFonts w:ascii="Times New Roman" w:eastAsia="Times New Roman" w:hAnsi="Times New Roman" w:cs="Times New Roman"/>
                <w:b/>
                <w:bCs/>
                <w:i/>
                <w:iCs/>
                <w:sz w:val="24"/>
                <w:szCs w:val="24"/>
              </w:rPr>
              <w:t>(ja zināms)</w:t>
            </w:r>
            <w:r w:rsidRPr="0048783C">
              <w:rPr>
                <w:rFonts w:ascii="Times New Roman" w:eastAsia="Times New Roman" w:hAnsi="Times New Roman" w:cs="Times New Roman"/>
                <w:sz w:val="24"/>
                <w:szCs w:val="24"/>
              </w:rPr>
              <w:br/>
              <w:t xml:space="preserve">Datums: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IV.3.7) Piedāvājumā vai pieteikumā izmantojamā(-ās) valoda(-as)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ES □   CS □   DA □   DE □   ET □   EL □   EN □   FR □   IT □   LV ■   LT □   HU □   MT □   NL □   PL □   PT □   SK □   SL □   FI □   SV □   </w:t>
            </w:r>
            <w:r w:rsidRPr="0048783C">
              <w:rPr>
                <w:rFonts w:ascii="Times New Roman" w:eastAsia="Times New Roman" w:hAnsi="Times New Roman" w:cs="Times New Roman"/>
                <w:sz w:val="24"/>
                <w:szCs w:val="24"/>
              </w:rPr>
              <w:br/>
              <w:t xml:space="preserve">Citas: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IV.3.8) Piedāvājumu atvēršanas datums, laiks un vieta </w:t>
            </w:r>
            <w:r w:rsidRPr="0048783C">
              <w:rPr>
                <w:rFonts w:ascii="Times New Roman" w:eastAsia="Times New Roman" w:hAnsi="Times New Roman" w:cs="Times New Roman"/>
                <w:b/>
                <w:bCs/>
                <w:i/>
                <w:iCs/>
                <w:sz w:val="24"/>
                <w:szCs w:val="24"/>
              </w:rPr>
              <w:t>(ja paredzēts)</w:t>
            </w:r>
            <w:r w:rsidRPr="0048783C">
              <w:rPr>
                <w:rFonts w:ascii="Times New Roman" w:eastAsia="Times New Roman" w:hAnsi="Times New Roman" w:cs="Times New Roman"/>
                <w:sz w:val="24"/>
                <w:szCs w:val="24"/>
              </w:rPr>
              <w:t xml:space="preserve"> 22/04/2014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Laiks:10:00</w:t>
            </w:r>
            <w:r w:rsidRPr="0048783C">
              <w:rPr>
                <w:rFonts w:ascii="Times New Roman" w:eastAsia="Times New Roman" w:hAnsi="Times New Roman" w:cs="Times New Roman"/>
                <w:sz w:val="24"/>
                <w:szCs w:val="24"/>
              </w:rPr>
              <w:br/>
              <w:t>Vieta:Daugavpilī, Kandavas ielā 17a, otrajā stāvā Sporta skolas direktora kabinetā</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lastRenderedPageBreak/>
              <w:t xml:space="preserve">IV.3.9) Personas, kas pilnvarotas piedalīties piedāvājumu atvēršanas sanāksmē </w:t>
            </w:r>
            <w:r w:rsidRPr="0048783C">
              <w:rPr>
                <w:rFonts w:ascii="Times New Roman" w:eastAsia="Times New Roman" w:hAnsi="Times New Roman" w:cs="Times New Roman"/>
                <w:i/>
                <w:iCs/>
                <w:sz w:val="24"/>
                <w:szCs w:val="24"/>
              </w:rPr>
              <w:t>(ja nepieciešams)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t xml:space="preserve">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xml:space="preserve">, norādiet informāciju par pilnvarotajām personām: Visas ieinteresētās personas </w:t>
            </w:r>
          </w:p>
        </w:tc>
      </w:tr>
    </w:tbl>
    <w:p w:rsidR="0048783C" w:rsidRPr="0048783C" w:rsidRDefault="0048783C" w:rsidP="0048783C">
      <w:pPr>
        <w:spacing w:before="100" w:beforeAutospacing="1" w:after="100" w:afterAutospacing="1" w:line="240" w:lineRule="auto"/>
        <w:outlineLvl w:val="1"/>
        <w:rPr>
          <w:rFonts w:ascii="Times New Roman" w:eastAsia="Times New Roman" w:hAnsi="Times New Roman" w:cs="Times New Roman"/>
          <w:b/>
          <w:bCs/>
          <w:sz w:val="36"/>
          <w:szCs w:val="36"/>
        </w:rPr>
      </w:pPr>
      <w:r w:rsidRPr="0048783C">
        <w:rPr>
          <w:rFonts w:ascii="Times New Roman" w:eastAsia="Times New Roman" w:hAnsi="Times New Roman" w:cs="Times New Roman"/>
          <w:b/>
          <w:bCs/>
          <w:sz w:val="36"/>
          <w:szCs w:val="36"/>
        </w:rPr>
        <w:t xml:space="preserve">V IEDAĻA: PAPILDU INFORMĀCIJA </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V.1) Šis ir kārtējais iepirkums</w:t>
      </w:r>
    </w:p>
    <w:p w:rsidR="0048783C" w:rsidRPr="0048783C" w:rsidRDefault="0048783C" w:rsidP="0048783C">
      <w:pPr>
        <w:spacing w:before="100" w:beforeAutospacing="1" w:after="100" w:afterAutospacing="1"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xml:space="preserve">, plānotais laiks turpmāko paziņojumu publicēšanai: </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V.2) Līgums ir saistīts ar projektu un/vai programmu, ko finansē Eiropas Savienības fondi</w:t>
      </w:r>
    </w:p>
    <w:p w:rsidR="0048783C" w:rsidRPr="0048783C" w:rsidRDefault="0048783C" w:rsidP="0048783C">
      <w:pPr>
        <w:spacing w:before="100" w:beforeAutospacing="1" w:after="100" w:afterAutospacing="1"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   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xml:space="preserve">, atsauce uz projektu (-iem) un/vai programmu (-ām): </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V.3) Iepirkuma dokumentos ir iekļautas vides aizsardzības prasības</w:t>
      </w:r>
    </w:p>
    <w:p w:rsidR="0048783C" w:rsidRPr="0048783C" w:rsidRDefault="0048783C" w:rsidP="0048783C">
      <w:pPr>
        <w:spacing w:before="100" w:beforeAutospacing="1" w:after="100" w:afterAutospacing="1"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JĀ □ Nē ■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b/>
          <w:bCs/>
          <w:sz w:val="24"/>
          <w:szCs w:val="24"/>
        </w:rPr>
        <w:t>Ja jā</w:t>
      </w:r>
      <w:r w:rsidRPr="0048783C">
        <w:rPr>
          <w:rFonts w:ascii="Times New Roman" w:eastAsia="Times New Roman" w:hAnsi="Times New Roman" w:cs="Times New Roman"/>
          <w:sz w:val="24"/>
          <w:szCs w:val="24"/>
        </w:rPr>
        <w:t xml:space="preserve">, norādiet informāciju par šīm prasībām: </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V.4) Šis paziņojums saskaņā ar Publisko iepirkumu likumu ir nosūtāms publicēšanai Eiropas Savienības Oficiālajā Vēstnesī</w:t>
      </w:r>
    </w:p>
    <w:p w:rsidR="0048783C" w:rsidRPr="0048783C" w:rsidRDefault="0048783C" w:rsidP="0048783C">
      <w:pPr>
        <w:spacing w:before="100" w:beforeAutospacing="1" w:after="100" w:afterAutospacing="1"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JĀ □ Nē ■ </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 xml:space="preserve">V.5) Cita papildu informācija (ja nepieciešams) </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V.6. Iesniegumu izskatīšana</w:t>
      </w:r>
    </w:p>
    <w:tbl>
      <w:tblPr>
        <w:tblW w:w="0" w:type="auto"/>
        <w:tblCellSpacing w:w="0" w:type="dxa"/>
        <w:tblCellMar>
          <w:left w:w="0" w:type="dxa"/>
          <w:right w:w="0" w:type="dxa"/>
        </w:tblCellMar>
        <w:tblLook w:val="04A0" w:firstRow="1" w:lastRow="0" w:firstColumn="1" w:lastColumn="0" w:noHBand="0" w:noVBand="1"/>
      </w:tblPr>
      <w:tblGrid>
        <w:gridCol w:w="5688"/>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V.6.1) Iestāde, kas atbildīga par iesniegumu izskatīšanu</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89"/>
        <w:gridCol w:w="3276"/>
        <w:gridCol w:w="2995"/>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Pilns nosaukums Iepirkumu uzraudzības birojs </w:t>
            </w:r>
            <w:r w:rsidRPr="0048783C">
              <w:rPr>
                <w:rFonts w:ascii="Times New Roman" w:eastAsia="Times New Roman" w:hAnsi="Times New Roman" w:cs="Times New Roman"/>
                <w:sz w:val="24"/>
                <w:szCs w:val="24"/>
              </w:rPr>
              <w:br/>
              <w:t xml:space="preserve">(arī reģistrācijas numurs) 90001263305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Pasta adrese Eksporta iela 6 </w:t>
            </w:r>
          </w:p>
        </w:tc>
      </w:tr>
      <w:tr w:rsidR="0048783C" w:rsidRPr="0048783C" w:rsidTr="0048783C">
        <w:trPr>
          <w:tblCellSpacing w:w="0" w:type="dxa"/>
        </w:trPr>
        <w:tc>
          <w:tcPr>
            <w:tcW w:w="16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Pilsēta/Novads: Rīga</w:t>
            </w:r>
          </w:p>
        </w:tc>
        <w:tc>
          <w:tcPr>
            <w:tcW w:w="17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Pasta indekss: LV-1010</w:t>
            </w:r>
          </w:p>
        </w:tc>
        <w:tc>
          <w:tcPr>
            <w:tcW w:w="16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Valsts Latvija</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E-pasts: pasts@iub.gov.lv</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Tālruņa numurs: +371 67326719</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Vispārējā interneta adrese </w:t>
            </w:r>
            <w:r w:rsidRPr="0048783C">
              <w:rPr>
                <w:rFonts w:ascii="Times New Roman" w:eastAsia="Times New Roman" w:hAnsi="Times New Roman" w:cs="Times New Roman"/>
                <w:i/>
                <w:iCs/>
                <w:sz w:val="24"/>
                <w:szCs w:val="24"/>
              </w:rPr>
              <w:t xml:space="preserve">(URL): </w:t>
            </w:r>
            <w:r w:rsidRPr="0048783C">
              <w:rPr>
                <w:rFonts w:ascii="Times New Roman" w:eastAsia="Times New Roman" w:hAnsi="Times New Roman" w:cs="Times New Roman"/>
                <w:sz w:val="24"/>
                <w:szCs w:val="24"/>
              </w:rPr>
              <w:t xml:space="preserve">http://www.iub.gov.lv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Faksa numurs: +371 67326720</w:t>
            </w:r>
          </w:p>
        </w:tc>
      </w:tr>
    </w:tbl>
    <w:p w:rsidR="0048783C" w:rsidRPr="0048783C" w:rsidRDefault="0048783C" w:rsidP="0048783C">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7974"/>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V.6.2) Iestāde, kas atbildīga par starpniecības procedūrām</w:t>
            </w:r>
            <w:r w:rsidRPr="0048783C">
              <w:rPr>
                <w:rFonts w:ascii="Times New Roman" w:eastAsia="Times New Roman" w:hAnsi="Times New Roman" w:cs="Times New Roman"/>
                <w:i/>
                <w:iCs/>
                <w:sz w:val="24"/>
                <w:szCs w:val="24"/>
              </w:rPr>
              <w:t>(attiecīgā gadījumā)</w:t>
            </w: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1710"/>
        <w:gridCol w:w="1814"/>
        <w:gridCol w:w="1658"/>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Pilns nosaukums </w:t>
            </w:r>
            <w:r w:rsidRPr="0048783C">
              <w:rPr>
                <w:rFonts w:ascii="Times New Roman" w:eastAsia="Times New Roman" w:hAnsi="Times New Roman" w:cs="Times New Roman"/>
                <w:sz w:val="24"/>
                <w:szCs w:val="24"/>
              </w:rPr>
              <w:br/>
              <w:t xml:space="preserve">(arī reģistrācijas numurs)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Pasta adrese </w:t>
            </w:r>
          </w:p>
        </w:tc>
      </w:tr>
      <w:tr w:rsidR="0048783C" w:rsidRPr="0048783C" w:rsidTr="0048783C">
        <w:trPr>
          <w:tblCellSpacing w:w="0" w:type="dxa"/>
        </w:trPr>
        <w:tc>
          <w:tcPr>
            <w:tcW w:w="16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lastRenderedPageBreak/>
              <w:t xml:space="preserve">Pilsēta/Novads: </w:t>
            </w:r>
          </w:p>
        </w:tc>
        <w:tc>
          <w:tcPr>
            <w:tcW w:w="17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Pasta indekss: </w:t>
            </w:r>
          </w:p>
        </w:tc>
        <w:tc>
          <w:tcPr>
            <w:tcW w:w="16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Valsts </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E-pasts: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Tālruņa numurs: </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Vispārējā interneta adrese </w:t>
            </w:r>
            <w:r w:rsidRPr="0048783C">
              <w:rPr>
                <w:rFonts w:ascii="Times New Roman" w:eastAsia="Times New Roman" w:hAnsi="Times New Roman" w:cs="Times New Roman"/>
                <w:i/>
                <w:iCs/>
                <w:sz w:val="24"/>
                <w:szCs w:val="24"/>
              </w:rPr>
              <w:t xml:space="preserve">(URL):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Faksa numurs: </w:t>
            </w:r>
          </w:p>
        </w:tc>
      </w:tr>
    </w:tbl>
    <w:p w:rsidR="0048783C" w:rsidRPr="0048783C" w:rsidRDefault="0048783C" w:rsidP="0048783C">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V.6.3) Iesniegumu iesniegšanas termiņi</w:t>
            </w:r>
            <w:r w:rsidRPr="0048783C">
              <w:rPr>
                <w:rFonts w:ascii="Times New Roman" w:eastAsia="Times New Roman" w:hAnsi="Times New Roman" w:cs="Times New Roman"/>
                <w:sz w:val="24"/>
                <w:szCs w:val="24"/>
              </w:rPr>
              <w:br/>
              <w:t xml:space="preserve">Precīza informācija par iesnieguma iesniegšanas termiņiem: Saskaņā ar Publisko iepirkumu likuma 83. panta trešo daļu </w:t>
            </w:r>
          </w:p>
        </w:tc>
      </w:tr>
    </w:tbl>
    <w:p w:rsidR="0048783C" w:rsidRPr="0048783C" w:rsidRDefault="0048783C" w:rsidP="0048783C">
      <w:pPr>
        <w:spacing w:after="0"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V.6.4) Iestāde, kur var saņemt informāciju par iesniegumu iesniegšanu</w:t>
            </w:r>
            <w:r w:rsidRPr="0048783C">
              <w:rPr>
                <w:rFonts w:ascii="Times New Roman" w:eastAsia="Times New Roman" w:hAnsi="Times New Roman" w:cs="Times New Roman"/>
                <w:i/>
                <w:iCs/>
                <w:sz w:val="24"/>
                <w:szCs w:val="24"/>
              </w:rPr>
              <w:t>(vajadzības gadījumā)</w:t>
            </w: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89"/>
        <w:gridCol w:w="3276"/>
        <w:gridCol w:w="2995"/>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Pilns nosaukums Iepirkumu uzraudzības birojs </w:t>
            </w:r>
            <w:r w:rsidRPr="0048783C">
              <w:rPr>
                <w:rFonts w:ascii="Times New Roman" w:eastAsia="Times New Roman" w:hAnsi="Times New Roman" w:cs="Times New Roman"/>
                <w:sz w:val="24"/>
                <w:szCs w:val="24"/>
              </w:rPr>
              <w:br/>
              <w:t xml:space="preserve">(arī reģistrācijas numurs) 90001263305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Pasta adrese Eksporta iela 6 </w:t>
            </w:r>
          </w:p>
        </w:tc>
      </w:tr>
      <w:tr w:rsidR="0048783C" w:rsidRPr="0048783C" w:rsidTr="0048783C">
        <w:trPr>
          <w:tblCellSpacing w:w="0" w:type="dxa"/>
        </w:trPr>
        <w:tc>
          <w:tcPr>
            <w:tcW w:w="16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Pilsēta/Novads: Rīga</w:t>
            </w:r>
          </w:p>
        </w:tc>
        <w:tc>
          <w:tcPr>
            <w:tcW w:w="175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Pasta indekss: LV-1010</w:t>
            </w:r>
          </w:p>
        </w:tc>
        <w:tc>
          <w:tcPr>
            <w:tcW w:w="1600" w:type="pct"/>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Valsts Latvija</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E-pasts: pasts@iub.gov.lv</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Tālruņa numurs: +371 67326719</w:t>
            </w:r>
          </w:p>
        </w:tc>
      </w:tr>
      <w:tr w:rsidR="0048783C" w:rsidRPr="0048783C" w:rsidTr="0048783C">
        <w:trPr>
          <w:tblCellSpacing w:w="0" w:type="dxa"/>
        </w:trPr>
        <w:tc>
          <w:tcPr>
            <w:tcW w:w="0" w:type="auto"/>
            <w:gridSpan w:val="2"/>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Vispārējā interneta adrese </w:t>
            </w:r>
            <w:r w:rsidRPr="0048783C">
              <w:rPr>
                <w:rFonts w:ascii="Times New Roman" w:eastAsia="Times New Roman" w:hAnsi="Times New Roman" w:cs="Times New Roman"/>
                <w:i/>
                <w:iCs/>
                <w:sz w:val="24"/>
                <w:szCs w:val="24"/>
              </w:rPr>
              <w:t xml:space="preserve">(URL): </w:t>
            </w:r>
            <w:r w:rsidRPr="0048783C">
              <w:rPr>
                <w:rFonts w:ascii="Times New Roman" w:eastAsia="Times New Roman" w:hAnsi="Times New Roman" w:cs="Times New Roman"/>
                <w:sz w:val="24"/>
                <w:szCs w:val="24"/>
              </w:rPr>
              <w:t xml:space="preserve">http://www.iub.gov.lv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Faksa numurs: +371 67326720</w:t>
            </w:r>
          </w:p>
        </w:tc>
      </w:tr>
    </w:tbl>
    <w:p w:rsidR="0048783C" w:rsidRPr="0048783C" w:rsidRDefault="0048783C" w:rsidP="0048783C">
      <w:pPr>
        <w:spacing w:before="100" w:beforeAutospacing="1" w:after="100" w:afterAutospacing="1" w:line="240" w:lineRule="auto"/>
        <w:outlineLvl w:val="1"/>
        <w:rPr>
          <w:rFonts w:ascii="Times New Roman" w:eastAsia="Times New Roman" w:hAnsi="Times New Roman" w:cs="Times New Roman"/>
          <w:b/>
          <w:bCs/>
          <w:sz w:val="36"/>
          <w:szCs w:val="36"/>
        </w:rPr>
      </w:pPr>
      <w:r w:rsidRPr="0048783C">
        <w:rPr>
          <w:rFonts w:ascii="Times New Roman" w:eastAsia="Times New Roman" w:hAnsi="Times New Roman" w:cs="Times New Roman"/>
          <w:b/>
          <w:bCs/>
          <w:sz w:val="36"/>
          <w:szCs w:val="36"/>
        </w:rPr>
        <w:t>PIELIKUMS A</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PAPILDU ADRESES UN KONTAKTPUNKTI</w:t>
      </w:r>
    </w:p>
    <w:p w:rsidR="0048783C" w:rsidRPr="0048783C" w:rsidRDefault="0048783C" w:rsidP="0048783C">
      <w:pPr>
        <w:spacing w:before="100" w:beforeAutospacing="1" w:after="100" w:afterAutospacing="1" w:line="240" w:lineRule="auto"/>
        <w:outlineLvl w:val="1"/>
        <w:rPr>
          <w:rFonts w:ascii="Times New Roman" w:eastAsia="Times New Roman" w:hAnsi="Times New Roman" w:cs="Times New Roman"/>
          <w:b/>
          <w:bCs/>
          <w:sz w:val="36"/>
          <w:szCs w:val="36"/>
        </w:rPr>
      </w:pPr>
      <w:r w:rsidRPr="0048783C">
        <w:rPr>
          <w:rFonts w:ascii="Times New Roman" w:eastAsia="Times New Roman" w:hAnsi="Times New Roman" w:cs="Times New Roman"/>
          <w:b/>
          <w:bCs/>
          <w:sz w:val="36"/>
          <w:szCs w:val="36"/>
        </w:rPr>
        <w:t>PIELIKUMS B</w:t>
      </w:r>
    </w:p>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INFORMĀCIJA PAR DAĻĀM</w:t>
      </w:r>
    </w:p>
    <w:tbl>
      <w:tblPr>
        <w:tblW w:w="0" w:type="auto"/>
        <w:tblCellSpacing w:w="0" w:type="dxa"/>
        <w:tblCellMar>
          <w:left w:w="0" w:type="dxa"/>
          <w:right w:w="0" w:type="dxa"/>
        </w:tblCellMar>
        <w:tblLook w:val="04A0" w:firstRow="1" w:lastRow="0" w:firstColumn="1" w:lastColumn="0" w:noHBand="0" w:noVBand="1"/>
      </w:tblPr>
      <w:tblGrid>
        <w:gridCol w:w="7892"/>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Daļa Nr. 1</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Iepirkuma līguma nosaukums: pirmā grupa – tālsatiksmes autobusi ar 9 sēdvietām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75"/>
        <w:gridCol w:w="2583"/>
        <w:gridCol w:w="3702"/>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1. Īss līguma vai iepirkuma apraksts</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2. Līguma veids un būvdarbu veikšanas, piegādes vai pakalpojumu sniegšanas vieta</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(Izvēlieties tikai vienu iepirkuma veidu – būvdarbi, piegādes vai pakalpojumi – kas visvairāk atbilst jūsu iepirkuma vai līguma konkrētajam priekšmetam)</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Būvdarbi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Piegāde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Pakalpojumi ■ </w:t>
            </w:r>
          </w:p>
        </w:tc>
      </w:tr>
      <w:tr w:rsidR="0048783C" w:rsidRPr="0048783C" w:rsidTr="0048783C">
        <w:trPr>
          <w:tblCellSpacing w:w="0"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
              <w:gridCol w:w="2806"/>
              <w:gridCol w:w="205"/>
              <w:gridCol w:w="2738"/>
              <w:gridCol w:w="3196"/>
              <w:gridCol w:w="195"/>
            </w:tblGrid>
            <w:tr w:rsidR="0048783C" w:rsidRPr="0048783C">
              <w:trPr>
                <w:trHeight w:val="19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Pirkums</w:t>
                  </w:r>
                </w:p>
              </w:tc>
              <w:tc>
                <w:tcPr>
                  <w:tcW w:w="249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Pakalpojumu kategorijas Nr. </w:t>
                  </w:r>
                  <w:r w:rsidRPr="0048783C">
                    <w:rPr>
                      <w:rFonts w:ascii="Times New Roman" w:eastAsia="Times New Roman" w:hAnsi="Times New Roman" w:cs="Times New Roman"/>
                      <w:i/>
                      <w:iCs/>
                      <w:sz w:val="24"/>
                      <w:szCs w:val="24"/>
                    </w:rPr>
                    <w:t>(atbilstoši pakalpojumu līgumu nomenklatūrai)</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2 </w:t>
                  </w:r>
                </w:p>
              </w:tc>
            </w:tr>
            <w:tr w:rsidR="0048783C" w:rsidRPr="0048783C">
              <w:trPr>
                <w:trHeight w:val="22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Projektēšana un būvdarbu veikšana</w:t>
                  </w:r>
                </w:p>
              </w:tc>
              <w:tc>
                <w:tcPr>
                  <w:tcW w:w="150"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Nomaksas pirkums</w:t>
                  </w:r>
                </w:p>
              </w:tc>
              <w:tc>
                <w:tcPr>
                  <w:tcW w:w="3240" w:type="dxa"/>
                  <w:vMerge w:val="restart"/>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i/>
                      <w:iCs/>
                      <w:sz w:val="24"/>
                      <w:szCs w:val="24"/>
                    </w:rPr>
                    <w:t>(Pakalpojumu kategorijām 1-27, skatīt Publisko iepirkumu likuma 2.pielikumu)</w:t>
                  </w: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Būvdarbu veikšana ar </w:t>
                  </w:r>
                  <w:r w:rsidRPr="0048783C">
                    <w:rPr>
                      <w:rFonts w:ascii="Times New Roman" w:eastAsia="Times New Roman" w:hAnsi="Times New Roman" w:cs="Times New Roman"/>
                      <w:sz w:val="24"/>
                      <w:szCs w:val="24"/>
                    </w:rPr>
                    <w:lastRenderedPageBreak/>
                    <w:t>jebkādiem līdzekļiem, kas atbilst līgumslēdzējas iestādes norādītajām prasībām</w:t>
                  </w: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lastRenderedPageBreak/>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 ar izpirkuma tiesībām</w:t>
                  </w:r>
                </w:p>
              </w:tc>
              <w:tc>
                <w:tcPr>
                  <w:tcW w:w="324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 ar izpirkuma tiesībām</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Minēto piegāžu veidu kombinācija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lastRenderedPageBreak/>
        <w:t>3. Kopējā publiskā iepirkuma vārdnīca (CPV)</w:t>
      </w:r>
    </w:p>
    <w:tbl>
      <w:tblPr>
        <w:tblW w:w="0" w:type="auto"/>
        <w:tblCellSpacing w:w="0" w:type="dxa"/>
        <w:tblCellMar>
          <w:left w:w="0" w:type="dxa"/>
          <w:right w:w="0" w:type="dxa"/>
        </w:tblCellMar>
        <w:tblLook w:val="04A0" w:firstRow="1" w:lastRow="0" w:firstColumn="1" w:lastColumn="0" w:noHBand="0" w:noVBand="1"/>
      </w:tblPr>
      <w:tblGrid>
        <w:gridCol w:w="3182"/>
        <w:gridCol w:w="3089"/>
        <w:gridCol w:w="3089"/>
      </w:tblGrid>
      <w:tr w:rsidR="0048783C" w:rsidRPr="0048783C" w:rsidTr="0048783C">
        <w:trPr>
          <w:tblHeade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Galvenais priekšmets</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Papildu priekšmeti</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Papildvārdnīcas kods (-i) </w:t>
            </w:r>
            <w:r w:rsidRPr="0048783C">
              <w:rPr>
                <w:rFonts w:ascii="Times New Roman" w:eastAsia="Times New Roman" w:hAnsi="Times New Roman" w:cs="Times New Roman"/>
                <w:b/>
                <w:bCs/>
                <w:i/>
                <w:iCs/>
                <w:sz w:val="24"/>
                <w:szCs w:val="24"/>
              </w:rPr>
              <w:t>(ja piemērojams)</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60172000-4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4. Īss būvdarbu veida un apjoma apraksts, kā arī, ja zināms, paredzamā līgumcena un valūta vai paredzamās līgumcenas diapazona robežas un valūta vai īss piegāžu vai pakalpojumu veida apraksts un daudzums vai paredzamā līgumcena un valūta vai paredzamās līgumcenas diapazona robežas un valūta </w:t>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Paredzamā līgumcena, bez PVN (tikai cipariem): Valūta: EUR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diapazons robežās: no 0 </w:t>
            </w:r>
            <w:r w:rsidRPr="0048783C">
              <w:rPr>
                <w:rFonts w:ascii="Times New Roman" w:eastAsia="Times New Roman" w:hAnsi="Times New Roman" w:cs="Times New Roman"/>
                <w:sz w:val="24"/>
                <w:szCs w:val="24"/>
              </w:rPr>
              <w:br/>
              <w:t xml:space="preserve">līdz 0 Valūta: EUR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5. Līguma darbības laiks vai izpildes termiņš</w:t>
            </w:r>
            <w:r w:rsidRPr="0048783C">
              <w:rPr>
                <w:rFonts w:ascii="Times New Roman" w:eastAsia="Times New Roman" w:hAnsi="Times New Roman" w:cs="Times New Roman"/>
                <w:sz w:val="24"/>
                <w:szCs w:val="24"/>
              </w:rPr>
              <w:br/>
              <w:t xml:space="preserve">Līguma darbības laiks mēnešos:12 </w:t>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dienās </w:t>
            </w:r>
            <w:r w:rsidRPr="0048783C">
              <w:rPr>
                <w:rFonts w:ascii="Times New Roman" w:eastAsia="Times New Roman" w:hAnsi="Times New Roman" w:cs="Times New Roman"/>
                <w:i/>
                <w:iCs/>
                <w:sz w:val="24"/>
                <w:szCs w:val="24"/>
              </w:rPr>
              <w:t>(no līguma noslēgšanas dienas)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uzsākšana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br/>
              <w:t xml:space="preserve">pabeigšana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after="0" w:line="240" w:lineRule="auto"/>
        <w:rPr>
          <w:rFonts w:ascii="Times New Roman" w:eastAsia="Times New Roman" w:hAnsi="Times New Roman" w:cs="Times New Roman"/>
          <w:sz w:val="24"/>
          <w:szCs w:val="24"/>
        </w:rPr>
      </w:pP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pict>
          <v:rect id="_x0000_i1025" style="width:0;height:1.5pt" o:hralign="center" o:hrstd="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7825"/>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Daļa Nr. 2</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Iepirkuma līguma nosaukums: otrā grupa – tālsatiksmes autobusi ar 16 sēdvietām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75"/>
        <w:gridCol w:w="2583"/>
        <w:gridCol w:w="3702"/>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1. Īss līguma vai iepirkuma apraksts</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2. Līguma veids un būvdarbu veikšanas, piegādes vai pakalpojumu sniegšanas vieta</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(Izvēlieties tikai vienu iepirkuma veidu – būvdarbi, piegādes vai pakalpojumi – kas visvairāk atbilst jūsu iepirkuma vai līguma konkrētajam priekšmetam)</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Būvdarbi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Piegāde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Pakalpojumi ■ </w:t>
            </w:r>
          </w:p>
        </w:tc>
      </w:tr>
      <w:tr w:rsidR="0048783C" w:rsidRPr="0048783C" w:rsidTr="0048783C">
        <w:trPr>
          <w:tblCellSpacing w:w="0"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
              <w:gridCol w:w="2806"/>
              <w:gridCol w:w="205"/>
              <w:gridCol w:w="2738"/>
              <w:gridCol w:w="3196"/>
              <w:gridCol w:w="195"/>
            </w:tblGrid>
            <w:tr w:rsidR="0048783C" w:rsidRPr="0048783C">
              <w:trPr>
                <w:trHeight w:val="19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Pirkums</w:t>
                  </w:r>
                </w:p>
              </w:tc>
              <w:tc>
                <w:tcPr>
                  <w:tcW w:w="249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Pakalpojumu kategorijas Nr. </w:t>
                  </w:r>
                  <w:r w:rsidRPr="0048783C">
                    <w:rPr>
                      <w:rFonts w:ascii="Times New Roman" w:eastAsia="Times New Roman" w:hAnsi="Times New Roman" w:cs="Times New Roman"/>
                      <w:i/>
                      <w:iCs/>
                      <w:sz w:val="24"/>
                      <w:szCs w:val="24"/>
                    </w:rPr>
                    <w:t>(atbilstoši pakalpojumu līgumu nomenklatūrai)</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2 </w:t>
                  </w:r>
                </w:p>
              </w:tc>
            </w:tr>
            <w:tr w:rsidR="0048783C" w:rsidRPr="0048783C">
              <w:trPr>
                <w:trHeight w:val="22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lastRenderedPageBreak/>
                    <w:t>□</w:t>
                  </w:r>
                </w:p>
              </w:tc>
              <w:tc>
                <w:tcPr>
                  <w:tcW w:w="283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Projektēšana un būvdarbu veikšana</w:t>
                  </w:r>
                </w:p>
              </w:tc>
              <w:tc>
                <w:tcPr>
                  <w:tcW w:w="150"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Nomaksas pirkums</w:t>
                  </w:r>
                </w:p>
              </w:tc>
              <w:tc>
                <w:tcPr>
                  <w:tcW w:w="3240" w:type="dxa"/>
                  <w:vMerge w:val="restart"/>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i/>
                      <w:iCs/>
                      <w:sz w:val="24"/>
                      <w:szCs w:val="24"/>
                    </w:rPr>
                    <w:t>(Pakalpojumu kategorijām 1-27, skatīt Publisko iepirkumu likuma 2.pielikumu)</w:t>
                  </w: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 ar jebkādiem līdzekļiem, kas atbilst līgumslēdzējas iestādes norādītajām prasībām</w:t>
                  </w: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 ar izpirkuma tiesībām</w:t>
                  </w:r>
                </w:p>
              </w:tc>
              <w:tc>
                <w:tcPr>
                  <w:tcW w:w="324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 ar izpirkuma tiesībām</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Minēto piegāžu veidu kombinācija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lastRenderedPageBreak/>
        <w:t>3. Kopējā publiskā iepirkuma vārdnīca (CPV)</w:t>
      </w:r>
    </w:p>
    <w:tbl>
      <w:tblPr>
        <w:tblW w:w="0" w:type="auto"/>
        <w:tblCellSpacing w:w="0" w:type="dxa"/>
        <w:tblCellMar>
          <w:left w:w="0" w:type="dxa"/>
          <w:right w:w="0" w:type="dxa"/>
        </w:tblCellMar>
        <w:tblLook w:val="04A0" w:firstRow="1" w:lastRow="0" w:firstColumn="1" w:lastColumn="0" w:noHBand="0" w:noVBand="1"/>
      </w:tblPr>
      <w:tblGrid>
        <w:gridCol w:w="3182"/>
        <w:gridCol w:w="3089"/>
        <w:gridCol w:w="3089"/>
      </w:tblGrid>
      <w:tr w:rsidR="0048783C" w:rsidRPr="0048783C" w:rsidTr="0048783C">
        <w:trPr>
          <w:tblHeade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Galvenais priekšmets</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Papildu priekšmeti</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Papildvārdnīcas kods (-i) </w:t>
            </w:r>
            <w:r w:rsidRPr="0048783C">
              <w:rPr>
                <w:rFonts w:ascii="Times New Roman" w:eastAsia="Times New Roman" w:hAnsi="Times New Roman" w:cs="Times New Roman"/>
                <w:b/>
                <w:bCs/>
                <w:i/>
                <w:iCs/>
                <w:sz w:val="24"/>
                <w:szCs w:val="24"/>
              </w:rPr>
              <w:t>(ja piemērojams)</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60172000-4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4. Īss būvdarbu veida un apjoma apraksts, kā arī, ja zināms, paredzamā līgumcena un valūta vai paredzamās līgumcenas diapazona robežas un valūta vai īss piegāžu vai pakalpojumu veida apraksts un daudzums vai paredzamā līgumcena un valūta vai paredzamās līgumcenas diapazona robežas un valūta </w:t>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Paredzamā līgumcena, bez PVN (tikai cipariem): Valūta: EUR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diapazons robežās: no 0 </w:t>
            </w:r>
            <w:r w:rsidRPr="0048783C">
              <w:rPr>
                <w:rFonts w:ascii="Times New Roman" w:eastAsia="Times New Roman" w:hAnsi="Times New Roman" w:cs="Times New Roman"/>
                <w:sz w:val="24"/>
                <w:szCs w:val="24"/>
              </w:rPr>
              <w:br/>
              <w:t xml:space="preserve">līdz 0 Valūta: EUR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5. Līguma darbības laiks vai izpildes termiņš</w:t>
            </w:r>
            <w:r w:rsidRPr="0048783C">
              <w:rPr>
                <w:rFonts w:ascii="Times New Roman" w:eastAsia="Times New Roman" w:hAnsi="Times New Roman" w:cs="Times New Roman"/>
                <w:sz w:val="24"/>
                <w:szCs w:val="24"/>
              </w:rPr>
              <w:br/>
              <w:t xml:space="preserve">Līguma darbības laiks mēnešos:12 </w:t>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dienās </w:t>
            </w:r>
            <w:r w:rsidRPr="0048783C">
              <w:rPr>
                <w:rFonts w:ascii="Times New Roman" w:eastAsia="Times New Roman" w:hAnsi="Times New Roman" w:cs="Times New Roman"/>
                <w:i/>
                <w:iCs/>
                <w:sz w:val="24"/>
                <w:szCs w:val="24"/>
              </w:rPr>
              <w:t>(no līguma noslēgšanas dienas)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uzsākšana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br/>
              <w:t xml:space="preserve">pabeigšana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after="0" w:line="240" w:lineRule="auto"/>
        <w:rPr>
          <w:rFonts w:ascii="Times New Roman" w:eastAsia="Times New Roman" w:hAnsi="Times New Roman" w:cs="Times New Roman"/>
          <w:sz w:val="24"/>
          <w:szCs w:val="24"/>
        </w:rPr>
      </w:pP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pict>
          <v:rect id="_x0000_i1026" style="width:0;height:1.5pt" o:hralign="center" o:hrstd="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7905"/>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Daļa Nr. 3</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Iepirkuma līguma nosaukums: trešā grupa – tālsatiksmes autobusi ar 25 sēdvietām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75"/>
        <w:gridCol w:w="2583"/>
        <w:gridCol w:w="3702"/>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1. Īss līguma vai iepirkuma apraksts</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2. Līguma veids un būvdarbu veikšanas, piegādes vai pakalpojumu sniegšanas vieta</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(Izvēlieties tikai vienu iepirkuma veidu – būvdarbi, piegādes vai pakalpojumi – kas visvairāk atbilst jūsu iepirkuma vai līguma konkrētajam priekšmetam)</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Būvdarbi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Piegāde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Pakalpojumi ■ </w:t>
            </w:r>
          </w:p>
        </w:tc>
      </w:tr>
      <w:tr w:rsidR="0048783C" w:rsidRPr="0048783C" w:rsidTr="0048783C">
        <w:trPr>
          <w:tblCellSpacing w:w="0"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
              <w:gridCol w:w="2806"/>
              <w:gridCol w:w="205"/>
              <w:gridCol w:w="2738"/>
              <w:gridCol w:w="3196"/>
              <w:gridCol w:w="195"/>
            </w:tblGrid>
            <w:tr w:rsidR="0048783C" w:rsidRPr="0048783C">
              <w:trPr>
                <w:trHeight w:val="19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lastRenderedPageBreak/>
                    <w:t>□</w:t>
                  </w:r>
                </w:p>
              </w:tc>
              <w:tc>
                <w:tcPr>
                  <w:tcW w:w="283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Pirkums</w:t>
                  </w:r>
                </w:p>
              </w:tc>
              <w:tc>
                <w:tcPr>
                  <w:tcW w:w="249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Pakalpojumu kategorijas Nr. </w:t>
                  </w:r>
                  <w:r w:rsidRPr="0048783C">
                    <w:rPr>
                      <w:rFonts w:ascii="Times New Roman" w:eastAsia="Times New Roman" w:hAnsi="Times New Roman" w:cs="Times New Roman"/>
                      <w:i/>
                      <w:iCs/>
                      <w:sz w:val="24"/>
                      <w:szCs w:val="24"/>
                    </w:rPr>
                    <w:t>(atbilstoši pakalpojumu līgumu nomenklatūrai)</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2 </w:t>
                  </w:r>
                </w:p>
              </w:tc>
            </w:tr>
            <w:tr w:rsidR="0048783C" w:rsidRPr="0048783C">
              <w:trPr>
                <w:trHeight w:val="22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Projektēšana un būvdarbu veikšana</w:t>
                  </w:r>
                </w:p>
              </w:tc>
              <w:tc>
                <w:tcPr>
                  <w:tcW w:w="150"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Nomaksas pirkums</w:t>
                  </w:r>
                </w:p>
              </w:tc>
              <w:tc>
                <w:tcPr>
                  <w:tcW w:w="3240" w:type="dxa"/>
                  <w:vMerge w:val="restart"/>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i/>
                      <w:iCs/>
                      <w:sz w:val="24"/>
                      <w:szCs w:val="24"/>
                    </w:rPr>
                    <w:t>(Pakalpojumu kategorijām 1-27, skatīt Publisko iepirkumu likuma 2.pielikumu)</w:t>
                  </w: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 ar jebkādiem līdzekļiem, kas atbilst līgumslēdzējas iestādes norādītajām prasībām</w:t>
                  </w: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 ar izpirkuma tiesībām</w:t>
                  </w:r>
                </w:p>
              </w:tc>
              <w:tc>
                <w:tcPr>
                  <w:tcW w:w="324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 ar izpirkuma tiesībām</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Minēto piegāžu veidu kombinācija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3. Kopējā publiskā iepirkuma vārdnīca (CPV)</w:t>
      </w:r>
    </w:p>
    <w:tbl>
      <w:tblPr>
        <w:tblW w:w="0" w:type="auto"/>
        <w:tblCellSpacing w:w="0" w:type="dxa"/>
        <w:tblCellMar>
          <w:left w:w="0" w:type="dxa"/>
          <w:right w:w="0" w:type="dxa"/>
        </w:tblCellMar>
        <w:tblLook w:val="04A0" w:firstRow="1" w:lastRow="0" w:firstColumn="1" w:lastColumn="0" w:noHBand="0" w:noVBand="1"/>
      </w:tblPr>
      <w:tblGrid>
        <w:gridCol w:w="3182"/>
        <w:gridCol w:w="3089"/>
        <w:gridCol w:w="3089"/>
      </w:tblGrid>
      <w:tr w:rsidR="0048783C" w:rsidRPr="0048783C" w:rsidTr="0048783C">
        <w:trPr>
          <w:tblHeade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Galvenais priekšmets</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Papildu priekšmeti</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Papildvārdnīcas kods (-i) </w:t>
            </w:r>
            <w:r w:rsidRPr="0048783C">
              <w:rPr>
                <w:rFonts w:ascii="Times New Roman" w:eastAsia="Times New Roman" w:hAnsi="Times New Roman" w:cs="Times New Roman"/>
                <w:b/>
                <w:bCs/>
                <w:i/>
                <w:iCs/>
                <w:sz w:val="24"/>
                <w:szCs w:val="24"/>
              </w:rPr>
              <w:t>(ja piemērojams)</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60172000-4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4. Īss būvdarbu veida un apjoma apraksts, kā arī, ja zināms, paredzamā līgumcena un valūta vai paredzamās līgumcenas diapazona robežas un valūta vai īss piegāžu vai pakalpojumu veida apraksts un daudzums vai paredzamā līgumcena un valūta vai paredzamās līgumcenas diapazona robežas un valūta </w:t>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Paredzamā līgumcena, bez PVN (tikai cipariem): Valūta: EUR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diapazons robežās: no 0 </w:t>
            </w:r>
            <w:r w:rsidRPr="0048783C">
              <w:rPr>
                <w:rFonts w:ascii="Times New Roman" w:eastAsia="Times New Roman" w:hAnsi="Times New Roman" w:cs="Times New Roman"/>
                <w:sz w:val="24"/>
                <w:szCs w:val="24"/>
              </w:rPr>
              <w:br/>
              <w:t xml:space="preserve">līdz 0 Valūta: EUR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5. Līguma darbības laiks vai izpildes termiņš</w:t>
            </w:r>
            <w:r w:rsidRPr="0048783C">
              <w:rPr>
                <w:rFonts w:ascii="Times New Roman" w:eastAsia="Times New Roman" w:hAnsi="Times New Roman" w:cs="Times New Roman"/>
                <w:sz w:val="24"/>
                <w:szCs w:val="24"/>
              </w:rPr>
              <w:br/>
              <w:t xml:space="preserve">Līguma darbības laiks mēnešos:12 </w:t>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dienās </w:t>
            </w:r>
            <w:r w:rsidRPr="0048783C">
              <w:rPr>
                <w:rFonts w:ascii="Times New Roman" w:eastAsia="Times New Roman" w:hAnsi="Times New Roman" w:cs="Times New Roman"/>
                <w:i/>
                <w:iCs/>
                <w:sz w:val="24"/>
                <w:szCs w:val="24"/>
              </w:rPr>
              <w:t>(no līguma noslēgšanas dienas)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uzsākšana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br/>
              <w:t xml:space="preserve">pabeigšana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after="0" w:line="240" w:lineRule="auto"/>
        <w:rPr>
          <w:rFonts w:ascii="Times New Roman" w:eastAsia="Times New Roman" w:hAnsi="Times New Roman" w:cs="Times New Roman"/>
          <w:sz w:val="24"/>
          <w:szCs w:val="24"/>
        </w:rPr>
      </w:pP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pict>
          <v:rect id="_x0000_i1027" style="width:0;height:1.5pt" o:hralign="center" o:hrstd="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8105"/>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Daļa Nr. 4</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Iepirkuma līguma nosaukums: ceturtā grupa – tālsatiksmes autobusi ar 35 sēdvietām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75"/>
        <w:gridCol w:w="2583"/>
        <w:gridCol w:w="3702"/>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1. Īss līguma vai iepirkuma apraksts</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2. Līguma veids un būvdarbu veikšanas, piegādes vai pakalpojumu sniegšanas vieta</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lastRenderedPageBreak/>
              <w:t>(Izvēlieties tikai vienu iepirkuma veidu – būvdarbi, piegādes vai pakalpojumi – kas visvairāk atbilst jūsu iepirkuma vai līguma konkrētajam priekšmetam)</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Būvdarbi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Piegāde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Pakalpojumi ■ </w:t>
            </w:r>
          </w:p>
        </w:tc>
      </w:tr>
      <w:tr w:rsidR="0048783C" w:rsidRPr="0048783C" w:rsidTr="0048783C">
        <w:trPr>
          <w:tblCellSpacing w:w="0"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
              <w:gridCol w:w="2806"/>
              <w:gridCol w:w="205"/>
              <w:gridCol w:w="2738"/>
              <w:gridCol w:w="3196"/>
              <w:gridCol w:w="195"/>
            </w:tblGrid>
            <w:tr w:rsidR="0048783C" w:rsidRPr="0048783C">
              <w:trPr>
                <w:trHeight w:val="19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Pirkums</w:t>
                  </w:r>
                </w:p>
              </w:tc>
              <w:tc>
                <w:tcPr>
                  <w:tcW w:w="249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Pakalpojumu kategorijas Nr. </w:t>
                  </w:r>
                  <w:r w:rsidRPr="0048783C">
                    <w:rPr>
                      <w:rFonts w:ascii="Times New Roman" w:eastAsia="Times New Roman" w:hAnsi="Times New Roman" w:cs="Times New Roman"/>
                      <w:i/>
                      <w:iCs/>
                      <w:sz w:val="24"/>
                      <w:szCs w:val="24"/>
                    </w:rPr>
                    <w:t>(atbilstoši pakalpojumu līgumu nomenklatūrai)</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2 </w:t>
                  </w:r>
                </w:p>
              </w:tc>
            </w:tr>
            <w:tr w:rsidR="0048783C" w:rsidRPr="0048783C">
              <w:trPr>
                <w:trHeight w:val="22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Projektēšana un būvdarbu veikšana</w:t>
                  </w:r>
                </w:p>
              </w:tc>
              <w:tc>
                <w:tcPr>
                  <w:tcW w:w="150"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Nomaksas pirkums</w:t>
                  </w:r>
                </w:p>
              </w:tc>
              <w:tc>
                <w:tcPr>
                  <w:tcW w:w="3240" w:type="dxa"/>
                  <w:vMerge w:val="restart"/>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i/>
                      <w:iCs/>
                      <w:sz w:val="24"/>
                      <w:szCs w:val="24"/>
                    </w:rPr>
                    <w:t>(Pakalpojumu kategorijām 1-27, skatīt Publisko iepirkumu likuma 2.pielikumu)</w:t>
                  </w: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 ar jebkādiem līdzekļiem, kas atbilst līgumslēdzējas iestādes norādītajām prasībām</w:t>
                  </w: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 ar izpirkuma tiesībām</w:t>
                  </w:r>
                </w:p>
              </w:tc>
              <w:tc>
                <w:tcPr>
                  <w:tcW w:w="324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 ar izpirkuma tiesībām</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Minēto piegāžu veidu kombinācija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3. Kopējā publiskā iepirkuma vārdnīca (CPV)</w:t>
      </w:r>
    </w:p>
    <w:tbl>
      <w:tblPr>
        <w:tblW w:w="0" w:type="auto"/>
        <w:tblCellSpacing w:w="0" w:type="dxa"/>
        <w:tblCellMar>
          <w:left w:w="0" w:type="dxa"/>
          <w:right w:w="0" w:type="dxa"/>
        </w:tblCellMar>
        <w:tblLook w:val="04A0" w:firstRow="1" w:lastRow="0" w:firstColumn="1" w:lastColumn="0" w:noHBand="0" w:noVBand="1"/>
      </w:tblPr>
      <w:tblGrid>
        <w:gridCol w:w="3182"/>
        <w:gridCol w:w="3089"/>
        <w:gridCol w:w="3089"/>
      </w:tblGrid>
      <w:tr w:rsidR="0048783C" w:rsidRPr="0048783C" w:rsidTr="0048783C">
        <w:trPr>
          <w:tblHeade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Galvenais priekšmets</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Papildu priekšmeti</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Papildvārdnīcas kods (-i) </w:t>
            </w:r>
            <w:r w:rsidRPr="0048783C">
              <w:rPr>
                <w:rFonts w:ascii="Times New Roman" w:eastAsia="Times New Roman" w:hAnsi="Times New Roman" w:cs="Times New Roman"/>
                <w:b/>
                <w:bCs/>
                <w:i/>
                <w:iCs/>
                <w:sz w:val="24"/>
                <w:szCs w:val="24"/>
              </w:rPr>
              <w:t>(ja piemērojams)</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60172000-4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4. Īss būvdarbu veida un apjoma apraksts, kā arī, ja zināms, paredzamā līgumcena un valūta vai paredzamās līgumcenas diapazona robežas un valūta vai īss piegāžu vai pakalpojumu veida apraksts un daudzums vai paredzamā līgumcena un valūta vai paredzamās līgumcenas diapazona robežas un valūta </w:t>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Paredzamā līgumcena, bez PVN (tikai cipariem): Valūta: EUR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diapazons robežās: no 0 </w:t>
            </w:r>
            <w:r w:rsidRPr="0048783C">
              <w:rPr>
                <w:rFonts w:ascii="Times New Roman" w:eastAsia="Times New Roman" w:hAnsi="Times New Roman" w:cs="Times New Roman"/>
                <w:sz w:val="24"/>
                <w:szCs w:val="24"/>
              </w:rPr>
              <w:br/>
              <w:t xml:space="preserve">līdz 0 Valūta: EUR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5. Līguma darbības laiks vai izpildes termiņš</w:t>
            </w:r>
            <w:r w:rsidRPr="0048783C">
              <w:rPr>
                <w:rFonts w:ascii="Times New Roman" w:eastAsia="Times New Roman" w:hAnsi="Times New Roman" w:cs="Times New Roman"/>
                <w:sz w:val="24"/>
                <w:szCs w:val="24"/>
              </w:rPr>
              <w:br/>
              <w:t xml:space="preserve">Līguma darbības laiks mēnešos:12 </w:t>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dienās </w:t>
            </w:r>
            <w:r w:rsidRPr="0048783C">
              <w:rPr>
                <w:rFonts w:ascii="Times New Roman" w:eastAsia="Times New Roman" w:hAnsi="Times New Roman" w:cs="Times New Roman"/>
                <w:i/>
                <w:iCs/>
                <w:sz w:val="24"/>
                <w:szCs w:val="24"/>
              </w:rPr>
              <w:t>(no līguma noslēgšanas dienas)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uzsākšana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br/>
              <w:t xml:space="preserve">pabeigšana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w:t>
            </w:r>
          </w:p>
        </w:tc>
      </w:tr>
    </w:tbl>
    <w:p w:rsidR="0048783C" w:rsidRPr="0048783C" w:rsidRDefault="0048783C" w:rsidP="0048783C">
      <w:pPr>
        <w:spacing w:after="0" w:line="240" w:lineRule="auto"/>
        <w:rPr>
          <w:rFonts w:ascii="Times New Roman" w:eastAsia="Times New Roman" w:hAnsi="Times New Roman" w:cs="Times New Roman"/>
          <w:sz w:val="24"/>
          <w:szCs w:val="24"/>
        </w:rPr>
      </w:pP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pict>
          <v:rect id="_x0000_i1028" style="width:0;height:1.5pt" o:hralign="center" o:hrstd="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8212"/>
      </w:tblGrid>
      <w:tr w:rsidR="0048783C" w:rsidRPr="0048783C" w:rsidTr="0048783C">
        <w:trPr>
          <w:tblCellSpacing w:w="0" w:type="dxa"/>
        </w:trPr>
        <w:tc>
          <w:tcPr>
            <w:tcW w:w="0" w:type="auto"/>
            <w:vAlign w:val="center"/>
            <w:hideMark/>
          </w:tcPr>
          <w:p w:rsidR="0048783C" w:rsidRPr="0048783C" w:rsidRDefault="0048783C" w:rsidP="0048783C">
            <w:pPr>
              <w:spacing w:before="100" w:beforeAutospacing="1" w:after="100" w:afterAutospacing="1" w:line="240" w:lineRule="auto"/>
              <w:outlineLvl w:val="3"/>
              <w:rPr>
                <w:rFonts w:ascii="Times New Roman" w:eastAsia="Times New Roman" w:hAnsi="Times New Roman" w:cs="Times New Roman"/>
                <w:b/>
                <w:bCs/>
                <w:sz w:val="24"/>
                <w:szCs w:val="24"/>
              </w:rPr>
            </w:pPr>
            <w:r w:rsidRPr="0048783C">
              <w:rPr>
                <w:rFonts w:ascii="Times New Roman" w:eastAsia="Times New Roman" w:hAnsi="Times New Roman" w:cs="Times New Roman"/>
                <w:b/>
                <w:bCs/>
                <w:sz w:val="24"/>
                <w:szCs w:val="24"/>
              </w:rPr>
              <w:t>Daļa Nr. 5</w:t>
            </w:r>
          </w:p>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Iepirkuma līguma nosaukums: piektā grupa – tālsatiksmes autobusi līdz 55 sēdvietām </w:t>
            </w: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3075"/>
        <w:gridCol w:w="2583"/>
        <w:gridCol w:w="3702"/>
      </w:tblGrid>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1. Īss līguma vai iepirkuma apraksts</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Autotransporta pakalpojumu sniegšana Sporta skolas audzēkņu braucieniem uz sporta </w:t>
            </w:r>
            <w:r w:rsidRPr="0048783C">
              <w:rPr>
                <w:rFonts w:ascii="Times New Roman" w:eastAsia="Times New Roman" w:hAnsi="Times New Roman" w:cs="Times New Roman"/>
                <w:sz w:val="24"/>
                <w:szCs w:val="24"/>
              </w:rPr>
              <w:lastRenderedPageBreak/>
              <w:t xml:space="preserve">sacensībām vietējā mēroga maršrutos (Latvijas teritorijā) un ārzemēs (ES un trešo valstu teritorijā) </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lastRenderedPageBreak/>
              <w:t>2. Līguma veids un būvdarbu veikšanas, piegādes vai pakalpojumu sniegšanas vieta</w:t>
            </w:r>
          </w:p>
        </w:tc>
      </w:tr>
      <w:tr w:rsidR="0048783C" w:rsidRPr="0048783C" w:rsidTr="0048783C">
        <w:trPr>
          <w:tblCellSpacing w:w="0" w:type="dxa"/>
        </w:trPr>
        <w:tc>
          <w:tcPr>
            <w:tcW w:w="0" w:type="auto"/>
            <w:gridSpan w:val="3"/>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(Izvēlieties tikai vienu iepirkuma veidu – būvdarbi, piegādes vai pakalpojumi – kas visvairāk atbilst jūsu iepirkuma vai līguma konkrētajam priekšmetam)</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Būvdarbi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Piegāde □ </w:t>
            </w:r>
          </w:p>
        </w:tc>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Pakalpojumi ■ </w:t>
            </w:r>
          </w:p>
        </w:tc>
      </w:tr>
      <w:tr w:rsidR="0048783C" w:rsidRPr="0048783C" w:rsidTr="0048783C">
        <w:trPr>
          <w:tblCellSpacing w:w="0" w:type="dxa"/>
        </w:trPr>
        <w:tc>
          <w:tcPr>
            <w:tcW w:w="0" w:type="auto"/>
            <w:gridSpan w:val="3"/>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
              <w:gridCol w:w="2806"/>
              <w:gridCol w:w="205"/>
              <w:gridCol w:w="2738"/>
              <w:gridCol w:w="3196"/>
              <w:gridCol w:w="195"/>
            </w:tblGrid>
            <w:tr w:rsidR="0048783C" w:rsidRPr="0048783C">
              <w:trPr>
                <w:trHeight w:val="19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Pirkums</w:t>
                  </w:r>
                </w:p>
              </w:tc>
              <w:tc>
                <w:tcPr>
                  <w:tcW w:w="249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Pakalpojumu kategorijas Nr. </w:t>
                  </w:r>
                  <w:r w:rsidRPr="0048783C">
                    <w:rPr>
                      <w:rFonts w:ascii="Times New Roman" w:eastAsia="Times New Roman" w:hAnsi="Times New Roman" w:cs="Times New Roman"/>
                      <w:i/>
                      <w:iCs/>
                      <w:sz w:val="24"/>
                      <w:szCs w:val="24"/>
                    </w:rPr>
                    <w:t>(atbilstoši pakalpojumu līgumu nomenklatūrai)</w:t>
                  </w:r>
                </w:p>
              </w:tc>
              <w:tc>
                <w:tcPr>
                  <w:tcW w:w="150" w:type="dxa"/>
                  <w:hideMark/>
                </w:tcPr>
                <w:p w:rsidR="0048783C" w:rsidRPr="0048783C" w:rsidRDefault="0048783C" w:rsidP="0048783C">
                  <w:pPr>
                    <w:spacing w:after="0" w:line="19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2 </w:t>
                  </w:r>
                </w:p>
              </w:tc>
            </w:tr>
            <w:tr w:rsidR="0048783C" w:rsidRPr="0048783C">
              <w:trPr>
                <w:trHeight w:val="225"/>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Projektēšana un būvdarbu veikšana</w:t>
                  </w:r>
                </w:p>
              </w:tc>
              <w:tc>
                <w:tcPr>
                  <w:tcW w:w="150"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Nomaksas pirkums</w:t>
                  </w:r>
                </w:p>
              </w:tc>
              <w:tc>
                <w:tcPr>
                  <w:tcW w:w="3240" w:type="dxa"/>
                  <w:vMerge w:val="restart"/>
                  <w:hideMark/>
                </w:tcPr>
                <w:p w:rsidR="0048783C" w:rsidRPr="0048783C" w:rsidRDefault="0048783C" w:rsidP="0048783C">
                  <w:pPr>
                    <w:spacing w:after="0" w:line="225" w:lineRule="atLeast"/>
                    <w:rPr>
                      <w:rFonts w:ascii="Times New Roman" w:eastAsia="Times New Roman" w:hAnsi="Times New Roman" w:cs="Times New Roman"/>
                      <w:sz w:val="24"/>
                      <w:szCs w:val="24"/>
                    </w:rPr>
                  </w:pPr>
                  <w:r w:rsidRPr="0048783C">
                    <w:rPr>
                      <w:rFonts w:ascii="Times New Roman" w:eastAsia="Times New Roman" w:hAnsi="Times New Roman" w:cs="Times New Roman"/>
                      <w:i/>
                      <w:iCs/>
                      <w:sz w:val="24"/>
                      <w:szCs w:val="24"/>
                    </w:rPr>
                    <w:t>(Pakalpojumu kategorijām 1-27, skatīt Publisko iepirkumu likuma 2.pielikumu)</w:t>
                  </w: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835"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Būvdarbu veikšana ar jebkādiem līdzekļiem, kas atbilst līgumslēdzējas iestādes norādītajām prasībām</w:t>
                  </w: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15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Noma ar izpirkuma tiesībām</w:t>
                  </w:r>
                </w:p>
              </w:tc>
              <w:tc>
                <w:tcPr>
                  <w:tcW w:w="3240" w:type="dxa"/>
                  <w:vMerge w:val="restart"/>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Īre ar izpirkuma tiesībām</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r w:rsidR="0048783C" w:rsidRPr="0048783C">
              <w:trPr>
                <w:tblCellSpacing w:w="15" w:type="dxa"/>
              </w:trPr>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vMerge/>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150"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w:t>
                  </w:r>
                </w:p>
              </w:tc>
              <w:tc>
                <w:tcPr>
                  <w:tcW w:w="2775" w:type="dxa"/>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Minēto piegāžu veidu kombinācija</w:t>
                  </w:r>
                </w:p>
              </w:tc>
              <w:tc>
                <w:tcPr>
                  <w:tcW w:w="0" w:type="auto"/>
                  <w:vMerge/>
                  <w:hideMark/>
                </w:tcPr>
                <w:p w:rsidR="0048783C" w:rsidRPr="0048783C" w:rsidRDefault="0048783C" w:rsidP="0048783C">
                  <w:pPr>
                    <w:spacing w:after="0" w:line="240" w:lineRule="auto"/>
                    <w:rPr>
                      <w:rFonts w:ascii="Times New Roman" w:eastAsia="Times New Roman" w:hAnsi="Times New Roman" w:cs="Times New Roman"/>
                      <w:sz w:val="24"/>
                      <w:szCs w:val="24"/>
                    </w:rPr>
                  </w:pPr>
                </w:p>
              </w:tc>
              <w:tc>
                <w:tcPr>
                  <w:tcW w:w="0" w:type="auto"/>
                  <w:hideMark/>
                </w:tcPr>
                <w:p w:rsidR="0048783C" w:rsidRPr="0048783C" w:rsidRDefault="0048783C" w:rsidP="0048783C">
                  <w:pPr>
                    <w:spacing w:after="0" w:line="240" w:lineRule="auto"/>
                    <w:rPr>
                      <w:rFonts w:ascii="Times New Roman" w:eastAsia="Times New Roman" w:hAnsi="Times New Roman" w:cs="Times New Roman"/>
                      <w:sz w:val="20"/>
                      <w:szCs w:val="20"/>
                    </w:rPr>
                  </w:pPr>
                </w:p>
              </w:tc>
            </w:tr>
          </w:tbl>
          <w:p w:rsidR="0048783C" w:rsidRPr="0048783C" w:rsidRDefault="0048783C" w:rsidP="0048783C">
            <w:pPr>
              <w:spacing w:after="0" w:line="240" w:lineRule="auto"/>
              <w:rPr>
                <w:rFonts w:ascii="Times New Roman" w:eastAsia="Times New Roman" w:hAnsi="Times New Roman" w:cs="Times New Roman"/>
                <w:sz w:val="24"/>
                <w:szCs w:val="24"/>
              </w:rPr>
            </w:pPr>
          </w:p>
        </w:tc>
      </w:tr>
    </w:tbl>
    <w:p w:rsidR="0048783C" w:rsidRPr="0048783C" w:rsidRDefault="0048783C" w:rsidP="0048783C">
      <w:pPr>
        <w:spacing w:before="100" w:beforeAutospacing="1" w:after="100" w:afterAutospacing="1" w:line="240" w:lineRule="auto"/>
        <w:outlineLvl w:val="2"/>
        <w:rPr>
          <w:rFonts w:ascii="Times New Roman" w:eastAsia="Times New Roman" w:hAnsi="Times New Roman" w:cs="Times New Roman"/>
          <w:b/>
          <w:bCs/>
          <w:sz w:val="27"/>
          <w:szCs w:val="27"/>
        </w:rPr>
      </w:pPr>
      <w:r w:rsidRPr="0048783C">
        <w:rPr>
          <w:rFonts w:ascii="Times New Roman" w:eastAsia="Times New Roman" w:hAnsi="Times New Roman" w:cs="Times New Roman"/>
          <w:b/>
          <w:bCs/>
          <w:sz w:val="27"/>
          <w:szCs w:val="27"/>
        </w:rPr>
        <w:t>3. Kopējā publiskā iepirkuma vārdnīca (CPV)</w:t>
      </w:r>
    </w:p>
    <w:tbl>
      <w:tblPr>
        <w:tblW w:w="0" w:type="auto"/>
        <w:tblCellSpacing w:w="0" w:type="dxa"/>
        <w:tblCellMar>
          <w:left w:w="0" w:type="dxa"/>
          <w:right w:w="0" w:type="dxa"/>
        </w:tblCellMar>
        <w:tblLook w:val="04A0" w:firstRow="1" w:lastRow="0" w:firstColumn="1" w:lastColumn="0" w:noHBand="0" w:noVBand="1"/>
      </w:tblPr>
      <w:tblGrid>
        <w:gridCol w:w="3182"/>
        <w:gridCol w:w="3089"/>
        <w:gridCol w:w="3089"/>
      </w:tblGrid>
      <w:tr w:rsidR="0048783C" w:rsidRPr="0048783C" w:rsidTr="0048783C">
        <w:trPr>
          <w:tblHeade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Galvenais priekšmets</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Papildu priekšmeti</w:t>
            </w:r>
            <w:r w:rsidRPr="0048783C">
              <w:rPr>
                <w:rFonts w:ascii="Times New Roman" w:eastAsia="Times New Roman" w:hAnsi="Times New Roman" w:cs="Times New Roman"/>
                <w:sz w:val="24"/>
                <w:szCs w:val="24"/>
              </w:rPr>
              <w:t xml:space="preserve">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Papildvārdnīcas kods (-i) </w:t>
            </w:r>
            <w:r w:rsidRPr="0048783C">
              <w:rPr>
                <w:rFonts w:ascii="Times New Roman" w:eastAsia="Times New Roman" w:hAnsi="Times New Roman" w:cs="Times New Roman"/>
                <w:b/>
                <w:bCs/>
                <w:i/>
                <w:iCs/>
                <w:sz w:val="24"/>
                <w:szCs w:val="24"/>
              </w:rPr>
              <w:t>(ja piemērojams)</w:t>
            </w:r>
            <w:r w:rsidRPr="0048783C">
              <w:rPr>
                <w:rFonts w:ascii="Times New Roman" w:eastAsia="Times New Roman" w:hAnsi="Times New Roman" w:cs="Times New Roman"/>
                <w:sz w:val="24"/>
                <w:szCs w:val="24"/>
              </w:rPr>
              <w:t xml:space="preserve"> </w:t>
            </w:r>
          </w:p>
        </w:tc>
      </w:tr>
      <w:tr w:rsidR="0048783C" w:rsidRPr="0048783C" w:rsidTr="0048783C">
        <w:trPr>
          <w:tblCellSpacing w:w="0" w:type="dxa"/>
        </w:trPr>
        <w:tc>
          <w:tcPr>
            <w:tcW w:w="170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r w:rsidRPr="0048783C">
              <w:rPr>
                <w:rFonts w:ascii="Times New Roman" w:eastAsia="Times New Roman" w:hAnsi="Times New Roman" w:cs="Times New Roman"/>
                <w:sz w:val="24"/>
                <w:szCs w:val="24"/>
              </w:rPr>
              <w:t xml:space="preserve">60172000-4 </w:t>
            </w: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c>
          <w:tcPr>
            <w:tcW w:w="1650" w:type="pct"/>
            <w:vAlign w:val="center"/>
            <w:hideMark/>
          </w:tcPr>
          <w:p w:rsidR="0048783C" w:rsidRPr="0048783C" w:rsidRDefault="0048783C" w:rsidP="0048783C">
            <w:pPr>
              <w:spacing w:after="0" w:line="240" w:lineRule="auto"/>
              <w:jc w:val="center"/>
              <w:rPr>
                <w:rFonts w:ascii="Times New Roman" w:eastAsia="Times New Roman" w:hAnsi="Times New Roman" w:cs="Times New Roman"/>
                <w:sz w:val="24"/>
                <w:szCs w:val="24"/>
              </w:rPr>
            </w:pPr>
          </w:p>
        </w:tc>
      </w:tr>
    </w:tbl>
    <w:p w:rsidR="0048783C" w:rsidRPr="0048783C" w:rsidRDefault="0048783C" w:rsidP="0048783C">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 xml:space="preserve">4. Īss būvdarbu veida un apjoma apraksts, kā arī, ja zināms, paredzamā līgumcena un valūta vai paredzamās līgumcenas diapazona robežas un valūta vai īss piegāžu vai pakalpojumu veida apraksts un daudzums vai paredzamā līgumcena un valūta vai paredzamās līgumcenas diapazona robežas un valūta </w:t>
            </w:r>
            <w:r w:rsidRPr="0048783C">
              <w:rPr>
                <w:rFonts w:ascii="Times New Roman" w:eastAsia="Times New Roman" w:hAnsi="Times New Roman" w:cs="Times New Roman"/>
                <w:sz w:val="24"/>
                <w:szCs w:val="24"/>
              </w:rPr>
              <w:br/>
              <w:t xml:space="preserve">Autotransporta pakalpojumu sniegšana Sporta skolas audzēkņu braucieniem uz sporta sacensībām vietējā mēroga maršrutos (Latvijas teritorijā) un ārzemēs (ES un trešo valstu teritorijā)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t xml:space="preserve">Paredzamā līgumcena, bez PVN (tikai cipariem): Valūta: EUR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diapazons robežās: no 0 </w:t>
            </w:r>
            <w:r w:rsidRPr="0048783C">
              <w:rPr>
                <w:rFonts w:ascii="Times New Roman" w:eastAsia="Times New Roman" w:hAnsi="Times New Roman" w:cs="Times New Roman"/>
                <w:sz w:val="24"/>
                <w:szCs w:val="24"/>
              </w:rPr>
              <w:br/>
              <w:t xml:space="preserve">līdz 0 Valūta: EUR </w:t>
            </w:r>
          </w:p>
        </w:tc>
      </w:tr>
      <w:tr w:rsidR="0048783C" w:rsidRPr="0048783C" w:rsidTr="0048783C">
        <w:trPr>
          <w:tblCellSpacing w:w="0" w:type="dxa"/>
        </w:trPr>
        <w:tc>
          <w:tcPr>
            <w:tcW w:w="0" w:type="auto"/>
            <w:vAlign w:val="center"/>
            <w:hideMark/>
          </w:tcPr>
          <w:p w:rsidR="0048783C" w:rsidRPr="0048783C" w:rsidRDefault="0048783C" w:rsidP="0048783C">
            <w:pPr>
              <w:spacing w:after="0" w:line="240" w:lineRule="auto"/>
              <w:rPr>
                <w:rFonts w:ascii="Times New Roman" w:eastAsia="Times New Roman" w:hAnsi="Times New Roman" w:cs="Times New Roman"/>
                <w:sz w:val="24"/>
                <w:szCs w:val="24"/>
              </w:rPr>
            </w:pPr>
            <w:r w:rsidRPr="0048783C">
              <w:rPr>
                <w:rFonts w:ascii="Times New Roman" w:eastAsia="Times New Roman" w:hAnsi="Times New Roman" w:cs="Times New Roman"/>
                <w:b/>
                <w:bCs/>
                <w:sz w:val="24"/>
                <w:szCs w:val="24"/>
              </w:rPr>
              <w:t>5. Līguma darbības laiks vai izpildes termiņš</w:t>
            </w:r>
            <w:r w:rsidRPr="0048783C">
              <w:rPr>
                <w:rFonts w:ascii="Times New Roman" w:eastAsia="Times New Roman" w:hAnsi="Times New Roman" w:cs="Times New Roman"/>
                <w:sz w:val="24"/>
                <w:szCs w:val="24"/>
              </w:rPr>
              <w:br/>
              <w:t xml:space="preserve">Līguma darbības laiks mēnešos:12 </w:t>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dienās </w:t>
            </w:r>
            <w:r w:rsidRPr="0048783C">
              <w:rPr>
                <w:rFonts w:ascii="Times New Roman" w:eastAsia="Times New Roman" w:hAnsi="Times New Roman" w:cs="Times New Roman"/>
                <w:i/>
                <w:iCs/>
                <w:sz w:val="24"/>
                <w:szCs w:val="24"/>
              </w:rPr>
              <w:t>(no līguma noslēgšanas dienas)</w:t>
            </w:r>
            <w:r w:rsidRPr="0048783C">
              <w:rPr>
                <w:rFonts w:ascii="Times New Roman" w:eastAsia="Times New Roman" w:hAnsi="Times New Roman" w:cs="Times New Roman"/>
                <w:sz w:val="24"/>
                <w:szCs w:val="24"/>
              </w:rPr>
              <w:t xml:space="preserve"> </w:t>
            </w:r>
            <w:r w:rsidRPr="0048783C">
              <w:rPr>
                <w:rFonts w:ascii="Times New Roman" w:eastAsia="Times New Roman" w:hAnsi="Times New Roman" w:cs="Times New Roman"/>
                <w:sz w:val="24"/>
                <w:szCs w:val="24"/>
              </w:rPr>
              <w:br/>
            </w:r>
            <w:r w:rsidRPr="0048783C">
              <w:rPr>
                <w:rFonts w:ascii="Times New Roman" w:eastAsia="Times New Roman" w:hAnsi="Times New Roman" w:cs="Times New Roman"/>
                <w:i/>
                <w:iCs/>
                <w:sz w:val="24"/>
                <w:szCs w:val="24"/>
              </w:rPr>
              <w:t>vai</w:t>
            </w:r>
            <w:r w:rsidRPr="0048783C">
              <w:rPr>
                <w:rFonts w:ascii="Times New Roman" w:eastAsia="Times New Roman" w:hAnsi="Times New Roman" w:cs="Times New Roman"/>
                <w:sz w:val="24"/>
                <w:szCs w:val="24"/>
              </w:rPr>
              <w:t xml:space="preserve"> uzsākšana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br/>
              <w:t xml:space="preserve">pabeigšana </w:t>
            </w:r>
            <w:r w:rsidRPr="0048783C">
              <w:rPr>
                <w:rFonts w:ascii="Times New Roman" w:eastAsia="Times New Roman" w:hAnsi="Times New Roman" w:cs="Times New Roman"/>
                <w:i/>
                <w:iCs/>
                <w:sz w:val="24"/>
                <w:szCs w:val="24"/>
              </w:rPr>
              <w:t>(dd/mm/gggg)</w:t>
            </w:r>
            <w:r w:rsidRPr="0048783C">
              <w:rPr>
                <w:rFonts w:ascii="Times New Roman" w:eastAsia="Times New Roman" w:hAnsi="Times New Roman" w:cs="Times New Roman"/>
                <w:sz w:val="24"/>
                <w:szCs w:val="24"/>
              </w:rPr>
              <w:t xml:space="preserve"> </w:t>
            </w:r>
          </w:p>
        </w:tc>
      </w:tr>
    </w:tbl>
    <w:p w:rsidR="00CF79D9" w:rsidRDefault="00CF79D9">
      <w:bookmarkStart w:id="0" w:name="_GoBack"/>
      <w:bookmarkEnd w:id="0"/>
    </w:p>
    <w:sectPr w:rsidR="00CF7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E5"/>
    <w:rsid w:val="0048783C"/>
    <w:rsid w:val="00BA43E5"/>
    <w:rsid w:val="00C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78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78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78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78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78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783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783C"/>
    <w:rPr>
      <w:rFonts w:ascii="Times New Roman" w:eastAsia="Times New Roman" w:hAnsi="Times New Roman" w:cs="Times New Roman"/>
      <w:b/>
      <w:bCs/>
      <w:sz w:val="24"/>
      <w:szCs w:val="24"/>
    </w:rPr>
  </w:style>
  <w:style w:type="paragraph" w:styleId="NormalWeb">
    <w:name w:val="Normal (Web)"/>
    <w:basedOn w:val="Normal"/>
    <w:uiPriority w:val="99"/>
    <w:unhideWhenUsed/>
    <w:rsid w:val="00487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8783C"/>
  </w:style>
  <w:style w:type="character" w:customStyle="1" w:styleId="colora">
    <w:name w:val="colora"/>
    <w:basedOn w:val="DefaultParagraphFont"/>
    <w:rsid w:val="0048783C"/>
  </w:style>
  <w:style w:type="character" w:customStyle="1" w:styleId="color1">
    <w:name w:val="color1"/>
    <w:basedOn w:val="DefaultParagraphFont"/>
    <w:rsid w:val="0048783C"/>
  </w:style>
  <w:style w:type="character" w:styleId="Strong">
    <w:name w:val="Strong"/>
    <w:basedOn w:val="DefaultParagraphFont"/>
    <w:uiPriority w:val="22"/>
    <w:qFormat/>
    <w:rsid w:val="004878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78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878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78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78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878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783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783C"/>
    <w:rPr>
      <w:rFonts w:ascii="Times New Roman" w:eastAsia="Times New Roman" w:hAnsi="Times New Roman" w:cs="Times New Roman"/>
      <w:b/>
      <w:bCs/>
      <w:sz w:val="24"/>
      <w:szCs w:val="24"/>
    </w:rPr>
  </w:style>
  <w:style w:type="paragraph" w:styleId="NormalWeb">
    <w:name w:val="Normal (Web)"/>
    <w:basedOn w:val="Normal"/>
    <w:uiPriority w:val="99"/>
    <w:unhideWhenUsed/>
    <w:rsid w:val="004878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48783C"/>
  </w:style>
  <w:style w:type="character" w:customStyle="1" w:styleId="colora">
    <w:name w:val="colora"/>
    <w:basedOn w:val="DefaultParagraphFont"/>
    <w:rsid w:val="0048783C"/>
  </w:style>
  <w:style w:type="character" w:customStyle="1" w:styleId="color1">
    <w:name w:val="color1"/>
    <w:basedOn w:val="DefaultParagraphFont"/>
    <w:rsid w:val="0048783C"/>
  </w:style>
  <w:style w:type="character" w:styleId="Strong">
    <w:name w:val="Strong"/>
    <w:basedOn w:val="DefaultParagraphFont"/>
    <w:uiPriority w:val="22"/>
    <w:qFormat/>
    <w:rsid w:val="0048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373145">
      <w:bodyDiv w:val="1"/>
      <w:marLeft w:val="0"/>
      <w:marRight w:val="0"/>
      <w:marTop w:val="0"/>
      <w:marBottom w:val="0"/>
      <w:divBdr>
        <w:top w:val="none" w:sz="0" w:space="0" w:color="auto"/>
        <w:left w:val="none" w:sz="0" w:space="0" w:color="auto"/>
        <w:bottom w:val="none" w:sz="0" w:space="0" w:color="auto"/>
        <w:right w:val="none" w:sz="0" w:space="0" w:color="auto"/>
      </w:divBdr>
      <w:divsChild>
        <w:div w:id="153402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3424</Words>
  <Characters>19522</Characters>
  <Application>Microsoft Office Word</Application>
  <DocSecurity>0</DocSecurity>
  <Lines>162</Lines>
  <Paragraphs>45</Paragraphs>
  <ScaleCrop>false</ScaleCrop>
  <Company/>
  <LinksUpToDate>false</LinksUpToDate>
  <CharactersWithSpaces>22901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Shenja</dc:creator>
  <cp:keywords/>
  <dc:description/>
  <cp:lastModifiedBy>Shenja</cp:lastModifiedBy>
  <cp:revision>2</cp:revision>
  <dcterms:created xsi:type="dcterms:W3CDTF">2014-03-21T11:33:00Z</dcterms:created>
  <dcterms:modified xsi:type="dcterms:W3CDTF">2014-03-21T11:33:00Z</dcterms:modified>
</cp:coreProperties>
</file>