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120122" w:rsidRPr="005D5EF3">
        <w:rPr>
          <w:rFonts w:eastAsia="Times New Roman"/>
          <w:bCs/>
          <w:lang w:eastAsia="ar-SA"/>
        </w:rPr>
        <w:t>8</w:t>
      </w:r>
      <w:r w:rsidR="00B30ACB">
        <w:rPr>
          <w:rFonts w:eastAsia="Times New Roman"/>
          <w:bCs/>
          <w:lang w:eastAsia="ar-SA"/>
        </w:rPr>
        <w:t>.aprīlī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E273B" w:rsidRDefault="00CE273B" w:rsidP="00CE273B">
      <w:pPr>
        <w:suppressAutoHyphens/>
        <w:jc w:val="center"/>
        <w:rPr>
          <w:rFonts w:eastAsia="Times New Roman"/>
          <w:b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ED761A">
        <w:rPr>
          <w:rFonts w:eastAsia="Times New Roman"/>
          <w:b/>
          <w:bCs/>
          <w:lang w:eastAsia="en-US"/>
        </w:rPr>
        <w:t>biatlona</w:t>
      </w:r>
      <w:r>
        <w:rPr>
          <w:rFonts w:eastAsia="Times New Roman"/>
          <w:b/>
          <w:bCs/>
          <w:lang w:eastAsia="en-US"/>
        </w:rPr>
        <w:t xml:space="preserve"> nodaļai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Direktors Imants Utināns,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ED761A" w:rsidP="004665CE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Biatlona nodaļas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EA5AA3">
              <w:rPr>
                <w:rFonts w:eastAsia="Times New Roman"/>
                <w:lang w:eastAsia="en-US"/>
              </w:rPr>
              <w:t>trener</w:t>
            </w:r>
            <w:r w:rsidR="006526BA">
              <w:rPr>
                <w:rFonts w:eastAsia="Times New Roman"/>
                <w:lang w:eastAsia="en-US"/>
              </w:rPr>
              <w:t>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4665CE">
              <w:rPr>
                <w:rFonts w:eastAsia="Times New Roman"/>
                <w:lang w:eastAsia="en-US"/>
              </w:rPr>
              <w:t>Pjotrs Sardiko</w:t>
            </w:r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4665CE">
              <w:rPr>
                <w:rFonts w:eastAsia="Times New Roman"/>
                <w:lang w:eastAsia="en-US"/>
              </w:rPr>
              <w:t>29186488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9" w:history="1">
              <w:r w:rsidRPr="00B82630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piegāde Daugavpils Bērnu un jaunatnes sporta skolas </w:t>
      </w:r>
      <w:r w:rsidR="00ED761A">
        <w:rPr>
          <w:rFonts w:eastAsia="Times New Roman"/>
          <w:bCs/>
          <w:lang w:eastAsia="en-US"/>
        </w:rPr>
        <w:t>biatlona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120122" w:rsidRPr="00120122">
        <w:rPr>
          <w:rFonts w:eastAsia="Times New Roman"/>
          <w:bCs/>
          <w:lang w:eastAsia="en-US"/>
        </w:rPr>
        <w:t>1157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12012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ED761A">
        <w:rPr>
          <w:rFonts w:eastAsia="Times New Roman"/>
          <w:bCs/>
          <w:lang w:eastAsia="en-US"/>
        </w:rPr>
        <w:t>18</w:t>
      </w:r>
      <w:r w:rsidR="004D24FD" w:rsidRPr="00EA5AA3">
        <w:rPr>
          <w:rFonts w:eastAsia="Times New Roman"/>
          <w:bCs/>
          <w:lang w:eastAsia="en-US"/>
        </w:rPr>
        <w:t>.</w:t>
      </w:r>
      <w:r w:rsidR="00120122">
        <w:rPr>
          <w:rFonts w:eastAsia="Times New Roman"/>
          <w:bCs/>
          <w:lang w:eastAsia="en-US"/>
        </w:rPr>
        <w:t>maijs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5D5EF3">
        <w:rPr>
          <w:rFonts w:eastAsia="Times New Roman"/>
          <w:b/>
          <w:bCs/>
          <w:lang w:eastAsia="en-US"/>
        </w:rPr>
        <w:t>15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6526BA">
        <w:rPr>
          <w:rFonts w:eastAsia="Times New Roman"/>
          <w:b/>
          <w:bCs/>
          <w:lang w:eastAsia="en-US"/>
        </w:rPr>
        <w:t>aprīlim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lastRenderedPageBreak/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334204">
        <w:t xml:space="preserve">Inventāra piegāde Daugavpils Bērnu un jaunatnes sporta skolas </w:t>
      </w:r>
      <w:r w:rsidR="00B30ACB">
        <w:t>b</w:t>
      </w:r>
      <w:r w:rsidR="00ED761A">
        <w:t>iatlona</w:t>
      </w:r>
      <w:r w:rsidR="000B191D">
        <w:t xml:space="preserve"> </w:t>
      </w:r>
      <w:r w:rsidR="00334204">
        <w:t>nodaļai;</w:t>
      </w:r>
    </w:p>
    <w:p w:rsidR="00D94404" w:rsidRPr="000B191D" w:rsidRDefault="00D94404" w:rsidP="00D94404">
      <w:pPr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2016.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ED761A">
        <w:rPr>
          <w:rFonts w:eastAsia="Times New Roman"/>
          <w:bCs/>
          <w:lang w:eastAsia="en-GB"/>
        </w:rPr>
        <w:t>18.</w:t>
      </w:r>
      <w:r w:rsidR="00120122">
        <w:rPr>
          <w:rFonts w:eastAsia="Times New Roman"/>
          <w:bCs/>
          <w:lang w:eastAsia="en-GB"/>
        </w:rPr>
        <w:t>maijs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BB6F93" w:rsidRDefault="00BB6F93" w:rsidP="00D944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2596"/>
        <w:gridCol w:w="4536"/>
        <w:gridCol w:w="1667"/>
      </w:tblGrid>
      <w:tr w:rsidR="00ED761A" w:rsidRPr="00ED761A" w:rsidTr="00ED761A">
        <w:tc>
          <w:tcPr>
            <w:tcW w:w="943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2596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4536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667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</w:tr>
      <w:tr w:rsidR="00ED761A" w:rsidTr="00ED761A">
        <w:tc>
          <w:tcPr>
            <w:tcW w:w="943" w:type="dxa"/>
          </w:tcPr>
          <w:p w:rsidR="00ED761A" w:rsidRDefault="00ED761A" w:rsidP="00D94404">
            <w:r>
              <w:t>1.</w:t>
            </w:r>
          </w:p>
        </w:tc>
        <w:tc>
          <w:tcPr>
            <w:tcW w:w="2596" w:type="dxa"/>
          </w:tcPr>
          <w:p w:rsidR="00ED761A" w:rsidRDefault="00120122" w:rsidP="00D94404">
            <w:r>
              <w:t>Pneimatiskā sporta šautene</w:t>
            </w:r>
          </w:p>
        </w:tc>
        <w:tc>
          <w:tcPr>
            <w:tcW w:w="4536" w:type="dxa"/>
          </w:tcPr>
          <w:p w:rsidR="00ED761A" w:rsidRPr="00120122" w:rsidRDefault="00120122" w:rsidP="00D94404">
            <w:pPr>
              <w:rPr>
                <w:b/>
              </w:rPr>
            </w:pPr>
            <w:r w:rsidRPr="00120122">
              <w:rPr>
                <w:b/>
              </w:rPr>
              <w:t>Tehniskie dati:</w:t>
            </w:r>
          </w:p>
          <w:p w:rsidR="00120122" w:rsidRDefault="00120122" w:rsidP="00D94404">
            <w:r w:rsidRPr="00120122">
              <w:rPr>
                <w:b/>
              </w:rPr>
              <w:t>Kalibrs:</w:t>
            </w:r>
            <w:r>
              <w:t xml:space="preserve"> 4,5 mm</w:t>
            </w:r>
          </w:p>
          <w:p w:rsidR="00120122" w:rsidRDefault="00120122" w:rsidP="00D94404">
            <w:r w:rsidRPr="00120122">
              <w:rPr>
                <w:b/>
              </w:rPr>
              <w:t>Jauda:</w:t>
            </w:r>
            <w:r>
              <w:t xml:space="preserve"> no 7,5J*</w:t>
            </w:r>
          </w:p>
          <w:p w:rsidR="00120122" w:rsidRDefault="00120122" w:rsidP="00D94404">
            <w:pPr>
              <w:rPr>
                <w:b/>
              </w:rPr>
            </w:pPr>
            <w:r w:rsidRPr="00120122">
              <w:rPr>
                <w:b/>
              </w:rPr>
              <w:t>Mēlītes mehānisms regulējams</w:t>
            </w:r>
          </w:p>
          <w:p w:rsidR="00120122" w:rsidRPr="005D5EF3" w:rsidRDefault="00120122" w:rsidP="00D94404">
            <w:r>
              <w:rPr>
                <w:b/>
              </w:rPr>
              <w:t>Tēmeklis</w:t>
            </w:r>
            <w:r w:rsidR="005D5EF3">
              <w:rPr>
                <w:b/>
              </w:rPr>
              <w:t xml:space="preserve"> – </w:t>
            </w:r>
            <w:r w:rsidR="005D5EF3" w:rsidRPr="005D5EF3">
              <w:t>dioptriskais</w:t>
            </w:r>
          </w:p>
          <w:p w:rsidR="00120122" w:rsidRDefault="00120122" w:rsidP="00D94404">
            <w:r>
              <w:rPr>
                <w:b/>
              </w:rPr>
              <w:t>Ieroča garums:</w:t>
            </w:r>
            <w:r>
              <w:t xml:space="preserve"> no 928 mm</w:t>
            </w:r>
          </w:p>
          <w:p w:rsidR="00120122" w:rsidRDefault="00120122" w:rsidP="00D94404">
            <w:r>
              <w:rPr>
                <w:b/>
              </w:rPr>
              <w:t>Stobra garums:</w:t>
            </w:r>
            <w:r>
              <w:t xml:space="preserve"> no 485 mm</w:t>
            </w:r>
          </w:p>
          <w:p w:rsidR="00120122" w:rsidRDefault="00B62107" w:rsidP="00D94404">
            <w:r>
              <w:rPr>
                <w:b/>
              </w:rPr>
              <w:t xml:space="preserve">Ieroča augstums: </w:t>
            </w:r>
            <w:r>
              <w:t>līdz 180 mm</w:t>
            </w:r>
          </w:p>
          <w:p w:rsidR="00B62107" w:rsidRDefault="00B62107" w:rsidP="00D94404">
            <w:r>
              <w:rPr>
                <w:b/>
              </w:rPr>
              <w:t xml:space="preserve">Ieroča platums: </w:t>
            </w:r>
            <w:r>
              <w:t>53 mm</w:t>
            </w:r>
          </w:p>
          <w:p w:rsidR="00B62107" w:rsidRDefault="00B62107" w:rsidP="00D94404">
            <w:r>
              <w:rPr>
                <w:b/>
              </w:rPr>
              <w:t xml:space="preserve">Ieroča svars: </w:t>
            </w:r>
            <w:r>
              <w:t>3,0 kg</w:t>
            </w:r>
          </w:p>
          <w:p w:rsidR="00B62107" w:rsidRPr="00B62107" w:rsidRDefault="00B62107" w:rsidP="00D94404">
            <w:r>
              <w:rPr>
                <w:b/>
              </w:rPr>
              <w:t xml:space="preserve">Lodītes sākuma ātrums: </w:t>
            </w:r>
            <w:r>
              <w:t>ne mazāk kā 165 m/s</w:t>
            </w:r>
          </w:p>
          <w:p w:rsidR="00120122" w:rsidRDefault="00120122" w:rsidP="00D94404"/>
        </w:tc>
        <w:tc>
          <w:tcPr>
            <w:tcW w:w="1667" w:type="dxa"/>
          </w:tcPr>
          <w:p w:rsidR="00ED761A" w:rsidRDefault="00ED761A" w:rsidP="00120122">
            <w:r>
              <w:t xml:space="preserve">2 </w:t>
            </w:r>
            <w:r w:rsidR="00120122">
              <w:t>gab.</w:t>
            </w:r>
          </w:p>
        </w:tc>
      </w:tr>
    </w:tbl>
    <w:p w:rsidR="00B30ACB" w:rsidRDefault="00B30ACB" w:rsidP="00D94404"/>
    <w:p w:rsidR="00B30ACB" w:rsidRDefault="00B30ACB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334204">
        <w:t>lietvede</w:t>
      </w:r>
      <w:r>
        <w:t xml:space="preserve">                                                         </w:t>
      </w:r>
      <w:r w:rsidR="00334204">
        <w:t>I.Krišjāne</w:t>
      </w: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C50DEA" w:rsidRDefault="00C50DEA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Pr="00CF1BEC" w:rsidRDefault="00B30ACB" w:rsidP="00763752">
      <w:pPr>
        <w:suppressAutoHyphens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6526BA">
      <w:pPr>
        <w:suppressAutoHyphens/>
        <w:jc w:val="right"/>
        <w:rPr>
          <w:rFonts w:eastAsia="Times New Roman"/>
          <w:lang w:eastAsia="ar-SA"/>
        </w:rPr>
      </w:pPr>
    </w:p>
    <w:p w:rsidR="003558B5" w:rsidRDefault="003558B5" w:rsidP="006526BA">
      <w:pPr>
        <w:suppressAutoHyphens/>
        <w:jc w:val="right"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3558B5" w:rsidRPr="00CF1BEC" w:rsidRDefault="003558B5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3558B5" w:rsidRPr="00CF1BEC" w:rsidRDefault="003558B5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017FE6" w:rsidRDefault="00763752" w:rsidP="00017FE6"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017FE6">
        <w:t xml:space="preserve">Inventāru Daugavpils Bērnu un jaunatnes sporta </w:t>
      </w:r>
      <w:r w:rsidR="003558B5">
        <w:t xml:space="preserve">skolas </w:t>
      </w:r>
      <w:r w:rsidR="00A77762">
        <w:t>b</w:t>
      </w:r>
      <w:r w:rsidR="003558B5">
        <w:t>iatlona</w:t>
      </w:r>
      <w:r w:rsidR="00017FE6">
        <w:t xml:space="preserve"> nodaļai;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3558B5" w:rsidRDefault="003558B5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7614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49759F" w:rsidRDefault="0049759F" w:rsidP="00BB6F93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43"/>
        <w:gridCol w:w="1604"/>
        <w:gridCol w:w="4678"/>
        <w:gridCol w:w="1134"/>
        <w:gridCol w:w="1417"/>
      </w:tblGrid>
      <w:tr w:rsidR="00B62107" w:rsidRPr="00ED761A" w:rsidTr="00B62107">
        <w:tc>
          <w:tcPr>
            <w:tcW w:w="943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1604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4678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134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  <w:tc>
          <w:tcPr>
            <w:tcW w:w="1417" w:type="dxa"/>
          </w:tcPr>
          <w:p w:rsidR="00B62107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B62107" w:rsidTr="00B62107">
        <w:tc>
          <w:tcPr>
            <w:tcW w:w="943" w:type="dxa"/>
          </w:tcPr>
          <w:p w:rsidR="00B62107" w:rsidRDefault="00B62107" w:rsidP="00033DD3">
            <w:r>
              <w:t>1.</w:t>
            </w:r>
          </w:p>
        </w:tc>
        <w:tc>
          <w:tcPr>
            <w:tcW w:w="1604" w:type="dxa"/>
          </w:tcPr>
          <w:p w:rsidR="00B62107" w:rsidRDefault="00B62107" w:rsidP="00033DD3">
            <w:r>
              <w:t>Pneimatiskā sporta šautene</w:t>
            </w:r>
          </w:p>
        </w:tc>
        <w:tc>
          <w:tcPr>
            <w:tcW w:w="4678" w:type="dxa"/>
          </w:tcPr>
          <w:p w:rsidR="00B62107" w:rsidRPr="00120122" w:rsidRDefault="00B62107" w:rsidP="00033DD3">
            <w:pPr>
              <w:rPr>
                <w:b/>
              </w:rPr>
            </w:pPr>
            <w:r w:rsidRPr="00120122">
              <w:rPr>
                <w:b/>
              </w:rPr>
              <w:t>Tehniskie dati:</w:t>
            </w:r>
          </w:p>
          <w:p w:rsidR="00B62107" w:rsidRDefault="00B62107" w:rsidP="00033DD3">
            <w:r w:rsidRPr="00120122">
              <w:rPr>
                <w:b/>
              </w:rPr>
              <w:t>Kalibrs:</w:t>
            </w:r>
            <w:r>
              <w:t xml:space="preserve"> 4,5 mm</w:t>
            </w:r>
          </w:p>
          <w:p w:rsidR="00B62107" w:rsidRDefault="00B62107" w:rsidP="00033DD3">
            <w:r w:rsidRPr="00120122">
              <w:rPr>
                <w:b/>
              </w:rPr>
              <w:t>Jauda:</w:t>
            </w:r>
            <w:r>
              <w:t xml:space="preserve"> no 7,5J*</w:t>
            </w:r>
          </w:p>
          <w:p w:rsidR="00B62107" w:rsidRDefault="00B62107" w:rsidP="00033DD3">
            <w:pPr>
              <w:rPr>
                <w:b/>
              </w:rPr>
            </w:pPr>
            <w:r w:rsidRPr="00120122">
              <w:rPr>
                <w:b/>
              </w:rPr>
              <w:t>Mēlītes mehānisms regulējams</w:t>
            </w:r>
          </w:p>
          <w:p w:rsidR="005D5EF3" w:rsidRPr="005D5EF3" w:rsidRDefault="005D5EF3" w:rsidP="005D5EF3">
            <w:r>
              <w:rPr>
                <w:b/>
              </w:rPr>
              <w:t xml:space="preserve">Tēmeklis – </w:t>
            </w:r>
            <w:r w:rsidRPr="005D5EF3">
              <w:t>dioptriskais</w:t>
            </w:r>
          </w:p>
          <w:p w:rsidR="00B62107" w:rsidRDefault="00B62107" w:rsidP="00033DD3">
            <w:bookmarkStart w:id="2" w:name="_GoBack"/>
            <w:bookmarkEnd w:id="2"/>
            <w:r>
              <w:rPr>
                <w:b/>
              </w:rPr>
              <w:t>Ieroča garums:</w:t>
            </w:r>
            <w:r>
              <w:t xml:space="preserve"> no 928 mm</w:t>
            </w:r>
          </w:p>
          <w:p w:rsidR="00B62107" w:rsidRDefault="00B62107" w:rsidP="00033DD3">
            <w:r>
              <w:rPr>
                <w:b/>
              </w:rPr>
              <w:t>Stobra garums:</w:t>
            </w:r>
            <w:r>
              <w:t xml:space="preserve"> no 485 mm</w:t>
            </w:r>
          </w:p>
          <w:p w:rsidR="00B62107" w:rsidRDefault="00B62107" w:rsidP="00033DD3">
            <w:r>
              <w:rPr>
                <w:b/>
              </w:rPr>
              <w:t xml:space="preserve">Ieroča augstums: </w:t>
            </w:r>
            <w:r>
              <w:t>līdz 180 mm</w:t>
            </w:r>
          </w:p>
          <w:p w:rsidR="00B62107" w:rsidRDefault="00B62107" w:rsidP="00033DD3">
            <w:r>
              <w:rPr>
                <w:b/>
              </w:rPr>
              <w:t xml:space="preserve">Ieroča platums: </w:t>
            </w:r>
            <w:r>
              <w:t>53 mm</w:t>
            </w:r>
          </w:p>
          <w:p w:rsidR="00B62107" w:rsidRDefault="00B62107" w:rsidP="00033DD3">
            <w:r>
              <w:rPr>
                <w:b/>
              </w:rPr>
              <w:t xml:space="preserve">Ieroča svars: </w:t>
            </w:r>
            <w:r>
              <w:t>3,0 kg</w:t>
            </w:r>
          </w:p>
          <w:p w:rsidR="00B62107" w:rsidRPr="00B62107" w:rsidRDefault="00B62107" w:rsidP="00033DD3">
            <w:r>
              <w:rPr>
                <w:b/>
              </w:rPr>
              <w:t xml:space="preserve">Lodītes sākuma ātrums: </w:t>
            </w:r>
            <w:r>
              <w:t>ne mazāk kā 165 m/s</w:t>
            </w:r>
          </w:p>
          <w:p w:rsidR="00B62107" w:rsidRDefault="00B62107" w:rsidP="00033DD3"/>
        </w:tc>
        <w:tc>
          <w:tcPr>
            <w:tcW w:w="1134" w:type="dxa"/>
          </w:tcPr>
          <w:p w:rsidR="00B62107" w:rsidRDefault="00B62107" w:rsidP="00033DD3">
            <w:r>
              <w:t>2 gab.</w:t>
            </w:r>
          </w:p>
        </w:tc>
        <w:tc>
          <w:tcPr>
            <w:tcW w:w="1417" w:type="dxa"/>
          </w:tcPr>
          <w:p w:rsidR="00B62107" w:rsidRDefault="00B62107" w:rsidP="00033DD3"/>
        </w:tc>
      </w:tr>
      <w:tr w:rsidR="00B62107" w:rsidTr="00FF56A3">
        <w:tc>
          <w:tcPr>
            <w:tcW w:w="7225" w:type="dxa"/>
            <w:gridSpan w:val="3"/>
          </w:tcPr>
          <w:p w:rsidR="00B62107" w:rsidRPr="00120122" w:rsidRDefault="00B62107" w:rsidP="00B62107">
            <w:pPr>
              <w:jc w:val="center"/>
              <w:rPr>
                <w:b/>
              </w:rPr>
            </w:pPr>
            <w:r>
              <w:rPr>
                <w:b/>
              </w:rPr>
              <w:t>Kopā:</w:t>
            </w:r>
          </w:p>
        </w:tc>
        <w:tc>
          <w:tcPr>
            <w:tcW w:w="1134" w:type="dxa"/>
          </w:tcPr>
          <w:p w:rsidR="00B62107" w:rsidRDefault="00B62107" w:rsidP="00033DD3"/>
        </w:tc>
        <w:tc>
          <w:tcPr>
            <w:tcW w:w="1417" w:type="dxa"/>
          </w:tcPr>
          <w:p w:rsidR="00B62107" w:rsidRDefault="00B62107" w:rsidP="00033DD3"/>
        </w:tc>
      </w:tr>
    </w:tbl>
    <w:p w:rsidR="0097156E" w:rsidRDefault="0097156E" w:rsidP="00BB6F93"/>
    <w:p w:rsidR="003558B5" w:rsidRDefault="003558B5" w:rsidP="00BB6F93"/>
    <w:p w:rsidR="003558B5" w:rsidRDefault="003558B5" w:rsidP="00BB6F93"/>
    <w:p w:rsidR="003558B5" w:rsidRDefault="003558B5" w:rsidP="00BB6F93"/>
    <w:p w:rsidR="003558B5" w:rsidRDefault="003558B5" w:rsidP="00BB6F93"/>
    <w:p w:rsidR="003558B5" w:rsidRDefault="003558B5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0A2" w:rsidRDefault="009D10A2" w:rsidP="00B46840">
      <w:r>
        <w:separator/>
      </w:r>
    </w:p>
  </w:endnote>
  <w:endnote w:type="continuationSeparator" w:id="0">
    <w:p w:rsidR="009D10A2" w:rsidRDefault="009D10A2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0A2" w:rsidRDefault="009D10A2" w:rsidP="00B46840">
      <w:r>
        <w:separator/>
      </w:r>
    </w:p>
  </w:footnote>
  <w:footnote w:type="continuationSeparator" w:id="0">
    <w:p w:rsidR="009D10A2" w:rsidRDefault="009D10A2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20122"/>
    <w:rsid w:val="00166BFD"/>
    <w:rsid w:val="00174430"/>
    <w:rsid w:val="001A0389"/>
    <w:rsid w:val="001B609A"/>
    <w:rsid w:val="00233F93"/>
    <w:rsid w:val="002455FF"/>
    <w:rsid w:val="00275CFC"/>
    <w:rsid w:val="00290D7C"/>
    <w:rsid w:val="002B2824"/>
    <w:rsid w:val="002B3BA9"/>
    <w:rsid w:val="002B594E"/>
    <w:rsid w:val="002C11B5"/>
    <w:rsid w:val="002D5AD1"/>
    <w:rsid w:val="00334204"/>
    <w:rsid w:val="00352C4E"/>
    <w:rsid w:val="003558B5"/>
    <w:rsid w:val="00371F4F"/>
    <w:rsid w:val="003B48A9"/>
    <w:rsid w:val="003D2D91"/>
    <w:rsid w:val="003E1B46"/>
    <w:rsid w:val="003F3035"/>
    <w:rsid w:val="0040504F"/>
    <w:rsid w:val="00451A1F"/>
    <w:rsid w:val="004665CE"/>
    <w:rsid w:val="0049759F"/>
    <w:rsid w:val="004A325E"/>
    <w:rsid w:val="004C2D2D"/>
    <w:rsid w:val="004D24FD"/>
    <w:rsid w:val="00531F4A"/>
    <w:rsid w:val="00540E72"/>
    <w:rsid w:val="00596797"/>
    <w:rsid w:val="005D5EF3"/>
    <w:rsid w:val="005F1A5D"/>
    <w:rsid w:val="0063486E"/>
    <w:rsid w:val="00636F05"/>
    <w:rsid w:val="006526BA"/>
    <w:rsid w:val="006C40E1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387A"/>
    <w:rsid w:val="008C6DC8"/>
    <w:rsid w:val="008E4FCD"/>
    <w:rsid w:val="008E7C41"/>
    <w:rsid w:val="0092163D"/>
    <w:rsid w:val="00945D34"/>
    <w:rsid w:val="009523F5"/>
    <w:rsid w:val="00961330"/>
    <w:rsid w:val="0097156E"/>
    <w:rsid w:val="009C0406"/>
    <w:rsid w:val="009D10A2"/>
    <w:rsid w:val="009E7E33"/>
    <w:rsid w:val="009F3ED2"/>
    <w:rsid w:val="00A02666"/>
    <w:rsid w:val="00A77762"/>
    <w:rsid w:val="00AC26BE"/>
    <w:rsid w:val="00AC3C94"/>
    <w:rsid w:val="00AD2F6C"/>
    <w:rsid w:val="00B102D2"/>
    <w:rsid w:val="00B3022C"/>
    <w:rsid w:val="00B30ACB"/>
    <w:rsid w:val="00B35CEE"/>
    <w:rsid w:val="00B4358F"/>
    <w:rsid w:val="00B46840"/>
    <w:rsid w:val="00B5550B"/>
    <w:rsid w:val="00B62107"/>
    <w:rsid w:val="00B67253"/>
    <w:rsid w:val="00B86D8D"/>
    <w:rsid w:val="00B92AA4"/>
    <w:rsid w:val="00BA5C81"/>
    <w:rsid w:val="00BB6F93"/>
    <w:rsid w:val="00BD2B8B"/>
    <w:rsid w:val="00C41094"/>
    <w:rsid w:val="00C50DEA"/>
    <w:rsid w:val="00C62424"/>
    <w:rsid w:val="00CC56D3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05997"/>
    <w:rsid w:val="00E833EB"/>
    <w:rsid w:val="00E840AF"/>
    <w:rsid w:val="00EA5AA3"/>
    <w:rsid w:val="00EC4F57"/>
    <w:rsid w:val="00ED761A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D6B84-1ADB-40D8-8164-6B04742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bjss@inbox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F8AA-121F-4F36-A689-17304A71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14</cp:revision>
  <cp:lastPrinted>2016-04-07T11:11:00Z</cp:lastPrinted>
  <dcterms:created xsi:type="dcterms:W3CDTF">2016-03-16T09:11:00Z</dcterms:created>
  <dcterms:modified xsi:type="dcterms:W3CDTF">2016-04-08T11:38:00Z</dcterms:modified>
</cp:coreProperties>
</file>