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7634" w:rsidRPr="002F5220" w:rsidRDefault="00FC3B85" w:rsidP="00F27634">
      <w:pPr>
        <w:keepNext/>
        <w:widowControl w:val="0"/>
        <w:suppressAutoHyphens/>
        <w:autoSpaceDE w:val="0"/>
        <w:spacing w:after="0" w:line="20" w:lineRule="atLeast"/>
        <w:jc w:val="center"/>
        <w:outlineLvl w:val="3"/>
        <w:rPr>
          <w:rFonts w:ascii="Times New Roman" w:eastAsia="Times New Roman" w:hAnsi="Times New Roman"/>
          <w:b/>
          <w:bCs/>
          <w:caps/>
          <w:color w:val="000000"/>
          <w:sz w:val="24"/>
          <w:szCs w:val="24"/>
        </w:rPr>
      </w:pPr>
      <w:r>
        <w:rPr>
          <w:rFonts w:ascii="Times New Roman" w:eastAsia="Times New Roman" w:hAnsi="Times New Roman"/>
          <w:b/>
          <w:bCs/>
          <w:caps/>
          <w:color w:val="000000"/>
          <w:sz w:val="24"/>
          <w:szCs w:val="24"/>
        </w:rPr>
        <w:t>IEPIRKUMA PROCEDŪRĀ</w:t>
      </w:r>
      <w:bookmarkStart w:id="0" w:name="_GoBack"/>
      <w:bookmarkEnd w:id="0"/>
    </w:p>
    <w:p w:rsidR="00F27634" w:rsidRPr="002F5220" w:rsidRDefault="002F5220" w:rsidP="00F27634">
      <w:pPr>
        <w:spacing w:after="0" w:line="20" w:lineRule="atLeast"/>
        <w:jc w:val="center"/>
        <w:rPr>
          <w:rFonts w:ascii="Times New Roman" w:eastAsia="Times New Roman" w:hAnsi="Times New Roman"/>
          <w:b/>
          <w:sz w:val="24"/>
          <w:szCs w:val="24"/>
        </w:rPr>
      </w:pPr>
      <w:r w:rsidRPr="002F5220">
        <w:rPr>
          <w:rFonts w:ascii="Times New Roman" w:eastAsia="Times New Roman" w:hAnsi="Times New Roman"/>
          <w:b/>
          <w:sz w:val="24"/>
          <w:szCs w:val="24"/>
        </w:rPr>
        <w:t>““Siltumnīcefekta gāzu emisiju samazināšana Daugavpils pašvaldības publiskās teritorijas apgaismojuma infrastruktūrā” KPFI finansēto projektu IV kārtas ietvaros”, identifikācijas nr.DPD 2015/23 KPFI</w:t>
      </w:r>
    </w:p>
    <w:p w:rsidR="002F5220" w:rsidRPr="00F27634" w:rsidRDefault="002F5220" w:rsidP="00F27634">
      <w:pPr>
        <w:spacing w:after="0" w:line="20" w:lineRule="atLeast"/>
        <w:jc w:val="center"/>
        <w:rPr>
          <w:rFonts w:ascii="Times New Roman" w:eastAsia="Times New Roman" w:hAnsi="Times New Roman"/>
          <w:b/>
          <w:bCs/>
          <w:color w:val="000000"/>
          <w:sz w:val="24"/>
          <w:szCs w:val="24"/>
          <w:lang w:eastAsia="ar-SA"/>
        </w:rPr>
      </w:pPr>
    </w:p>
    <w:p w:rsidR="00BA0416" w:rsidRDefault="007271DD" w:rsidP="00F27634">
      <w:pPr>
        <w:spacing w:after="0" w:line="20" w:lineRule="atLeast"/>
        <w:jc w:val="center"/>
        <w:rPr>
          <w:rFonts w:ascii="Times New Roman" w:hAnsi="Times New Roman"/>
          <w:b/>
          <w:sz w:val="24"/>
          <w:szCs w:val="24"/>
        </w:rPr>
      </w:pPr>
      <w:r w:rsidRPr="007271DD">
        <w:rPr>
          <w:rFonts w:ascii="Times New Roman" w:hAnsi="Times New Roman"/>
          <w:b/>
          <w:sz w:val="24"/>
          <w:szCs w:val="24"/>
        </w:rPr>
        <w:t>ATBILDES UZ PRETENDENTA</w:t>
      </w:r>
      <w:r w:rsidR="008D028E" w:rsidRPr="007271DD">
        <w:rPr>
          <w:rFonts w:ascii="Times New Roman" w:hAnsi="Times New Roman"/>
          <w:b/>
          <w:sz w:val="24"/>
          <w:szCs w:val="24"/>
        </w:rPr>
        <w:t xml:space="preserve"> JAUTĀJUMIEM NR.</w:t>
      </w:r>
      <w:r w:rsidRPr="007271DD">
        <w:rPr>
          <w:rFonts w:ascii="Times New Roman" w:hAnsi="Times New Roman"/>
          <w:b/>
          <w:sz w:val="24"/>
          <w:szCs w:val="24"/>
        </w:rPr>
        <w:t>1</w:t>
      </w:r>
    </w:p>
    <w:p w:rsidR="00F27634" w:rsidRPr="007271DD" w:rsidRDefault="00F27634" w:rsidP="00F27634">
      <w:pPr>
        <w:spacing w:after="0" w:line="20" w:lineRule="atLeast"/>
        <w:jc w:val="center"/>
        <w:rPr>
          <w:rFonts w:ascii="Times New Roman" w:hAnsi="Times New Roman"/>
          <w:b/>
          <w:sz w:val="24"/>
          <w:szCs w:val="24"/>
        </w:rPr>
      </w:pPr>
    </w:p>
    <w:p w:rsidR="00F27634" w:rsidRPr="00F27634" w:rsidRDefault="00F27634" w:rsidP="00F27634">
      <w:pPr>
        <w:tabs>
          <w:tab w:val="left" w:pos="709"/>
        </w:tabs>
        <w:spacing w:after="0" w:line="240" w:lineRule="auto"/>
        <w:ind w:firstLine="720"/>
        <w:jc w:val="both"/>
        <w:rPr>
          <w:rFonts w:ascii="Times New Roman" w:hAnsi="Times New Roman"/>
          <w:sz w:val="24"/>
          <w:szCs w:val="24"/>
        </w:rPr>
      </w:pPr>
      <w:r w:rsidRPr="00F27634">
        <w:rPr>
          <w:rFonts w:ascii="Times New Roman" w:hAnsi="Times New Roman"/>
          <w:sz w:val="24"/>
          <w:szCs w:val="24"/>
        </w:rPr>
        <w:t>Daugavpils pilsētas domes (turpmāk – Dome)</w:t>
      </w:r>
      <w:r w:rsidR="002F5220">
        <w:rPr>
          <w:rFonts w:ascii="Times New Roman" w:hAnsi="Times New Roman"/>
          <w:sz w:val="24"/>
          <w:szCs w:val="24"/>
        </w:rPr>
        <w:t xml:space="preserve"> iepirkumu komisija 2015.gada 15</w:t>
      </w:r>
      <w:r w:rsidRPr="00F27634">
        <w:rPr>
          <w:rFonts w:ascii="Times New Roman" w:hAnsi="Times New Roman"/>
          <w:sz w:val="24"/>
          <w:szCs w:val="24"/>
        </w:rPr>
        <w:t xml:space="preserve">.aprīļa  sēdē (protokols nr.2) ir izskatījusi </w:t>
      </w:r>
      <w:r w:rsidR="002F5220">
        <w:rPr>
          <w:rFonts w:ascii="Times New Roman" w:hAnsi="Times New Roman"/>
          <w:sz w:val="24"/>
          <w:szCs w:val="24"/>
        </w:rPr>
        <w:t>ieinteresēto</w:t>
      </w:r>
      <w:r>
        <w:rPr>
          <w:rFonts w:ascii="Times New Roman" w:hAnsi="Times New Roman"/>
          <w:sz w:val="24"/>
          <w:szCs w:val="24"/>
        </w:rPr>
        <w:t xml:space="preserve"> </w:t>
      </w:r>
      <w:r w:rsidR="002F5220">
        <w:rPr>
          <w:rFonts w:ascii="Times New Roman" w:hAnsi="Times New Roman"/>
          <w:sz w:val="24"/>
          <w:szCs w:val="24"/>
        </w:rPr>
        <w:t>pretendentu</w:t>
      </w:r>
      <w:r w:rsidRPr="00F27634">
        <w:rPr>
          <w:rFonts w:ascii="Times New Roman" w:hAnsi="Times New Roman"/>
          <w:sz w:val="24"/>
          <w:szCs w:val="24"/>
        </w:rPr>
        <w:t xml:space="preserve"> vēstulē</w:t>
      </w:r>
      <w:r w:rsidR="002F5220">
        <w:rPr>
          <w:rFonts w:ascii="Times New Roman" w:hAnsi="Times New Roman"/>
          <w:sz w:val="24"/>
          <w:szCs w:val="24"/>
        </w:rPr>
        <w:t>s</w:t>
      </w:r>
      <w:r w:rsidRPr="00F27634">
        <w:rPr>
          <w:rFonts w:ascii="Times New Roman" w:hAnsi="Times New Roman"/>
          <w:sz w:val="24"/>
          <w:szCs w:val="24"/>
        </w:rPr>
        <w:t xml:space="preserve"> sekojoši uzdoto</w:t>
      </w:r>
      <w:r w:rsidR="002F5220">
        <w:rPr>
          <w:rFonts w:ascii="Times New Roman" w:hAnsi="Times New Roman"/>
          <w:sz w:val="24"/>
          <w:szCs w:val="24"/>
        </w:rPr>
        <w:t>s</w:t>
      </w:r>
      <w:r w:rsidRPr="00F27634">
        <w:rPr>
          <w:rFonts w:ascii="Times New Roman" w:hAnsi="Times New Roman"/>
          <w:sz w:val="24"/>
          <w:szCs w:val="24"/>
        </w:rPr>
        <w:t xml:space="preserve"> </w:t>
      </w:r>
      <w:r w:rsidRPr="00F27634">
        <w:rPr>
          <w:rFonts w:ascii="Times New Roman" w:eastAsia="Times New Roman" w:hAnsi="Times New Roman"/>
          <w:sz w:val="24"/>
          <w:szCs w:val="24"/>
        </w:rPr>
        <w:t>jautājumu par n</w:t>
      </w:r>
      <w:r w:rsidRPr="00F27634">
        <w:rPr>
          <w:rFonts w:ascii="Times New Roman" w:hAnsi="Times New Roman"/>
          <w:sz w:val="24"/>
          <w:szCs w:val="24"/>
        </w:rPr>
        <w:t>olikuma prasību:</w:t>
      </w:r>
    </w:p>
    <w:p w:rsidR="002F5220" w:rsidRPr="002F5220" w:rsidRDefault="002F5220" w:rsidP="002F5220">
      <w:pPr>
        <w:spacing w:after="0" w:line="240" w:lineRule="auto"/>
        <w:ind w:firstLine="709"/>
        <w:jc w:val="both"/>
        <w:rPr>
          <w:rFonts w:ascii="Times New Roman" w:hAnsi="Times New Roman"/>
          <w:i/>
          <w:sz w:val="24"/>
          <w:szCs w:val="24"/>
        </w:rPr>
      </w:pPr>
      <w:r w:rsidRPr="002F5220">
        <w:rPr>
          <w:rFonts w:ascii="Times New Roman" w:hAnsi="Times New Roman"/>
          <w:i/>
          <w:sz w:val="24"/>
          <w:szCs w:val="24"/>
        </w:rPr>
        <w:t xml:space="preserve">“Konkursa nolikuma 3.9.punktā minēts, ka pretendentam uzvaras gadījuma būs jāveic būvdarbu vadītāja civiltiesiskās atbildības apdrošināšanu. Sakarā ar to ir radies jautājums vai pretendents var iesniegt spēka esošo būvdarbu vadītāja civiltiesiskās atbildības apdrošināšanas gada polisi? </w:t>
      </w:r>
    </w:p>
    <w:p w:rsidR="002F5220" w:rsidRPr="002F5220" w:rsidRDefault="002F5220" w:rsidP="002F5220">
      <w:pPr>
        <w:tabs>
          <w:tab w:val="left" w:pos="709"/>
        </w:tabs>
        <w:spacing w:after="0" w:line="240" w:lineRule="auto"/>
        <w:ind w:firstLine="720"/>
        <w:jc w:val="both"/>
        <w:rPr>
          <w:rFonts w:ascii="Times New Roman" w:hAnsi="Times New Roman"/>
          <w:i/>
          <w:sz w:val="24"/>
          <w:szCs w:val="24"/>
        </w:rPr>
      </w:pPr>
      <w:r w:rsidRPr="002F5220">
        <w:rPr>
          <w:rFonts w:ascii="Times New Roman" w:hAnsi="Times New Roman"/>
          <w:i/>
          <w:sz w:val="24"/>
          <w:szCs w:val="24"/>
        </w:rPr>
        <w:t>Nolikuma 1.pielikuma Tehniskā specifikācija 2.punktā ir norādīts, ka pretendentam ir jāiesniedz apgaismojuma aprēķinus Dialux vai līdzvērtīgā programmā saskaņā ar Profila shēmu. Sakarā ar to, ka apgaismojuma aprēķini sastāda vairāk nekā 1000 lapas, lūdzam skaidrojumu vai šos apgaismojuma aprēķinus mums ir jāiesniedz gan papīra formā, gan elektroniskā formā, vai pretendents var to iesniegt tikai elektroniskā veidā ierakstot diskā?</w:t>
      </w:r>
    </w:p>
    <w:p w:rsidR="002F5220" w:rsidRDefault="002F5220" w:rsidP="002F5220">
      <w:pPr>
        <w:tabs>
          <w:tab w:val="left" w:pos="709"/>
        </w:tabs>
        <w:spacing w:after="0" w:line="240" w:lineRule="auto"/>
        <w:ind w:firstLine="720"/>
        <w:jc w:val="both"/>
        <w:rPr>
          <w:rFonts w:ascii="Times New Roman" w:hAnsi="Times New Roman"/>
          <w:i/>
          <w:sz w:val="24"/>
          <w:szCs w:val="24"/>
        </w:rPr>
      </w:pPr>
      <w:r w:rsidRPr="002F5220">
        <w:rPr>
          <w:rFonts w:ascii="Times New Roman" w:hAnsi="Times New Roman"/>
          <w:i/>
          <w:sz w:val="24"/>
          <w:szCs w:val="24"/>
        </w:rPr>
        <w:t>Konkursa nolikuma 1.12.punktā un zemāk minētajos apakšpunktos, 3.7. un 3.8.punktos ir pieprasīts iesniegt piedāvājumu garantijas un kredītiestādes apliecinājuma (darba izpildes garantiju un garantijas laika garantiju). Sakarā ar to ir radies jautājums vai pretendentam ir jāsagatavo augstāk minētus dokumentus katrai līgumslēdzējpusei (Daugavpils pilsētas dome 1.daļai un Daugavpils pilsētas pašvaldības iestāde “Komunālās saimniecības pārvalde” 2., 3., 4.daļām) vai varam iesniegt katru dokumentu vienā eksemplārā adres</w:t>
      </w:r>
      <w:r>
        <w:rPr>
          <w:rFonts w:ascii="Times New Roman" w:hAnsi="Times New Roman"/>
          <w:i/>
          <w:sz w:val="24"/>
          <w:szCs w:val="24"/>
        </w:rPr>
        <w:t>ējot to abām līgumslēdzējpusēm?</w:t>
      </w:r>
    </w:p>
    <w:p w:rsidR="002F5220" w:rsidRPr="002F5220" w:rsidRDefault="002F5220" w:rsidP="002F5220">
      <w:pPr>
        <w:tabs>
          <w:tab w:val="left" w:pos="709"/>
        </w:tabs>
        <w:spacing w:after="0" w:line="240" w:lineRule="auto"/>
        <w:ind w:firstLine="720"/>
        <w:jc w:val="both"/>
        <w:rPr>
          <w:rFonts w:ascii="Times New Roman" w:hAnsi="Times New Roman"/>
          <w:i/>
          <w:sz w:val="24"/>
          <w:szCs w:val="24"/>
        </w:rPr>
      </w:pPr>
      <w:r w:rsidRPr="002F5220">
        <w:rPr>
          <w:rFonts w:ascii="Times New Roman" w:hAnsi="Times New Roman"/>
          <w:i/>
          <w:sz w:val="24"/>
          <w:szCs w:val="24"/>
        </w:rPr>
        <w:t>Iesniedzot dokumentus uz 2 lotēm, dokumenti ir noformējami uz katru loti atsevišķi (tas ir 6 eksemplāri) un divas aploksnes vai kopā (tas ir tikai 3 eksemplāri) un viena aploksne?”</w:t>
      </w:r>
    </w:p>
    <w:p w:rsidR="002F5220" w:rsidRPr="002F5220" w:rsidRDefault="002F5220" w:rsidP="002F5220">
      <w:pPr>
        <w:tabs>
          <w:tab w:val="left" w:pos="709"/>
        </w:tabs>
        <w:spacing w:after="0" w:line="240" w:lineRule="auto"/>
        <w:ind w:firstLine="720"/>
        <w:jc w:val="both"/>
        <w:rPr>
          <w:rFonts w:ascii="Times New Roman" w:hAnsi="Times New Roman"/>
          <w:sz w:val="24"/>
          <w:szCs w:val="24"/>
        </w:rPr>
      </w:pPr>
      <w:r w:rsidRPr="002F5220">
        <w:rPr>
          <w:rFonts w:ascii="Times New Roman" w:hAnsi="Times New Roman"/>
          <w:sz w:val="24"/>
          <w:szCs w:val="24"/>
        </w:rPr>
        <w:t>Domes iepirkuma komisija sniedz sekojošas atbildes uz iepriekšminētajiem jautājumiem:</w:t>
      </w:r>
    </w:p>
    <w:p w:rsidR="002F5220" w:rsidRPr="002F5220" w:rsidRDefault="002F5220" w:rsidP="002F5220">
      <w:pPr>
        <w:numPr>
          <w:ilvl w:val="0"/>
          <w:numId w:val="1"/>
        </w:numPr>
        <w:spacing w:after="0" w:line="240" w:lineRule="auto"/>
        <w:ind w:left="709" w:hanging="283"/>
        <w:jc w:val="both"/>
        <w:rPr>
          <w:rFonts w:ascii="Times New Roman" w:hAnsi="Times New Roman"/>
          <w:sz w:val="24"/>
          <w:szCs w:val="24"/>
        </w:rPr>
      </w:pPr>
      <w:r w:rsidRPr="002F5220">
        <w:rPr>
          <w:rFonts w:ascii="Times New Roman" w:hAnsi="Times New Roman"/>
          <w:sz w:val="24"/>
          <w:szCs w:val="24"/>
        </w:rPr>
        <w:t xml:space="preserve">Pretendentam ir tiesības iesniegt spēkā esošu būvdarbu vadītāja civiltiesiskās atbildības apdrošināšanas polises kopiju, ja tā atbilst iepirkuma procedūras nolikuma 3.9.punkta prasībām. Dokumenta, kas apliecina apdrošināšanas prēmijas apmaksu, kopija tiek iesniegta </w:t>
      </w:r>
      <w:r w:rsidRPr="002F5220">
        <w:rPr>
          <w:rFonts w:ascii="Times New Roman" w:eastAsia="Times New Roman" w:hAnsi="Times New Roman"/>
          <w:sz w:val="24"/>
          <w:szCs w:val="24"/>
        </w:rPr>
        <w:t>2 darba dienu laikā pēc līguma parakstīšanas dienas</w:t>
      </w:r>
      <w:r w:rsidRPr="002F5220">
        <w:rPr>
          <w:rFonts w:ascii="Times New Roman" w:hAnsi="Times New Roman"/>
          <w:sz w:val="24"/>
          <w:szCs w:val="24"/>
        </w:rPr>
        <w:t>.</w:t>
      </w:r>
    </w:p>
    <w:p w:rsidR="002F5220" w:rsidRPr="002F5220" w:rsidRDefault="002F5220" w:rsidP="002F5220">
      <w:pPr>
        <w:numPr>
          <w:ilvl w:val="0"/>
          <w:numId w:val="1"/>
        </w:numPr>
        <w:spacing w:after="0" w:line="240" w:lineRule="auto"/>
        <w:ind w:left="709" w:hanging="283"/>
        <w:jc w:val="both"/>
        <w:rPr>
          <w:rFonts w:ascii="Times New Roman" w:hAnsi="Times New Roman"/>
          <w:sz w:val="24"/>
          <w:szCs w:val="24"/>
        </w:rPr>
      </w:pPr>
      <w:r w:rsidRPr="002F5220">
        <w:rPr>
          <w:rFonts w:ascii="Times New Roman" w:hAnsi="Times New Roman"/>
          <w:sz w:val="24"/>
          <w:szCs w:val="24"/>
        </w:rPr>
        <w:t>Ņemot vērā to, ka apgaismojma aprēķini ir tehniskā piedāvājuma sastāvdaļa, kas veido vienotu veselumu un tehniskais piedāvājums tiek pievienots pretendenta piedāvājumam, pretendentam ir pienākums saskaņā ar iepirkuma procedūras nolikuma 1.13.3.apakšpunktu iesniegt apgaismojuma aprēķinus Dialux vai līdzvērtīgā programmā saskaņā ar Profila shēmu gan papīra formā, kas būs pretendenta piedāvājumā cauršūti un rakstiski apliecināti, gan elektroniskā formā, kas ļaus iepirkuma komisijas locekļiem to izvērtēt operatīvāk.</w:t>
      </w:r>
    </w:p>
    <w:p w:rsidR="002F5220" w:rsidRDefault="002F5220" w:rsidP="002F5220">
      <w:pPr>
        <w:numPr>
          <w:ilvl w:val="0"/>
          <w:numId w:val="1"/>
        </w:numPr>
        <w:spacing w:after="0" w:line="240" w:lineRule="auto"/>
        <w:ind w:left="709" w:hanging="283"/>
        <w:jc w:val="both"/>
        <w:rPr>
          <w:rFonts w:ascii="Times New Roman" w:hAnsi="Times New Roman"/>
          <w:sz w:val="24"/>
          <w:szCs w:val="24"/>
        </w:rPr>
      </w:pPr>
      <w:r w:rsidRPr="002F5220">
        <w:rPr>
          <w:rFonts w:ascii="Times New Roman" w:hAnsi="Times New Roman"/>
          <w:sz w:val="24"/>
          <w:szCs w:val="24"/>
        </w:rPr>
        <w:t xml:space="preserve">Saskaņā ar iepirkuma procedūras nolikuma 1.12.1.punktu </w:t>
      </w:r>
      <w:r w:rsidRPr="002F5220">
        <w:rPr>
          <w:rFonts w:ascii="Times New Roman" w:eastAsia="Times New Roman" w:hAnsi="Times New Roman"/>
          <w:iCs/>
          <w:color w:val="000000"/>
          <w:sz w:val="24"/>
          <w:szCs w:val="24"/>
        </w:rPr>
        <w:t xml:space="preserve">piedāvājuma nodrošinājums tiek iesniegts katrai iepirkuma daļai atsevišķi. Saskaņā ar </w:t>
      </w:r>
      <w:r w:rsidRPr="002F5220">
        <w:rPr>
          <w:rFonts w:ascii="Times New Roman" w:hAnsi="Times New Roman"/>
          <w:sz w:val="24"/>
          <w:szCs w:val="24"/>
        </w:rPr>
        <w:t xml:space="preserve">iepirkuma procedūras nolikuma 1.3.punktu līgumslēdzējpuse iepirkuma priekšmeta 1.daļā ir Daugavpils pilsētas dome, bet iepirkuma priekšmeta 2., 3. un 4.daļā līgumslēdzējpuse ir </w:t>
      </w:r>
      <w:r w:rsidRPr="002F5220">
        <w:rPr>
          <w:rFonts w:ascii="Times New Roman" w:hAnsi="Times New Roman"/>
          <w:bCs/>
          <w:sz w:val="24"/>
          <w:szCs w:val="24"/>
        </w:rPr>
        <w:t>Daugavpils pilsētas pašvaldības</w:t>
      </w:r>
      <w:r w:rsidRPr="002F5220">
        <w:rPr>
          <w:rFonts w:ascii="Times New Roman" w:hAnsi="Times New Roman"/>
          <w:sz w:val="24"/>
          <w:szCs w:val="24"/>
        </w:rPr>
        <w:t xml:space="preserve"> iestāde “Komunālās saimniecības pārvalde</w:t>
      </w:r>
      <w:r w:rsidRPr="002F5220">
        <w:rPr>
          <w:rFonts w:ascii="Times New Roman" w:hAnsi="Times New Roman"/>
          <w:bCs/>
          <w:sz w:val="24"/>
          <w:szCs w:val="24"/>
        </w:rPr>
        <w:t xml:space="preserve">” Līdz ar to pretendents piedāvājuma nodrošinājumu iesniedz konkrētā iepirkuma priekšmeta daļā, kurā norāda konkrētās iepirkuma priekšmeta daļas līgumslēdzējpusi saskaņā ar </w:t>
      </w:r>
      <w:r w:rsidRPr="002F5220">
        <w:rPr>
          <w:rFonts w:ascii="Times New Roman" w:hAnsi="Times New Roman"/>
          <w:sz w:val="24"/>
          <w:szCs w:val="24"/>
        </w:rPr>
        <w:t>iepirkuma procedūras nolikuma prasībām</w:t>
      </w:r>
      <w:r w:rsidRPr="002F5220">
        <w:rPr>
          <w:rFonts w:ascii="Times New Roman" w:hAnsi="Times New Roman"/>
          <w:bCs/>
          <w:sz w:val="24"/>
          <w:szCs w:val="24"/>
        </w:rPr>
        <w:t>.</w:t>
      </w:r>
      <w:r w:rsidRPr="002F5220">
        <w:rPr>
          <w:rFonts w:ascii="Times New Roman" w:hAnsi="Times New Roman"/>
          <w:sz w:val="24"/>
          <w:szCs w:val="24"/>
        </w:rPr>
        <w:t xml:space="preserve"> </w:t>
      </w:r>
    </w:p>
    <w:p w:rsidR="002F5220" w:rsidRPr="002F5220" w:rsidRDefault="002F5220" w:rsidP="002F5220">
      <w:pPr>
        <w:spacing w:after="0" w:line="240" w:lineRule="auto"/>
        <w:ind w:left="709"/>
        <w:jc w:val="both"/>
        <w:rPr>
          <w:rFonts w:ascii="Times New Roman" w:hAnsi="Times New Roman"/>
          <w:sz w:val="24"/>
          <w:szCs w:val="24"/>
        </w:rPr>
      </w:pPr>
      <w:r w:rsidRPr="002F5220">
        <w:rPr>
          <w:rFonts w:ascii="Times New Roman" w:hAnsi="Times New Roman"/>
          <w:sz w:val="24"/>
          <w:szCs w:val="24"/>
        </w:rPr>
        <w:t>Saskaņā ar iepirkuma procedūras nolikuma 3.7.punktu pretendentam jāsaņem kredītiestādes vai apdrošināšanas sabiedrības izsniegta līguma izpildes nodrošinājums 10% (</w:t>
      </w:r>
      <w:r w:rsidRPr="002F5220">
        <w:rPr>
          <w:rFonts w:ascii="Times New Roman" w:hAnsi="Times New Roman"/>
          <w:i/>
          <w:iCs/>
          <w:sz w:val="24"/>
          <w:szCs w:val="24"/>
        </w:rPr>
        <w:t>desmit procentu</w:t>
      </w:r>
      <w:r w:rsidRPr="002F5220">
        <w:rPr>
          <w:rFonts w:ascii="Times New Roman" w:hAnsi="Times New Roman"/>
          <w:sz w:val="24"/>
          <w:szCs w:val="24"/>
        </w:rPr>
        <w:t xml:space="preserve">) apmērā no pretendenta piedāvātās līguma izpildes summas (bez PVN) konkrētā </w:t>
      </w:r>
      <w:r w:rsidRPr="002F5220">
        <w:rPr>
          <w:rFonts w:ascii="Times New Roman" w:hAnsi="Times New Roman"/>
          <w:bCs/>
          <w:sz w:val="24"/>
          <w:szCs w:val="24"/>
        </w:rPr>
        <w:t xml:space="preserve">iepirkuma priekšmeta daļā un </w:t>
      </w:r>
      <w:r w:rsidRPr="002F5220">
        <w:rPr>
          <w:rFonts w:ascii="Times New Roman" w:hAnsi="Times New Roman"/>
          <w:sz w:val="24"/>
          <w:szCs w:val="24"/>
        </w:rPr>
        <w:t>saskaņā ar šī nolikuma prasībām. Saskaņā ar iepirkuma procedūras nolikuma 3.8.punktu pretendentam jāsaņem kredītiestādes vai apdrošināšanas sabiedrības izsniegta garantijas laika nodrošinājums 5% (</w:t>
      </w:r>
      <w:r w:rsidRPr="002F5220">
        <w:rPr>
          <w:rFonts w:ascii="Times New Roman" w:hAnsi="Times New Roman"/>
          <w:i/>
          <w:iCs/>
          <w:sz w:val="24"/>
          <w:szCs w:val="24"/>
        </w:rPr>
        <w:t>piecu procentu</w:t>
      </w:r>
      <w:r w:rsidRPr="002F5220">
        <w:rPr>
          <w:rFonts w:ascii="Times New Roman" w:hAnsi="Times New Roman"/>
          <w:sz w:val="24"/>
          <w:szCs w:val="24"/>
        </w:rPr>
        <w:t xml:space="preserve">) apmērā no apmērā </w:t>
      </w:r>
      <w:r w:rsidRPr="002F5220">
        <w:rPr>
          <w:rFonts w:ascii="Times New Roman" w:hAnsi="Times New Roman"/>
          <w:sz w:val="24"/>
          <w:szCs w:val="24"/>
        </w:rPr>
        <w:lastRenderedPageBreak/>
        <w:t xml:space="preserve">pretendenta piedāvātās līguma izpildes summas (bez PVN) konkrētā </w:t>
      </w:r>
      <w:r w:rsidRPr="002F5220">
        <w:rPr>
          <w:rFonts w:ascii="Times New Roman" w:hAnsi="Times New Roman"/>
          <w:bCs/>
          <w:sz w:val="24"/>
          <w:szCs w:val="24"/>
        </w:rPr>
        <w:t xml:space="preserve">iepirkuma priekšmeta daļā un </w:t>
      </w:r>
      <w:r w:rsidRPr="002F5220">
        <w:rPr>
          <w:rFonts w:ascii="Times New Roman" w:hAnsi="Times New Roman"/>
          <w:sz w:val="24"/>
          <w:szCs w:val="24"/>
        </w:rPr>
        <w:t xml:space="preserve">saskaņā ar šī nolikuma prasībām. Līdz ar to </w:t>
      </w:r>
      <w:r w:rsidRPr="002F5220">
        <w:rPr>
          <w:rFonts w:ascii="Times New Roman" w:eastAsia="Times New Roman" w:hAnsi="Times New Roman"/>
          <w:bCs/>
          <w:sz w:val="24"/>
          <w:szCs w:val="24"/>
        </w:rPr>
        <w:t xml:space="preserve">pretendents, kuram būtu piešķiramas līguma slēgšanas tiesības, iesniedz </w:t>
      </w:r>
      <w:r w:rsidRPr="002F5220">
        <w:rPr>
          <w:rFonts w:ascii="Times New Roman" w:hAnsi="Times New Roman"/>
          <w:sz w:val="24"/>
          <w:szCs w:val="24"/>
        </w:rPr>
        <w:t xml:space="preserve">kredītiestādes vai apdrošināšanas sabiedrības izsniegtu līguma izpildes nodrošinājumu un garantijas laika nodrošinājumu </w:t>
      </w:r>
      <w:r w:rsidRPr="002F5220">
        <w:rPr>
          <w:rFonts w:ascii="Times New Roman" w:hAnsi="Times New Roman"/>
          <w:bCs/>
          <w:sz w:val="24"/>
          <w:szCs w:val="24"/>
        </w:rPr>
        <w:t xml:space="preserve">konkrētā iepirkuma priekšmeta daļā, </w:t>
      </w:r>
      <w:r w:rsidRPr="002F5220">
        <w:rPr>
          <w:rFonts w:ascii="Times New Roman" w:hAnsi="Times New Roman"/>
          <w:sz w:val="24"/>
          <w:szCs w:val="24"/>
        </w:rPr>
        <w:t>kurā norāda konkrētās iepirkuma priekšmeta daļas līgumslēdzējpusi saskaņā ar iepirkuma procedūras nolikuma prasībām.</w:t>
      </w:r>
    </w:p>
    <w:p w:rsidR="002F5220" w:rsidRDefault="002F5220" w:rsidP="002F5220">
      <w:pPr>
        <w:numPr>
          <w:ilvl w:val="0"/>
          <w:numId w:val="1"/>
        </w:numPr>
        <w:spacing w:after="0" w:line="240" w:lineRule="auto"/>
        <w:ind w:left="709" w:hanging="283"/>
        <w:jc w:val="both"/>
        <w:rPr>
          <w:rFonts w:ascii="Times New Roman" w:hAnsi="Times New Roman"/>
          <w:sz w:val="24"/>
          <w:szCs w:val="24"/>
        </w:rPr>
      </w:pPr>
      <w:r>
        <w:rPr>
          <w:rFonts w:ascii="Times New Roman" w:hAnsi="Times New Roman"/>
          <w:sz w:val="24"/>
          <w:szCs w:val="24"/>
        </w:rPr>
        <w:t>S</w:t>
      </w:r>
      <w:r w:rsidRPr="002F5220">
        <w:rPr>
          <w:rFonts w:ascii="Times New Roman" w:hAnsi="Times New Roman"/>
          <w:sz w:val="24"/>
          <w:szCs w:val="24"/>
        </w:rPr>
        <w:t>askaņā ar atklāta konkursa nolikuma 1.13.2.punktu piedāvājumu iesniedz 3 (trīs) eksemplāros, no kuriem viens oriģināleksemplārs ar norādi „ORIĢINĀLS” (papīra formātā), bet pārējie divi oriģināleksemplāra kopijas ar norādi „KOPIJA” (papīra formātā). Piedāvājums iesniedzams aizlīmētā, aizzīmogotā aploksnē. Saskaņā ar atklāta konkursa nolikuma 1.14.1.punktu piedāvājumi ir iesniedzami uz katru (vienu vai vairākām) iepirkuma priekšmeta daļu atsevišķi vienā variantā. Līdz ar to pretendentam ir jāiesniedz piedāvājums katrā daļā atsevišķi 3 trīs eksemplāros aizlīmētā, aizzīmogotā aploksnē.</w:t>
      </w:r>
    </w:p>
    <w:p w:rsidR="002F5220" w:rsidRPr="002F5220" w:rsidRDefault="002F5220" w:rsidP="002F5220">
      <w:pPr>
        <w:spacing w:after="0" w:line="240" w:lineRule="auto"/>
        <w:ind w:left="709"/>
        <w:jc w:val="both"/>
        <w:rPr>
          <w:rFonts w:ascii="Times New Roman" w:hAnsi="Times New Roman"/>
          <w:bCs/>
          <w:sz w:val="24"/>
          <w:szCs w:val="24"/>
        </w:rPr>
      </w:pPr>
    </w:p>
    <w:p w:rsidR="008D028E" w:rsidRPr="00F27634" w:rsidRDefault="008D028E" w:rsidP="002F5220">
      <w:pPr>
        <w:tabs>
          <w:tab w:val="left" w:pos="709"/>
        </w:tabs>
        <w:spacing w:after="0" w:line="240" w:lineRule="auto"/>
        <w:ind w:firstLine="720"/>
        <w:jc w:val="both"/>
        <w:rPr>
          <w:rFonts w:ascii="Times New Roman" w:hAnsi="Times New Roman"/>
          <w:sz w:val="24"/>
          <w:szCs w:val="24"/>
        </w:rPr>
      </w:pPr>
    </w:p>
    <w:sectPr w:rsidR="008D028E" w:rsidRPr="00F27634" w:rsidSect="00F27634">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9486885"/>
      <w:docPartObj>
        <w:docPartGallery w:val="Page Numbers (Bottom of Page)"/>
        <w:docPartUnique/>
      </w:docPartObj>
    </w:sdtPr>
    <w:sdtEndPr>
      <w:rPr>
        <w:noProof/>
      </w:rPr>
    </w:sdtEndPr>
    <w:sdtContent>
      <w:p w:rsidR="008D028E" w:rsidRDefault="008D028E">
        <w:pPr>
          <w:pStyle w:val="Footer"/>
          <w:jc w:val="center"/>
        </w:pPr>
        <w:r>
          <w:fldChar w:fldCharType="begin"/>
        </w:r>
        <w:r>
          <w:instrText xml:space="preserve"> PAGE   \* MERGEFORMAT </w:instrText>
        </w:r>
        <w:r>
          <w:fldChar w:fldCharType="separate"/>
        </w:r>
        <w:r w:rsidR="00FC3B85">
          <w:rPr>
            <w:noProof/>
          </w:rPr>
          <w:t>1</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50983"/>
    <w:multiLevelType w:val="hybridMultilevel"/>
    <w:tmpl w:val="28B89B7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40377"/>
    <w:rsid w:val="000A46D7"/>
    <w:rsid w:val="00196AE5"/>
    <w:rsid w:val="00225F57"/>
    <w:rsid w:val="00282824"/>
    <w:rsid w:val="002F5220"/>
    <w:rsid w:val="00553321"/>
    <w:rsid w:val="00612555"/>
    <w:rsid w:val="0065418E"/>
    <w:rsid w:val="006F3BEA"/>
    <w:rsid w:val="007271DD"/>
    <w:rsid w:val="00765644"/>
    <w:rsid w:val="00847B04"/>
    <w:rsid w:val="008D028E"/>
    <w:rsid w:val="008D65A2"/>
    <w:rsid w:val="008E7DDD"/>
    <w:rsid w:val="00D2327D"/>
    <w:rsid w:val="00F203B2"/>
    <w:rsid w:val="00F27634"/>
    <w:rsid w:val="00FC3B8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6888A-A87E-45AF-89F7-6B7C63832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13</cp:revision>
  <cp:lastPrinted>2015-03-04T14:42:00Z</cp:lastPrinted>
  <dcterms:created xsi:type="dcterms:W3CDTF">2013-11-20T07:34:00Z</dcterms:created>
  <dcterms:modified xsi:type="dcterms:W3CDTF">2015-04-16T13:38:00Z</dcterms:modified>
</cp:coreProperties>
</file>