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3E" w:rsidRPr="00B36F3E" w:rsidRDefault="00B36F3E" w:rsidP="00B36F3E">
      <w:pPr>
        <w:spacing w:after="0" w:line="240" w:lineRule="auto"/>
        <w:jc w:val="center"/>
        <w:rPr>
          <w:rFonts w:ascii="Times New Roman" w:eastAsia="Times New Roman" w:hAnsi="Times New Roman"/>
          <w:caps/>
          <w:sz w:val="24"/>
          <w:szCs w:val="24"/>
        </w:rPr>
      </w:pPr>
      <w:r w:rsidRPr="00B36F3E">
        <w:rPr>
          <w:rFonts w:ascii="Times New Roman" w:eastAsia="Times New Roman" w:hAnsi="Times New Roman"/>
          <w:caps/>
          <w:sz w:val="24"/>
          <w:szCs w:val="24"/>
        </w:rPr>
        <w:t>LATVIJAS REPUBLIKA</w:t>
      </w:r>
    </w:p>
    <w:p w:rsidR="00B36F3E" w:rsidRPr="00B36F3E" w:rsidRDefault="00B36F3E" w:rsidP="00B36F3E">
      <w:pPr>
        <w:spacing w:after="0" w:line="240" w:lineRule="auto"/>
        <w:jc w:val="center"/>
        <w:rPr>
          <w:rFonts w:ascii="Times New Roman" w:eastAsia="Times New Roman" w:hAnsi="Times New Roman"/>
          <w:b/>
          <w:bCs/>
          <w:caps/>
          <w:sz w:val="24"/>
          <w:szCs w:val="24"/>
        </w:rPr>
      </w:pPr>
      <w:r w:rsidRPr="00B36F3E">
        <w:rPr>
          <w:rFonts w:ascii="Times New Roman" w:eastAsia="Times New Roman" w:hAnsi="Times New Roman"/>
          <w:b/>
          <w:bCs/>
          <w:caps/>
          <w:sz w:val="24"/>
          <w:szCs w:val="24"/>
        </w:rPr>
        <w:t>Daugavpils pilsētas dome</w:t>
      </w:r>
    </w:p>
    <w:p w:rsidR="00B36F3E" w:rsidRPr="00B36F3E" w:rsidRDefault="00B36F3E" w:rsidP="00B36F3E">
      <w:pPr>
        <w:spacing w:after="0" w:line="240" w:lineRule="auto"/>
        <w:jc w:val="center"/>
        <w:rPr>
          <w:rFonts w:ascii="Times New Roman" w:eastAsia="Times New Roman" w:hAnsi="Times New Roman"/>
          <w:sz w:val="24"/>
          <w:szCs w:val="24"/>
        </w:rPr>
      </w:pPr>
      <w:proofErr w:type="spellStart"/>
      <w:r w:rsidRPr="00B36F3E">
        <w:rPr>
          <w:rFonts w:ascii="Times New Roman" w:eastAsia="Times New Roman" w:hAnsi="Times New Roman"/>
          <w:sz w:val="24"/>
          <w:szCs w:val="24"/>
        </w:rPr>
        <w:t>reģ.Nr</w:t>
      </w:r>
      <w:proofErr w:type="spellEnd"/>
      <w:r w:rsidRPr="00B36F3E">
        <w:rPr>
          <w:rFonts w:ascii="Times New Roman" w:eastAsia="Times New Roman" w:hAnsi="Times New Roman"/>
          <w:sz w:val="24"/>
          <w:szCs w:val="24"/>
        </w:rPr>
        <w:t>. 90000077325</w:t>
      </w:r>
    </w:p>
    <w:p w:rsidR="00B36F3E" w:rsidRPr="00B36F3E" w:rsidRDefault="00B36F3E" w:rsidP="00B36F3E">
      <w:pPr>
        <w:spacing w:after="0" w:line="240" w:lineRule="auto"/>
        <w:jc w:val="center"/>
        <w:rPr>
          <w:rFonts w:ascii="Times New Roman" w:eastAsia="Times New Roman" w:hAnsi="Times New Roman"/>
          <w:b/>
          <w:bCs/>
          <w:sz w:val="24"/>
          <w:szCs w:val="24"/>
        </w:rPr>
      </w:pPr>
      <w:r w:rsidRPr="00B36F3E">
        <w:rPr>
          <w:rFonts w:ascii="Times New Roman" w:eastAsia="Times New Roman" w:hAnsi="Times New Roman"/>
          <w:sz w:val="24"/>
          <w:szCs w:val="24"/>
        </w:rPr>
        <w:t>Kr.Valdemāra iela 1, Daugavpils, LV-5401</w:t>
      </w:r>
    </w:p>
    <w:p w:rsidR="00B36F3E" w:rsidRPr="00B36F3E" w:rsidRDefault="00B36F3E" w:rsidP="00B36F3E">
      <w:pPr>
        <w:spacing w:after="0" w:line="240" w:lineRule="auto"/>
        <w:jc w:val="center"/>
        <w:rPr>
          <w:rFonts w:ascii="Times New Roman" w:eastAsia="Times New Roman" w:hAnsi="Times New Roman"/>
          <w:b/>
          <w:bCs/>
          <w:caps/>
          <w:sz w:val="24"/>
          <w:szCs w:val="24"/>
        </w:rPr>
      </w:pPr>
    </w:p>
    <w:p w:rsidR="00765971" w:rsidRPr="00B41E09" w:rsidRDefault="00765971" w:rsidP="00765971">
      <w:pPr>
        <w:spacing w:after="0"/>
        <w:jc w:val="center"/>
        <w:rPr>
          <w:rFonts w:ascii="Times New Roman" w:hAnsi="Times New Roman"/>
          <w:b/>
          <w:bCs/>
          <w:sz w:val="24"/>
          <w:szCs w:val="24"/>
        </w:rPr>
      </w:pPr>
      <w:r w:rsidRPr="00B41E09">
        <w:rPr>
          <w:rFonts w:ascii="Times New Roman" w:hAnsi="Times New Roman"/>
          <w:b/>
          <w:bCs/>
          <w:sz w:val="24"/>
          <w:szCs w:val="24"/>
        </w:rPr>
        <w:t>Atklātā konkursa</w:t>
      </w:r>
    </w:p>
    <w:p w:rsidR="00765971" w:rsidRPr="00B41E09" w:rsidRDefault="00765971" w:rsidP="00765971">
      <w:pPr>
        <w:spacing w:after="0"/>
        <w:ind w:firstLine="567"/>
        <w:jc w:val="center"/>
        <w:rPr>
          <w:rFonts w:ascii="Times New Roman" w:hAnsi="Times New Roman"/>
          <w:b/>
          <w:sz w:val="24"/>
          <w:szCs w:val="24"/>
        </w:rPr>
      </w:pPr>
      <w:r w:rsidRPr="00B41E09">
        <w:rPr>
          <w:rFonts w:ascii="Times New Roman" w:hAnsi="Times New Roman"/>
          <w:b/>
          <w:sz w:val="24"/>
          <w:szCs w:val="24"/>
        </w:rPr>
        <w:t>„Medikamentu un medicīnas preču piegāde Daugavpils pilsētas pašvaldības iestādēm”</w:t>
      </w:r>
    </w:p>
    <w:p w:rsidR="00765971" w:rsidRPr="00B41E09" w:rsidRDefault="00765971" w:rsidP="00765971">
      <w:pPr>
        <w:spacing w:after="0"/>
        <w:ind w:firstLine="567"/>
        <w:jc w:val="center"/>
        <w:rPr>
          <w:b/>
          <w:sz w:val="24"/>
          <w:szCs w:val="24"/>
        </w:rPr>
      </w:pPr>
      <w:r w:rsidRPr="00B41E09">
        <w:rPr>
          <w:rFonts w:ascii="Times New Roman" w:hAnsi="Times New Roman"/>
          <w:b/>
          <w:sz w:val="24"/>
          <w:szCs w:val="24"/>
        </w:rPr>
        <w:t>(iepirkuma identifikācijas numurs DPD 2017/6)</w:t>
      </w:r>
    </w:p>
    <w:p w:rsidR="00F625F0" w:rsidRPr="00B41E09" w:rsidRDefault="005325B8" w:rsidP="00F625F0">
      <w:pPr>
        <w:spacing w:before="240" w:line="240" w:lineRule="auto"/>
        <w:jc w:val="center"/>
        <w:rPr>
          <w:rFonts w:ascii="Times New Roman" w:hAnsi="Times New Roman"/>
          <w:b/>
          <w:sz w:val="24"/>
          <w:szCs w:val="24"/>
        </w:rPr>
      </w:pPr>
      <w:r w:rsidRPr="00B41E09">
        <w:rPr>
          <w:rFonts w:ascii="Times New Roman" w:hAnsi="Times New Roman"/>
          <w:b/>
          <w:sz w:val="24"/>
          <w:szCs w:val="24"/>
        </w:rPr>
        <w:t>ATBILDE UZ PRETENDENTA JAUTĀJUMU</w:t>
      </w:r>
      <w:r w:rsidR="008D028E" w:rsidRPr="00B41E09">
        <w:rPr>
          <w:rFonts w:ascii="Times New Roman" w:hAnsi="Times New Roman"/>
          <w:b/>
          <w:sz w:val="24"/>
          <w:szCs w:val="24"/>
        </w:rPr>
        <w:t xml:space="preserve"> NR.</w:t>
      </w:r>
      <w:r w:rsidR="00765971" w:rsidRPr="00B41E09">
        <w:rPr>
          <w:rFonts w:ascii="Times New Roman" w:hAnsi="Times New Roman"/>
          <w:b/>
          <w:sz w:val="24"/>
          <w:szCs w:val="24"/>
        </w:rPr>
        <w:t xml:space="preserve"> </w:t>
      </w:r>
      <w:r w:rsidR="004C18AD" w:rsidRPr="00B41E09">
        <w:rPr>
          <w:rFonts w:ascii="Times New Roman" w:hAnsi="Times New Roman"/>
          <w:b/>
          <w:sz w:val="24"/>
          <w:szCs w:val="24"/>
        </w:rPr>
        <w:t>2</w:t>
      </w:r>
    </w:p>
    <w:p w:rsidR="00F625F0" w:rsidRPr="00B41E09" w:rsidRDefault="00F625F0" w:rsidP="00F625F0">
      <w:pPr>
        <w:spacing w:before="240" w:after="240" w:line="240" w:lineRule="auto"/>
        <w:rPr>
          <w:rFonts w:ascii="Times New Roman" w:eastAsia="Times New Roman" w:hAnsi="Times New Roman"/>
          <w:sz w:val="24"/>
          <w:szCs w:val="24"/>
        </w:rPr>
      </w:pPr>
      <w:r w:rsidRPr="00B41E09">
        <w:rPr>
          <w:rFonts w:ascii="Times New Roman" w:eastAsia="Times New Roman" w:hAnsi="Times New Roman"/>
          <w:sz w:val="24"/>
          <w:szCs w:val="24"/>
        </w:rPr>
        <w:t>Daugavpilī, 20</w:t>
      </w:r>
      <w:r w:rsidR="00765971" w:rsidRPr="00B41E09">
        <w:rPr>
          <w:rFonts w:ascii="Times New Roman" w:eastAsia="Times New Roman" w:hAnsi="Times New Roman"/>
          <w:sz w:val="24"/>
          <w:szCs w:val="24"/>
        </w:rPr>
        <w:t>17</w:t>
      </w:r>
      <w:r w:rsidRPr="00B41E09">
        <w:rPr>
          <w:rFonts w:ascii="Times New Roman" w:eastAsia="Times New Roman" w:hAnsi="Times New Roman"/>
          <w:sz w:val="24"/>
          <w:szCs w:val="24"/>
        </w:rPr>
        <w:t xml:space="preserve">.gada </w:t>
      </w:r>
      <w:r w:rsidR="004C18AD" w:rsidRPr="00B41E09">
        <w:rPr>
          <w:rFonts w:ascii="Times New Roman" w:eastAsia="Times New Roman" w:hAnsi="Times New Roman"/>
          <w:sz w:val="24"/>
          <w:szCs w:val="24"/>
        </w:rPr>
        <w:t>20</w:t>
      </w:r>
      <w:r w:rsidR="00765971" w:rsidRPr="00B41E09">
        <w:rPr>
          <w:rFonts w:ascii="Times New Roman" w:eastAsia="Times New Roman" w:hAnsi="Times New Roman"/>
          <w:sz w:val="24"/>
          <w:szCs w:val="24"/>
        </w:rPr>
        <w:t>.februārī</w:t>
      </w:r>
    </w:p>
    <w:p w:rsidR="008D028E" w:rsidRPr="00B41E09" w:rsidRDefault="008D028E" w:rsidP="008D028E">
      <w:pPr>
        <w:spacing w:after="120" w:line="240" w:lineRule="auto"/>
        <w:ind w:left="9" w:firstLine="711"/>
        <w:jc w:val="both"/>
        <w:rPr>
          <w:rFonts w:ascii="Times New Roman" w:eastAsia="Times New Roman" w:hAnsi="Times New Roman"/>
          <w:sz w:val="24"/>
          <w:szCs w:val="24"/>
        </w:rPr>
      </w:pPr>
      <w:r w:rsidRPr="00B41E09">
        <w:rPr>
          <w:rFonts w:ascii="Times New Roman" w:eastAsia="Times New Roman" w:hAnsi="Times New Roman"/>
          <w:sz w:val="24"/>
          <w:szCs w:val="24"/>
        </w:rPr>
        <w:t xml:space="preserve">Daugavpils pilsētas domes iepirkumu komisija </w:t>
      </w:r>
      <w:r w:rsidR="00765971" w:rsidRPr="00B41E09">
        <w:rPr>
          <w:rFonts w:ascii="Times New Roman" w:eastAsia="Times New Roman" w:hAnsi="Times New Roman"/>
          <w:sz w:val="24"/>
          <w:szCs w:val="24"/>
        </w:rPr>
        <w:t xml:space="preserve">2017.gada </w:t>
      </w:r>
      <w:r w:rsidR="004C18AD" w:rsidRPr="00B41E09">
        <w:rPr>
          <w:rFonts w:ascii="Times New Roman" w:eastAsia="Times New Roman" w:hAnsi="Times New Roman"/>
          <w:sz w:val="24"/>
          <w:szCs w:val="24"/>
        </w:rPr>
        <w:t>20</w:t>
      </w:r>
      <w:r w:rsidR="00765971" w:rsidRPr="00B41E09">
        <w:rPr>
          <w:rFonts w:ascii="Times New Roman" w:eastAsia="Times New Roman" w:hAnsi="Times New Roman"/>
          <w:sz w:val="24"/>
          <w:szCs w:val="24"/>
        </w:rPr>
        <w:t>.februāra</w:t>
      </w:r>
      <w:r w:rsidRPr="00B41E09">
        <w:rPr>
          <w:rFonts w:ascii="Times New Roman" w:eastAsia="Times New Roman" w:hAnsi="Times New Roman"/>
          <w:sz w:val="24"/>
          <w:szCs w:val="24"/>
        </w:rPr>
        <w:t xml:space="preserve"> sēdē</w:t>
      </w:r>
      <w:r w:rsidR="00553321" w:rsidRPr="00B41E09">
        <w:rPr>
          <w:rFonts w:ascii="Times New Roman" w:eastAsia="Times New Roman" w:hAnsi="Times New Roman"/>
          <w:sz w:val="24"/>
          <w:szCs w:val="24"/>
        </w:rPr>
        <w:t xml:space="preserve"> (prot.N</w:t>
      </w:r>
      <w:r w:rsidR="00F525C0" w:rsidRPr="00B41E09">
        <w:rPr>
          <w:rFonts w:ascii="Times New Roman" w:eastAsia="Times New Roman" w:hAnsi="Times New Roman"/>
          <w:sz w:val="24"/>
          <w:szCs w:val="24"/>
        </w:rPr>
        <w:t>r</w:t>
      </w:r>
      <w:r w:rsidR="00553321" w:rsidRPr="00B41E09">
        <w:rPr>
          <w:rFonts w:ascii="Times New Roman" w:eastAsia="Times New Roman" w:hAnsi="Times New Roman"/>
          <w:sz w:val="24"/>
          <w:szCs w:val="24"/>
        </w:rPr>
        <w:t>.</w:t>
      </w:r>
      <w:r w:rsidR="004C18AD" w:rsidRPr="00B41E09">
        <w:rPr>
          <w:rFonts w:ascii="Times New Roman" w:eastAsia="Times New Roman" w:hAnsi="Times New Roman"/>
          <w:sz w:val="24"/>
          <w:szCs w:val="24"/>
        </w:rPr>
        <w:t>3</w:t>
      </w:r>
      <w:r w:rsidR="00553321" w:rsidRPr="00B41E09">
        <w:rPr>
          <w:rFonts w:ascii="Times New Roman" w:eastAsia="Times New Roman" w:hAnsi="Times New Roman"/>
          <w:sz w:val="24"/>
          <w:szCs w:val="24"/>
        </w:rPr>
        <w:t>)</w:t>
      </w:r>
      <w:r w:rsidRPr="00B41E09">
        <w:rPr>
          <w:rFonts w:ascii="Times New Roman" w:eastAsia="Times New Roman" w:hAnsi="Times New Roman"/>
          <w:sz w:val="24"/>
          <w:szCs w:val="24"/>
        </w:rPr>
        <w:t xml:space="preserve"> ir izskatījusi pretendenta </w:t>
      </w:r>
      <w:r w:rsidR="00B96390" w:rsidRPr="00B41E09">
        <w:rPr>
          <w:rFonts w:ascii="Times New Roman" w:eastAsia="Times New Roman" w:hAnsi="Times New Roman"/>
          <w:sz w:val="24"/>
          <w:szCs w:val="24"/>
        </w:rPr>
        <w:t>uzdoto</w:t>
      </w:r>
      <w:r w:rsidR="004C18AD" w:rsidRPr="00B41E09">
        <w:rPr>
          <w:rFonts w:ascii="Times New Roman" w:eastAsia="Times New Roman" w:hAnsi="Times New Roman"/>
          <w:sz w:val="24"/>
          <w:szCs w:val="24"/>
        </w:rPr>
        <w:t>s</w:t>
      </w:r>
      <w:r w:rsidR="00B96390" w:rsidRPr="00B41E09">
        <w:rPr>
          <w:rFonts w:ascii="Times New Roman" w:eastAsia="Times New Roman" w:hAnsi="Times New Roman"/>
          <w:sz w:val="24"/>
          <w:szCs w:val="24"/>
        </w:rPr>
        <w:t xml:space="preserve"> jautājumu</w:t>
      </w:r>
      <w:r w:rsidR="004C18AD" w:rsidRPr="00B41E09">
        <w:rPr>
          <w:rFonts w:ascii="Times New Roman" w:eastAsia="Times New Roman" w:hAnsi="Times New Roman"/>
          <w:sz w:val="24"/>
          <w:szCs w:val="24"/>
        </w:rPr>
        <w:t>s</w:t>
      </w:r>
      <w:r w:rsidR="00B96390" w:rsidRPr="00B41E09">
        <w:rPr>
          <w:rFonts w:ascii="Times New Roman" w:eastAsia="Times New Roman" w:hAnsi="Times New Roman"/>
          <w:sz w:val="24"/>
          <w:szCs w:val="24"/>
        </w:rPr>
        <w:t>:</w:t>
      </w:r>
    </w:p>
    <w:p w:rsidR="00B36F3E" w:rsidRPr="00B41E09" w:rsidRDefault="00B36F3E" w:rsidP="00620E71">
      <w:pPr>
        <w:spacing w:after="120" w:line="240" w:lineRule="auto"/>
        <w:ind w:firstLine="720"/>
        <w:jc w:val="both"/>
        <w:rPr>
          <w:rFonts w:ascii="Times New Roman" w:eastAsia="Times New Roman" w:hAnsi="Times New Roman"/>
          <w:b/>
          <w:sz w:val="24"/>
          <w:szCs w:val="24"/>
        </w:rPr>
      </w:pPr>
      <w:r w:rsidRPr="00B41E09">
        <w:rPr>
          <w:rFonts w:ascii="Times New Roman" w:eastAsia="Times New Roman" w:hAnsi="Times New Roman"/>
          <w:b/>
          <w:sz w:val="24"/>
          <w:szCs w:val="24"/>
        </w:rPr>
        <w:t>JAUTĀJUM</w:t>
      </w:r>
      <w:r w:rsidR="00445EC2" w:rsidRPr="00B41E09">
        <w:rPr>
          <w:rFonts w:ascii="Times New Roman" w:eastAsia="Times New Roman" w:hAnsi="Times New Roman"/>
          <w:b/>
          <w:sz w:val="24"/>
          <w:szCs w:val="24"/>
        </w:rPr>
        <w:t>I</w:t>
      </w:r>
      <w:r w:rsidRPr="00B41E09">
        <w:rPr>
          <w:rFonts w:ascii="Times New Roman" w:eastAsia="Times New Roman" w:hAnsi="Times New Roman"/>
          <w:b/>
          <w:sz w:val="24"/>
          <w:szCs w:val="24"/>
        </w:rPr>
        <w:t>:</w:t>
      </w:r>
      <w:r w:rsidR="00445EC2" w:rsidRPr="00B41E09">
        <w:rPr>
          <w:rFonts w:ascii="Times New Roman" w:eastAsia="Times New Roman" w:hAnsi="Times New Roman"/>
          <w:sz w:val="24"/>
          <w:szCs w:val="24"/>
        </w:rPr>
        <w:t xml:space="preserve"> </w:t>
      </w:r>
    </w:p>
    <w:p w:rsidR="00620E71" w:rsidRPr="00B41E09" w:rsidRDefault="00620E71" w:rsidP="00620E71">
      <w:pPr>
        <w:pStyle w:val="ListParagraph"/>
        <w:numPr>
          <w:ilvl w:val="0"/>
          <w:numId w:val="4"/>
        </w:numPr>
        <w:spacing w:after="120" w:line="240" w:lineRule="auto"/>
        <w:jc w:val="both"/>
        <w:rPr>
          <w:rFonts w:ascii="Times New Roman" w:eastAsia="Times New Roman" w:hAnsi="Times New Roman"/>
          <w:sz w:val="24"/>
          <w:szCs w:val="24"/>
        </w:rPr>
      </w:pPr>
      <w:r w:rsidRPr="00B41E09">
        <w:rPr>
          <w:rFonts w:ascii="Times New Roman" w:eastAsia="Times New Roman" w:hAnsi="Times New Roman"/>
          <w:sz w:val="24"/>
          <w:szCs w:val="24"/>
        </w:rPr>
        <w:t>Saskaņā ar Nolikuma Pielikumu Nr.6 (līguma projekts) 17.punktā noteikto: “Piegādāto preču derīguma termiņam ir jābūt ne mazākam kā 6 (seši) mēneši no piegādes brīža”, Iesniedzējs vēlas atzīmēt, ka pagatavojamām zālēm nav iespējams nodrošināt 6 mēnešu derīguma termiņu – to kopējais derīguma termiņš nav tik garš (garākais ir 1 mēnesis no izgatavošanas datuma). Iesnieguma iesniedzējs lūdz papildināt Līguma 17.punktu ar tekstu: piegādāto pagatavojamo preču derīguma termiņam ir jābūt ne mazākam kā 2/3 no kopējā pagatavojamo zāļu derīguma termiņa, no piegādes brīža?</w:t>
      </w:r>
    </w:p>
    <w:p w:rsidR="00620E71" w:rsidRPr="00B41E09" w:rsidRDefault="00620E71" w:rsidP="00620E71">
      <w:pPr>
        <w:pStyle w:val="ListParagraph"/>
        <w:numPr>
          <w:ilvl w:val="0"/>
          <w:numId w:val="4"/>
        </w:numPr>
        <w:spacing w:after="120" w:line="240" w:lineRule="auto"/>
        <w:jc w:val="both"/>
        <w:rPr>
          <w:rFonts w:ascii="Times New Roman" w:eastAsia="Times New Roman" w:hAnsi="Times New Roman"/>
          <w:sz w:val="24"/>
          <w:szCs w:val="24"/>
        </w:rPr>
      </w:pPr>
      <w:r w:rsidRPr="00B41E09">
        <w:rPr>
          <w:rFonts w:ascii="Times New Roman" w:eastAsia="Times New Roman" w:hAnsi="Times New Roman"/>
          <w:sz w:val="24"/>
          <w:szCs w:val="24"/>
        </w:rPr>
        <w:t>Iesniedzējs lūdz papildināt Līguma projekta 9.punktu (vienību izcenojumi paliek nemainīgi visā līguma darbības laikā), jo kompensējamiem medikamentiem piegādātājs nevar garantēt nemainīgu cenu visā līguma darbības laikā. Piegādātājiem kompensējamās zāles kompensācijas ietvaros OBLIGĀTI ir jāpārdod par kompensējamo zāļu sarakstā noteikto aptiekas cenu, kas var mainīties pat 4 reizes gadā (MK noteikumi Nr.899)?</w:t>
      </w:r>
    </w:p>
    <w:p w:rsidR="00620E71" w:rsidRPr="00B41E09" w:rsidRDefault="00620E71" w:rsidP="00620E71">
      <w:pPr>
        <w:pStyle w:val="ListParagraph"/>
        <w:numPr>
          <w:ilvl w:val="0"/>
          <w:numId w:val="4"/>
        </w:numPr>
        <w:spacing w:after="120" w:line="240" w:lineRule="auto"/>
        <w:jc w:val="both"/>
        <w:rPr>
          <w:rFonts w:ascii="Times New Roman" w:eastAsia="Times New Roman" w:hAnsi="Times New Roman"/>
          <w:sz w:val="24"/>
          <w:szCs w:val="24"/>
        </w:rPr>
      </w:pPr>
      <w:r w:rsidRPr="00B41E09">
        <w:rPr>
          <w:rFonts w:ascii="Times New Roman" w:eastAsia="Times New Roman" w:hAnsi="Times New Roman"/>
          <w:sz w:val="24"/>
          <w:szCs w:val="24"/>
        </w:rPr>
        <w:t>Iesniedzējs lūdz izskaidrot, kā piegādātājs saņems īpašās receptes par kompensējamām zālēm?</w:t>
      </w:r>
    </w:p>
    <w:p w:rsidR="00620E71" w:rsidRPr="00B41E09" w:rsidRDefault="00620E71" w:rsidP="00620E71">
      <w:pPr>
        <w:pStyle w:val="ListParagraph"/>
        <w:numPr>
          <w:ilvl w:val="0"/>
          <w:numId w:val="4"/>
        </w:numPr>
        <w:spacing w:after="120" w:line="240" w:lineRule="auto"/>
        <w:jc w:val="both"/>
        <w:rPr>
          <w:rFonts w:ascii="Times New Roman" w:eastAsia="Times New Roman" w:hAnsi="Times New Roman"/>
          <w:sz w:val="24"/>
          <w:szCs w:val="24"/>
        </w:rPr>
      </w:pPr>
      <w:r w:rsidRPr="00B41E09">
        <w:rPr>
          <w:rFonts w:ascii="Times New Roman" w:eastAsia="Times New Roman" w:hAnsi="Times New Roman"/>
          <w:sz w:val="24"/>
          <w:szCs w:val="24"/>
        </w:rPr>
        <w:t xml:space="preserve">Iesnieguma iesniedzējam nav saprotams, kas finanšu piedāvājumā ir domāta līdzmaksājuma summa – vai tā ietver arī līdzmaksājumu par recepti 100% kompensācijas gadījumā jeb tas jānorāda atsevišķi (kāds ir plānotais recepšu skaits) un vai tas ir </w:t>
      </w:r>
      <w:proofErr w:type="spellStart"/>
      <w:r w:rsidRPr="00B41E09">
        <w:rPr>
          <w:rFonts w:ascii="Times New Roman" w:eastAsia="Times New Roman" w:hAnsi="Times New Roman"/>
          <w:sz w:val="24"/>
          <w:szCs w:val="24"/>
        </w:rPr>
        <w:t>līdzmaksājums</w:t>
      </w:r>
      <w:proofErr w:type="spellEnd"/>
      <w:r w:rsidRPr="00B41E09">
        <w:rPr>
          <w:rFonts w:ascii="Times New Roman" w:eastAsia="Times New Roman" w:hAnsi="Times New Roman"/>
          <w:sz w:val="24"/>
          <w:szCs w:val="24"/>
        </w:rPr>
        <w:t xml:space="preserve"> par visiem pieprasītajiem oriģināliem jeb par vienu vienību?</w:t>
      </w:r>
    </w:p>
    <w:p w:rsidR="00620E71" w:rsidRPr="00B41E09" w:rsidRDefault="00B41E09" w:rsidP="00620E71">
      <w:pPr>
        <w:pStyle w:val="ListParagraph"/>
        <w:numPr>
          <w:ilvl w:val="0"/>
          <w:numId w:val="4"/>
        </w:numPr>
        <w:spacing w:after="120" w:line="240" w:lineRule="auto"/>
        <w:jc w:val="both"/>
        <w:rPr>
          <w:rFonts w:ascii="Times New Roman" w:eastAsia="Times New Roman" w:hAnsi="Times New Roman"/>
          <w:sz w:val="24"/>
          <w:szCs w:val="24"/>
        </w:rPr>
      </w:pPr>
      <w:r w:rsidRPr="00B41E09">
        <w:rPr>
          <w:rFonts w:ascii="Times New Roman" w:eastAsia="Times New Roman" w:hAnsi="Times New Roman"/>
          <w:sz w:val="24"/>
          <w:szCs w:val="24"/>
        </w:rPr>
        <w:t xml:space="preserve">Nolikuma 4.19.punktā minēts, cik ilgā laikā piedāvājuma nodrošinājums tiks atgriezts, ja pretendents netiks atzīts par uzvarētāju, bet nav minēts cik ilgā laikā tas tiks atgriezts, ja līgums par pretendentu tiks noslēgts? </w:t>
      </w:r>
    </w:p>
    <w:p w:rsidR="005325B8" w:rsidRPr="00B41E09" w:rsidRDefault="00B36F3E" w:rsidP="00B36F3E">
      <w:pPr>
        <w:spacing w:after="120" w:line="240" w:lineRule="auto"/>
        <w:ind w:firstLine="709"/>
        <w:jc w:val="both"/>
        <w:rPr>
          <w:rFonts w:ascii="Times New Roman" w:eastAsia="Times New Roman" w:hAnsi="Times New Roman"/>
          <w:sz w:val="24"/>
          <w:szCs w:val="24"/>
          <w:lang w:eastAsia="ar-SA"/>
        </w:rPr>
      </w:pPr>
      <w:r w:rsidRPr="00B41E09">
        <w:rPr>
          <w:rFonts w:ascii="Times New Roman" w:eastAsia="Times New Roman" w:hAnsi="Times New Roman"/>
          <w:b/>
          <w:sz w:val="24"/>
          <w:szCs w:val="24"/>
        </w:rPr>
        <w:t>A</w:t>
      </w:r>
      <w:r w:rsidR="00445EC2" w:rsidRPr="00B41E09">
        <w:rPr>
          <w:rFonts w:ascii="Times New Roman" w:eastAsia="Times New Roman" w:hAnsi="Times New Roman"/>
          <w:b/>
          <w:sz w:val="24"/>
          <w:szCs w:val="24"/>
        </w:rPr>
        <w:t>TBILDE UZ JAUTĀJUMIEM</w:t>
      </w:r>
      <w:r w:rsidRPr="00B41E09">
        <w:rPr>
          <w:rFonts w:ascii="Times New Roman" w:eastAsia="Times New Roman" w:hAnsi="Times New Roman"/>
          <w:b/>
          <w:sz w:val="24"/>
          <w:szCs w:val="24"/>
        </w:rPr>
        <w:t>:</w:t>
      </w:r>
      <w:r w:rsidRPr="00B41E09">
        <w:rPr>
          <w:rFonts w:ascii="Times New Roman" w:eastAsia="Times New Roman" w:hAnsi="Times New Roman"/>
          <w:sz w:val="24"/>
          <w:szCs w:val="24"/>
          <w:lang w:eastAsia="ar-SA"/>
        </w:rPr>
        <w:t xml:space="preserve"> </w:t>
      </w:r>
    </w:p>
    <w:p w:rsidR="00B41E09" w:rsidRPr="00B41E09" w:rsidRDefault="00445EC2" w:rsidP="00B41E09">
      <w:pPr>
        <w:pStyle w:val="BodyTextIndent"/>
        <w:spacing w:after="120"/>
        <w:ind w:firstLine="357"/>
        <w:rPr>
          <w:sz w:val="24"/>
        </w:rPr>
      </w:pPr>
      <w:r w:rsidRPr="00B41E09">
        <w:rPr>
          <w:sz w:val="24"/>
        </w:rPr>
        <w:t xml:space="preserve">Iepirkumu komisija izskatīja saņemto vēstuli un </w:t>
      </w:r>
      <w:r w:rsidR="00B41E09">
        <w:rPr>
          <w:sz w:val="24"/>
        </w:rPr>
        <w:t xml:space="preserve">sniedz šādas atbildes un </w:t>
      </w:r>
      <w:r w:rsidR="00B41E09" w:rsidRPr="00B41E09">
        <w:rPr>
          <w:sz w:val="24"/>
        </w:rPr>
        <w:t>skaidrojumus:</w:t>
      </w:r>
    </w:p>
    <w:p w:rsidR="00B41E09" w:rsidRPr="00B41E09" w:rsidRDefault="00B41E09" w:rsidP="00B41E09">
      <w:pPr>
        <w:pStyle w:val="BodyTextIndent"/>
        <w:numPr>
          <w:ilvl w:val="0"/>
          <w:numId w:val="5"/>
        </w:numPr>
        <w:spacing w:after="120"/>
        <w:ind w:left="993" w:hanging="426"/>
        <w:rPr>
          <w:i/>
          <w:sz w:val="24"/>
        </w:rPr>
      </w:pPr>
      <w:r w:rsidRPr="00B41E09">
        <w:rPr>
          <w:sz w:val="24"/>
        </w:rPr>
        <w:t>Saskaņā ar atklātā konkursa nolikumam pievienoto līguma projekta 17.punktu,</w:t>
      </w:r>
      <w:r w:rsidRPr="00B41E09">
        <w:rPr>
          <w:rFonts w:eastAsia="Calibri"/>
          <w:color w:val="000000"/>
          <w:spacing w:val="4"/>
          <w:sz w:val="24"/>
          <w:shd w:val="clear" w:color="auto" w:fill="FFFFFF"/>
          <w:lang w:eastAsia="lv-LV"/>
        </w:rPr>
        <w:t xml:space="preserve"> </w:t>
      </w:r>
      <w:r w:rsidRPr="00B41E09">
        <w:rPr>
          <w:rFonts w:eastAsia="Calibri"/>
          <w:i/>
          <w:color w:val="000000"/>
          <w:spacing w:val="4"/>
          <w:sz w:val="24"/>
          <w:shd w:val="clear" w:color="auto" w:fill="FFFFFF"/>
          <w:lang w:eastAsia="lv-LV"/>
        </w:rPr>
        <w:t>piegādāto preču derīguma termiņam ir jābūt ne mazākam kā 6 (seši) mēneši no piegādes brīža</w:t>
      </w:r>
      <w:r w:rsidRPr="00B41E09">
        <w:rPr>
          <w:rFonts w:eastAsia="Calibri"/>
          <w:color w:val="000000"/>
          <w:spacing w:val="4"/>
          <w:sz w:val="24"/>
          <w:shd w:val="clear" w:color="auto" w:fill="FFFFFF"/>
          <w:lang w:eastAsia="lv-LV"/>
        </w:rPr>
        <w:t xml:space="preserve">. Minētais termiņš līguma projektā tika iestrādāts, ņemot vērā Latvijas zāļu lieltirgotāju asociācijas un Aptieku īpašnieku asociācijas ieteikumus publiskajiem iepirkumiem farmācijas jomā (turpmāk – Asociācijas </w:t>
      </w:r>
      <w:r w:rsidRPr="00B41E09">
        <w:rPr>
          <w:rFonts w:eastAsia="Calibri"/>
          <w:color w:val="000000"/>
          <w:spacing w:val="4"/>
          <w:sz w:val="24"/>
          <w:shd w:val="clear" w:color="auto" w:fill="FFFFFF"/>
          <w:lang w:eastAsia="lv-LV"/>
        </w:rPr>
        <w:lastRenderedPageBreak/>
        <w:t xml:space="preserve">ieteikumi), pieejami: </w:t>
      </w:r>
      <w:hyperlink r:id="rId7" w:history="1">
        <w:r w:rsidRPr="00B41E09">
          <w:rPr>
            <w:rStyle w:val="Hyperlink"/>
            <w:sz w:val="24"/>
          </w:rPr>
          <w:t>https://www.iub.gov.lv/lv/node/496</w:t>
        </w:r>
      </w:hyperlink>
      <w:r w:rsidRPr="00B41E09">
        <w:rPr>
          <w:sz w:val="24"/>
        </w:rPr>
        <w:t xml:space="preserve">   , kuri iesaka iepirkumu dokumentācijā zāļu un medicīnas preču derīguma termiņu noteikt konkrētās laika vienībās, piemēram, 3 vai 6 mēnešus no piegādes brīža, nevis daļā no kopējā ražotāja noteiktā derīguma termiņa. Savukārt līguma projekta 18.punkts nosaka </w:t>
      </w:r>
      <w:r w:rsidRPr="00B41E09">
        <w:rPr>
          <w:i/>
          <w:sz w:val="24"/>
        </w:rPr>
        <w:t xml:space="preserve">– </w:t>
      </w:r>
      <w:r w:rsidRPr="00B41E09">
        <w:rPr>
          <w:rStyle w:val="a"/>
          <w:i/>
          <w:color w:val="000000"/>
          <w:sz w:val="24"/>
          <w:szCs w:val="24"/>
          <w:lang w:eastAsia="lv-LV"/>
        </w:rPr>
        <w:t>ja līdz preces derīguma termiņa beigām ir mazāk kā 6 (seši) mēneši, preču piegāde tiek veikta, pusēm vienojoties.</w:t>
      </w:r>
      <w:r w:rsidRPr="00B41E09">
        <w:rPr>
          <w:i/>
          <w:sz w:val="24"/>
        </w:rPr>
        <w:t xml:space="preserve">  </w:t>
      </w:r>
      <w:r w:rsidRPr="00B41E09">
        <w:rPr>
          <w:sz w:val="24"/>
        </w:rPr>
        <w:t>Ņemot vērā, ka līguma projekta 18.punkts paredz iespēju pusēm vienoties par preces derīguma termiņu, ja tas ir mazāks kā 6 (seši) mēneši, Komisija uzskata, ka nav nepieciešams papildināt līguma 17.punktu ar tekstu: piegādāto pagatavojamo preču derīguma termiņam ir jābūt ne mazākam kā 2/3 no kopējā pagatavojamo zāļu derīguma termiņa, no piegādes brīža.</w:t>
      </w:r>
    </w:p>
    <w:p w:rsidR="00B41E09" w:rsidRPr="00B41E09" w:rsidRDefault="00B41E09" w:rsidP="00B41E09">
      <w:pPr>
        <w:pStyle w:val="BodyTextIndent"/>
        <w:numPr>
          <w:ilvl w:val="0"/>
          <w:numId w:val="5"/>
        </w:numPr>
        <w:spacing w:after="120"/>
        <w:ind w:left="993" w:hanging="426"/>
        <w:rPr>
          <w:sz w:val="24"/>
        </w:rPr>
      </w:pPr>
      <w:r w:rsidRPr="00B41E09">
        <w:rPr>
          <w:sz w:val="24"/>
        </w:rPr>
        <w:t xml:space="preserve">Līguma projekta 26.punkts paredz, ka </w:t>
      </w:r>
      <w:r w:rsidRPr="00B41E09">
        <w:rPr>
          <w:i/>
          <w:sz w:val="24"/>
        </w:rPr>
        <w:t>līguma darbības laikā ir pieļaujami ..., grozījumi, kurus paredz normatīvie akti</w:t>
      </w:r>
      <w:r w:rsidRPr="00B41E09">
        <w:rPr>
          <w:sz w:val="24"/>
        </w:rPr>
        <w:t>, nav nepieciešams papildināt līguma 9.punktu (līguma izcenojumi paliek nemainīgi visā līguma darbības laikā), sakarā ar to, ka kompensējamajiem medikamentiem piegādātājs nevar garantēt nemainīgu cenu visā līguma darbības laikā.  Vēršam uzmanību, ka saskaņā ar Nacionālā veselības dienesta veiktajām izmaiņām kompensējamo zāļu cenās, atbilstoši MK 31.10.2006. noteikumu Nr.899 “Ambulatorajai ārstēšanai paredzēto zāļu un medicīnisko ierīču iegādes izdevumu kompensācijas kārtība” 62.</w:t>
      </w:r>
      <w:r w:rsidRPr="00B41E09">
        <w:rPr>
          <w:sz w:val="24"/>
          <w:vertAlign w:val="superscript"/>
        </w:rPr>
        <w:t>1</w:t>
      </w:r>
      <w:r w:rsidRPr="00B41E09">
        <w:rPr>
          <w:sz w:val="24"/>
        </w:rPr>
        <w:t xml:space="preserve"> punktam un līguma projekta 26.punktam, nepieciešamības gadījumā būs iespēja veikt grozījumus līgumā.</w:t>
      </w:r>
    </w:p>
    <w:p w:rsidR="00B41E09" w:rsidRPr="00B41E09" w:rsidRDefault="00B41E09" w:rsidP="00B41E09">
      <w:pPr>
        <w:pStyle w:val="BodyTextIndent"/>
        <w:numPr>
          <w:ilvl w:val="0"/>
          <w:numId w:val="5"/>
        </w:numPr>
        <w:spacing w:after="120"/>
        <w:ind w:left="993" w:hanging="426"/>
        <w:rPr>
          <w:sz w:val="24"/>
        </w:rPr>
      </w:pPr>
      <w:r w:rsidRPr="00B41E09">
        <w:rPr>
          <w:sz w:val="24"/>
        </w:rPr>
        <w:t xml:space="preserve">Īpašās receptes par kompensējamajām zālēm piegādātājs varēs saņemt personīgi (ja atrašanās vieta ir pasūtītāja administratīvajā teritorijā) vai tās var tikt nosūtītas piegādātājam pa faksu vai elektroniski ieskanētas PDF formātā (ja atrašanās vieta ir citā administratīvajā teritorijā). </w:t>
      </w:r>
    </w:p>
    <w:p w:rsidR="00B41E09" w:rsidRPr="00F63199" w:rsidRDefault="00F63199" w:rsidP="00B41E09">
      <w:pPr>
        <w:pStyle w:val="BodyTextIndent"/>
        <w:numPr>
          <w:ilvl w:val="0"/>
          <w:numId w:val="5"/>
        </w:numPr>
        <w:spacing w:after="120"/>
        <w:ind w:left="993" w:hanging="426"/>
        <w:rPr>
          <w:sz w:val="24"/>
        </w:rPr>
      </w:pPr>
      <w:r w:rsidRPr="00F63199">
        <w:rPr>
          <w:sz w:val="24"/>
        </w:rPr>
        <w:t xml:space="preserve">Līdzmaksājuma summa par 100% kompensējamajām zālēm ietver līdzmaksājumu par recepti, ko jānorāda finanšu piedāvājumu veidlapas 10.kolonnā. </w:t>
      </w:r>
      <w:r w:rsidRPr="00F63199">
        <w:rPr>
          <w:color w:val="000000" w:themeColor="text1"/>
          <w:sz w:val="24"/>
        </w:rPr>
        <w:t>Līdzmaksājumu 100% kompensējamajām zālēm jānorāda par receptēm atbilstoši medikamentu daudzumam, kas norādīts 7.kolonnā, ko jānorāda finanšu piedāvājuma veidlapas 10.kolonnā.</w:t>
      </w:r>
    </w:p>
    <w:p w:rsidR="00B41E09" w:rsidRPr="00B41E09" w:rsidRDefault="00B41E09" w:rsidP="00B41E09">
      <w:pPr>
        <w:pStyle w:val="BodyTextIndent"/>
        <w:numPr>
          <w:ilvl w:val="0"/>
          <w:numId w:val="5"/>
        </w:numPr>
        <w:spacing w:after="120"/>
        <w:ind w:left="993" w:hanging="426"/>
        <w:rPr>
          <w:sz w:val="24"/>
        </w:rPr>
      </w:pPr>
      <w:r w:rsidRPr="00B41E09">
        <w:rPr>
          <w:sz w:val="24"/>
        </w:rPr>
        <w:t xml:space="preserve">Ja līgums ar pretendentu tiks noslēgts, piedāvājuma nodrošinājums pretendentam-līgumslēdzējam tiks atgriezts iespējami īsākā laikā un nepārsniegs konkursa nolikuma 4.19.punktā norādīto 30 darba dienu termiņu. </w:t>
      </w:r>
    </w:p>
    <w:p w:rsidR="00B36F3E" w:rsidRPr="00B41E09" w:rsidRDefault="00B36F3E" w:rsidP="005325B8">
      <w:pPr>
        <w:rPr>
          <w:rFonts w:ascii="Times New Roman" w:hAnsi="Times New Roman"/>
          <w:sz w:val="24"/>
          <w:szCs w:val="24"/>
        </w:rPr>
      </w:pPr>
    </w:p>
    <w:p w:rsidR="008D028E" w:rsidRPr="00584267" w:rsidRDefault="00584267" w:rsidP="005325B8">
      <w:pPr>
        <w:rPr>
          <w:rFonts w:ascii="Times New Roman" w:hAnsi="Times New Roman"/>
          <w:sz w:val="23"/>
          <w:szCs w:val="23"/>
        </w:rPr>
      </w:pPr>
      <w:r w:rsidRPr="00B41E09">
        <w:rPr>
          <w:rFonts w:ascii="Times New Roman" w:hAnsi="Times New Roman"/>
          <w:sz w:val="24"/>
          <w:szCs w:val="24"/>
        </w:rPr>
        <w:t>Iepirkumu komisijas priekšsēdētāja:         (paraksts)                                  J.Kornutjaka</w:t>
      </w:r>
      <w:bookmarkStart w:id="0" w:name="_GoBack"/>
      <w:bookmarkEnd w:id="0"/>
    </w:p>
    <w:sectPr w:rsidR="008D028E" w:rsidRPr="00584267" w:rsidSect="008D028E">
      <w:footerReference w:type="default" r:id="rId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EA" w:rsidRDefault="006F3BEA" w:rsidP="008D028E">
      <w:pPr>
        <w:spacing w:after="0" w:line="240" w:lineRule="auto"/>
      </w:pPr>
      <w:r>
        <w:separator/>
      </w:r>
    </w:p>
  </w:endnote>
  <w:endnote w:type="continuationSeparator" w:id="0">
    <w:p w:rsidR="006F3BEA" w:rsidRDefault="006F3BEA"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8E" w:rsidRDefault="008D028E">
    <w:pPr>
      <w:pStyle w:val="Footer"/>
      <w:jc w:val="center"/>
    </w:pPr>
  </w:p>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EA" w:rsidRDefault="006F3BEA" w:rsidP="008D028E">
      <w:pPr>
        <w:spacing w:after="0" w:line="240" w:lineRule="auto"/>
      </w:pPr>
      <w:r>
        <w:separator/>
      </w:r>
    </w:p>
  </w:footnote>
  <w:footnote w:type="continuationSeparator" w:id="0">
    <w:p w:rsidR="006F3BEA" w:rsidRDefault="006F3BEA"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84198"/>
    <w:multiLevelType w:val="hybridMultilevel"/>
    <w:tmpl w:val="1ED66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B3069"/>
    <w:multiLevelType w:val="hybridMultilevel"/>
    <w:tmpl w:val="4B460C4C"/>
    <w:lvl w:ilvl="0" w:tplc="A34AF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9E1234"/>
    <w:multiLevelType w:val="hybridMultilevel"/>
    <w:tmpl w:val="68AE77B0"/>
    <w:lvl w:ilvl="0" w:tplc="0EDA29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64FF2"/>
    <w:multiLevelType w:val="hybridMultilevel"/>
    <w:tmpl w:val="3EACB1D0"/>
    <w:lvl w:ilvl="0" w:tplc="62CA6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0C6271"/>
    <w:multiLevelType w:val="hybridMultilevel"/>
    <w:tmpl w:val="22D0C922"/>
    <w:lvl w:ilvl="0" w:tplc="3D52CD7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2624"/>
    <w:rsid w:val="00196AE5"/>
    <w:rsid w:val="00225F57"/>
    <w:rsid w:val="00445EC2"/>
    <w:rsid w:val="004C18AD"/>
    <w:rsid w:val="005325B8"/>
    <w:rsid w:val="00553321"/>
    <w:rsid w:val="00584267"/>
    <w:rsid w:val="00620E71"/>
    <w:rsid w:val="0065418E"/>
    <w:rsid w:val="006F3BEA"/>
    <w:rsid w:val="00757185"/>
    <w:rsid w:val="00765971"/>
    <w:rsid w:val="008D028E"/>
    <w:rsid w:val="008D65A2"/>
    <w:rsid w:val="008D76E8"/>
    <w:rsid w:val="00B36F3E"/>
    <w:rsid w:val="00B41E09"/>
    <w:rsid w:val="00B96390"/>
    <w:rsid w:val="00C77C3A"/>
    <w:rsid w:val="00D2327D"/>
    <w:rsid w:val="00DD3FDB"/>
    <w:rsid w:val="00F203B2"/>
    <w:rsid w:val="00F525C0"/>
    <w:rsid w:val="00F625F0"/>
    <w:rsid w:val="00F63199"/>
    <w:rsid w:val="00FF06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F94D1-C97E-491F-9779-0179CB91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ListParagraph">
    <w:name w:val="List Paragraph"/>
    <w:basedOn w:val="Normal"/>
    <w:uiPriority w:val="34"/>
    <w:qFormat/>
    <w:rsid w:val="00445EC2"/>
    <w:pPr>
      <w:ind w:left="720"/>
      <w:contextualSpacing/>
    </w:pPr>
  </w:style>
  <w:style w:type="paragraph" w:styleId="BodyTextIndent">
    <w:name w:val="Body Text Indent"/>
    <w:basedOn w:val="Normal"/>
    <w:link w:val="BodyTextIndentChar"/>
    <w:rsid w:val="00445EC2"/>
    <w:pPr>
      <w:spacing w:after="0" w:line="240" w:lineRule="auto"/>
      <w:ind w:firstLine="540"/>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445EC2"/>
    <w:rPr>
      <w:rFonts w:ascii="Times New Roman" w:eastAsia="Times New Roman" w:hAnsi="Times New Roman" w:cs="Times New Roman"/>
      <w:sz w:val="28"/>
      <w:szCs w:val="24"/>
    </w:rPr>
  </w:style>
  <w:style w:type="character" w:styleId="Hyperlink">
    <w:name w:val="Hyperlink"/>
    <w:rsid w:val="00445EC2"/>
    <w:rPr>
      <w:color w:val="0000FF"/>
      <w:u w:val="single"/>
    </w:rPr>
  </w:style>
  <w:style w:type="character" w:styleId="FollowedHyperlink">
    <w:name w:val="FollowedHyperlink"/>
    <w:basedOn w:val="DefaultParagraphFont"/>
    <w:uiPriority w:val="99"/>
    <w:semiHidden/>
    <w:unhideWhenUsed/>
    <w:rsid w:val="00445EC2"/>
    <w:rPr>
      <w:color w:val="800080" w:themeColor="followedHyperlink"/>
      <w:u w:val="single"/>
    </w:rPr>
  </w:style>
  <w:style w:type="character" w:customStyle="1" w:styleId="a">
    <w:name w:val="???????? ?????_"/>
    <w:link w:val="1"/>
    <w:uiPriority w:val="99"/>
    <w:rsid w:val="00B41E09"/>
    <w:rPr>
      <w:spacing w:val="4"/>
      <w:sz w:val="21"/>
      <w:szCs w:val="21"/>
      <w:shd w:val="clear" w:color="auto" w:fill="FFFFFF"/>
    </w:rPr>
  </w:style>
  <w:style w:type="paragraph" w:customStyle="1" w:styleId="1">
    <w:name w:val="???????? ?????1"/>
    <w:basedOn w:val="Normal"/>
    <w:link w:val="a"/>
    <w:uiPriority w:val="99"/>
    <w:rsid w:val="00B41E09"/>
    <w:pPr>
      <w:widowControl w:val="0"/>
      <w:shd w:val="clear" w:color="auto" w:fill="FFFFFF"/>
      <w:spacing w:before="240" w:after="300" w:line="240" w:lineRule="atLeast"/>
      <w:ind w:hanging="880"/>
      <w:jc w:val="both"/>
    </w:pPr>
    <w:rPr>
      <w:rFonts w:asciiTheme="minorHAnsi" w:eastAsiaTheme="minorHAnsi" w:hAnsiTheme="minorHAnsi" w:cstheme="minorBidi"/>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ub.gov.lv/lv/node/4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18</cp:revision>
  <dcterms:created xsi:type="dcterms:W3CDTF">2013-11-20T07:34:00Z</dcterms:created>
  <dcterms:modified xsi:type="dcterms:W3CDTF">2017-02-20T12:26:00Z</dcterms:modified>
</cp:coreProperties>
</file>