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D06D0C">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D06D0C">
      <w:pPr>
        <w:spacing w:after="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“Ielu pārbūves un atjaunošanas darbu veikšana Daugavpils pilsētā”</w:t>
      </w:r>
    </w:p>
    <w:p w:rsidR="00F27634" w:rsidRPr="008F65FA" w:rsidRDefault="00523661" w:rsidP="00D06D0C">
      <w:pPr>
        <w:spacing w:after="0" w:line="20" w:lineRule="atLeast"/>
        <w:jc w:val="center"/>
        <w:rPr>
          <w:rFonts w:ascii="Times New Roman" w:eastAsia="Times New Roman" w:hAnsi="Times New Roman"/>
          <w:b/>
          <w:bCs/>
          <w:color w:val="000000"/>
          <w:sz w:val="24"/>
          <w:szCs w:val="24"/>
          <w:lang w:eastAsia="ar-SA"/>
        </w:rPr>
      </w:pPr>
      <w:r w:rsidRPr="008F65FA">
        <w:rPr>
          <w:rFonts w:ascii="Times New Roman" w:eastAsia="Times New Roman" w:hAnsi="Times New Roman"/>
          <w:b/>
          <w:bCs/>
          <w:sz w:val="24"/>
          <w:szCs w:val="24"/>
          <w:lang w:eastAsia="ar-SA"/>
        </w:rPr>
        <w:t xml:space="preserve">identifikācijas </w:t>
      </w:r>
      <w:proofErr w:type="spellStart"/>
      <w:r w:rsidRPr="008F65FA">
        <w:rPr>
          <w:rFonts w:ascii="Times New Roman" w:eastAsia="Times New Roman" w:hAnsi="Times New Roman"/>
          <w:b/>
          <w:bCs/>
          <w:sz w:val="24"/>
          <w:szCs w:val="24"/>
          <w:lang w:eastAsia="ar-SA"/>
        </w:rPr>
        <w:t>Nr.DPD</w:t>
      </w:r>
      <w:proofErr w:type="spellEnd"/>
      <w:r w:rsidRPr="008F65FA">
        <w:rPr>
          <w:rFonts w:ascii="Times New Roman" w:eastAsia="Times New Roman" w:hAnsi="Times New Roman"/>
          <w:b/>
          <w:bCs/>
          <w:sz w:val="24"/>
          <w:szCs w:val="24"/>
          <w:lang w:eastAsia="ar-SA"/>
        </w:rPr>
        <w:t xml:space="preserve"> 2015/82</w:t>
      </w:r>
    </w:p>
    <w:p w:rsidR="00F27634" w:rsidRPr="008F65FA" w:rsidRDefault="00F27634" w:rsidP="00D06D0C">
      <w:pPr>
        <w:spacing w:after="0" w:line="20" w:lineRule="atLeast"/>
        <w:jc w:val="center"/>
        <w:rPr>
          <w:rFonts w:ascii="Times New Roman" w:eastAsia="Times New Roman" w:hAnsi="Times New Roman"/>
          <w:b/>
          <w:bCs/>
          <w:color w:val="000000"/>
          <w:sz w:val="24"/>
          <w:szCs w:val="24"/>
          <w:lang w:eastAsia="ar-SA"/>
        </w:rPr>
      </w:pPr>
    </w:p>
    <w:p w:rsidR="00BA0416" w:rsidRPr="008F65FA" w:rsidRDefault="004D3D24" w:rsidP="00D06D0C">
      <w:pPr>
        <w:spacing w:after="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E93FC1">
        <w:rPr>
          <w:rFonts w:ascii="Times New Roman" w:hAnsi="Times New Roman"/>
          <w:b/>
          <w:sz w:val="24"/>
          <w:szCs w:val="24"/>
        </w:rPr>
        <w:t>2</w:t>
      </w:r>
    </w:p>
    <w:p w:rsidR="00F27634" w:rsidRPr="008F65FA" w:rsidRDefault="00F27634" w:rsidP="00D06D0C">
      <w:pPr>
        <w:spacing w:after="0" w:line="20" w:lineRule="atLeast"/>
        <w:jc w:val="center"/>
        <w:rPr>
          <w:rFonts w:ascii="Times New Roman" w:hAnsi="Times New Roman"/>
          <w:b/>
          <w:sz w:val="24"/>
          <w:szCs w:val="24"/>
        </w:rPr>
      </w:pPr>
    </w:p>
    <w:p w:rsidR="00F27634" w:rsidRPr="008F65FA" w:rsidRDefault="004D3D24" w:rsidP="00D06D0C">
      <w:pPr>
        <w:tabs>
          <w:tab w:val="left" w:pos="709"/>
        </w:tabs>
        <w:spacing w:after="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Iepirkuma komisija) 2015.gada 18.augusta</w:t>
      </w:r>
      <w:r w:rsidRPr="008F65FA">
        <w:rPr>
          <w:rFonts w:ascii="Times New Roman" w:hAnsi="Times New Roman"/>
          <w:sz w:val="24"/>
          <w:szCs w:val="24"/>
        </w:rPr>
        <w:t xml:space="preserve"> sēdē (protokols N</w:t>
      </w:r>
      <w:r w:rsidR="007334C4" w:rsidRPr="008F65FA">
        <w:rPr>
          <w:rFonts w:ascii="Times New Roman" w:hAnsi="Times New Roman"/>
          <w:sz w:val="24"/>
          <w:szCs w:val="24"/>
        </w:rPr>
        <w:t>r.3</w:t>
      </w:r>
      <w:r w:rsidR="00F27634" w:rsidRPr="008F65FA">
        <w:rPr>
          <w:rFonts w:ascii="Times New Roman" w:hAnsi="Times New Roman"/>
          <w:sz w:val="24"/>
          <w:szCs w:val="24"/>
        </w:rPr>
        <w:t xml:space="preserve">) ir izskatījusi ieinteresētā pretendenta </w:t>
      </w:r>
      <w:r w:rsidR="00E93FC1">
        <w:rPr>
          <w:rFonts w:ascii="Times New Roman" w:hAnsi="Times New Roman"/>
          <w:sz w:val="24"/>
          <w:szCs w:val="24"/>
        </w:rPr>
        <w:t>uz e-pastu</w:t>
      </w:r>
      <w:r w:rsidR="00523661" w:rsidRPr="008F65FA">
        <w:rPr>
          <w:rFonts w:ascii="Times New Roman" w:hAnsi="Times New Roman"/>
          <w:sz w:val="24"/>
          <w:szCs w:val="24"/>
        </w:rPr>
        <w:t xml:space="preserve"> nosūtītu vēstuli</w:t>
      </w:r>
      <w:r w:rsidR="00F27634" w:rsidRPr="008F65FA">
        <w:rPr>
          <w:rFonts w:ascii="Times New Roman" w:hAnsi="Times New Roman"/>
          <w:sz w:val="24"/>
          <w:szCs w:val="24"/>
        </w:rPr>
        <w:t xml:space="preserve"> </w:t>
      </w:r>
      <w:r w:rsidR="00523661" w:rsidRPr="008F65FA">
        <w:rPr>
          <w:rFonts w:ascii="Times New Roman" w:hAnsi="Times New Roman"/>
          <w:sz w:val="24"/>
          <w:szCs w:val="24"/>
        </w:rPr>
        <w:t>ar uzdotajiem jautājumiem uz kuriem Iepirkuma komisija sniedz sekojošas atbilde</w:t>
      </w:r>
      <w:r w:rsidR="00E93FC1">
        <w:rPr>
          <w:rFonts w:ascii="Times New Roman" w:hAnsi="Times New Roman"/>
          <w:sz w:val="24"/>
          <w:szCs w:val="24"/>
        </w:rPr>
        <w:t>s</w:t>
      </w:r>
      <w:r w:rsidR="00523661" w:rsidRPr="008F65FA">
        <w:rPr>
          <w:rFonts w:ascii="Times New Roman" w:hAnsi="Times New Roman"/>
          <w:sz w:val="24"/>
          <w:szCs w:val="24"/>
        </w:rPr>
        <w:t>.</w:t>
      </w:r>
    </w:p>
    <w:p w:rsidR="008F65FA" w:rsidRPr="008F65FA" w:rsidRDefault="00523661" w:rsidP="00D06D0C">
      <w:pPr>
        <w:spacing w:after="0" w:line="20" w:lineRule="atLeast"/>
        <w:jc w:val="both"/>
        <w:rPr>
          <w:rFonts w:ascii="Times New Roman" w:eastAsiaTheme="minorHAnsi" w:hAnsi="Times New Roman"/>
          <w:sz w:val="24"/>
          <w:szCs w:val="24"/>
        </w:rPr>
      </w:pPr>
      <w:r w:rsidRPr="008F65FA">
        <w:rPr>
          <w:rFonts w:ascii="Times New Roman" w:eastAsiaTheme="minorHAnsi" w:hAnsi="Times New Roman"/>
          <w:sz w:val="24"/>
          <w:szCs w:val="24"/>
        </w:rPr>
        <w:tab/>
      </w:r>
    </w:p>
    <w:p w:rsidR="007557E3" w:rsidRPr="008F65FA" w:rsidRDefault="0052366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Default="00E93FC1" w:rsidP="00D06D0C">
      <w:pPr>
        <w:spacing w:after="0" w:line="20" w:lineRule="atLeast"/>
        <w:ind w:firstLine="720"/>
        <w:jc w:val="both"/>
        <w:rPr>
          <w:rFonts w:ascii="Times New Roman" w:eastAsia="Times New Roman" w:hAnsi="Times New Roman"/>
          <w:sz w:val="24"/>
          <w:szCs w:val="24"/>
          <w:lang w:eastAsia="lv-LV" w:bidi="ar-EG"/>
        </w:rPr>
      </w:pPr>
      <w:r w:rsidRPr="00E93FC1">
        <w:rPr>
          <w:rFonts w:ascii="Times New Roman" w:eastAsia="Times New Roman" w:hAnsi="Times New Roman"/>
          <w:b/>
          <w:bCs/>
          <w:i/>
          <w:sz w:val="24"/>
          <w:szCs w:val="24"/>
          <w:lang w:eastAsia="lv-LV" w:bidi="ar-EG"/>
        </w:rPr>
        <w:t>2.</w:t>
      </w:r>
      <w:r>
        <w:rPr>
          <w:rFonts w:ascii="Times New Roman" w:eastAsia="Times New Roman" w:hAnsi="Times New Roman"/>
          <w:b/>
          <w:bCs/>
          <w:i/>
          <w:sz w:val="24"/>
          <w:szCs w:val="24"/>
          <w:lang w:eastAsia="lv-LV" w:bidi="ar-EG"/>
        </w:rPr>
        <w:t xml:space="preserve"> </w:t>
      </w:r>
      <w:r w:rsidRPr="00E93FC1">
        <w:rPr>
          <w:rFonts w:ascii="Times New Roman" w:eastAsia="Times New Roman" w:hAnsi="Times New Roman"/>
          <w:b/>
          <w:bCs/>
          <w:i/>
          <w:sz w:val="24"/>
          <w:szCs w:val="24"/>
          <w:lang w:eastAsia="lv-LV" w:bidi="ar-EG"/>
        </w:rPr>
        <w:t xml:space="preserve">Darba apjomi: </w:t>
      </w:r>
      <w:r w:rsidRPr="00E93FC1">
        <w:rPr>
          <w:rFonts w:ascii="Times New Roman" w:eastAsia="Times New Roman" w:hAnsi="Times New Roman"/>
          <w:b/>
          <w:i/>
          <w:iCs/>
          <w:sz w:val="24"/>
          <w:szCs w:val="24"/>
          <w:lang w:eastAsia="lv-LV" w:bidi="ar-EG"/>
        </w:rPr>
        <w:t>„</w:t>
      </w:r>
      <w:r w:rsidRPr="00E93FC1">
        <w:rPr>
          <w:rFonts w:ascii="Times New Roman" w:eastAsia="Times New Roman" w:hAnsi="Times New Roman"/>
          <w:b/>
          <w:bCs/>
          <w:i/>
          <w:sz w:val="24"/>
          <w:szCs w:val="24"/>
          <w:lang w:eastAsia="lv-LV" w:bidi="ar-EG"/>
        </w:rPr>
        <w:t>Vecās betona bruģa seguma demontāža”.</w:t>
      </w:r>
      <w:r>
        <w:rPr>
          <w:rFonts w:ascii="Times New Roman" w:eastAsia="Times New Roman" w:hAnsi="Times New Roman"/>
          <w:sz w:val="24"/>
          <w:szCs w:val="24"/>
          <w:lang w:eastAsia="lv-LV" w:bidi="ar-EG"/>
        </w:rPr>
        <w:t xml:space="preserve"> </w:t>
      </w:r>
    </w:p>
    <w:p w:rsidR="00E93FC1" w:rsidRPr="00E93FC1" w:rsidRDefault="00E93FC1" w:rsidP="00D06D0C">
      <w:pPr>
        <w:spacing w:after="0" w:line="20" w:lineRule="atLeast"/>
        <w:ind w:firstLine="720"/>
        <w:jc w:val="both"/>
        <w:rPr>
          <w:rFonts w:ascii="Times New Roman" w:eastAsia="Times New Roman" w:hAnsi="Times New Roman"/>
          <w:sz w:val="24"/>
          <w:szCs w:val="24"/>
          <w:lang w:eastAsia="lv-LV" w:bidi="ar-EG"/>
        </w:rPr>
      </w:pPr>
      <w:r>
        <w:rPr>
          <w:rFonts w:ascii="Times New Roman" w:eastAsia="Times New Roman" w:hAnsi="Times New Roman"/>
          <w:bCs/>
          <w:sz w:val="24"/>
          <w:szCs w:val="24"/>
          <w:lang w:eastAsia="lv-LV" w:bidi="ar-EG"/>
        </w:rPr>
        <w:t>Paskaidrojiet lūdzu,</w:t>
      </w:r>
      <w:r w:rsidRPr="00E93FC1">
        <w:rPr>
          <w:rFonts w:ascii="Times New Roman" w:eastAsia="Times New Roman" w:hAnsi="Times New Roman"/>
          <w:bCs/>
          <w:sz w:val="24"/>
          <w:szCs w:val="24"/>
          <w:lang w:eastAsia="lv-LV" w:bidi="ar-EG"/>
        </w:rPr>
        <w:t xml:space="preserve"> vai demontētais bruģis ir </w:t>
      </w:r>
      <w:r w:rsidRPr="00E93FC1">
        <w:rPr>
          <w:rFonts w:ascii="Times New Roman" w:eastAsia="Times New Roman" w:hAnsi="Times New Roman"/>
          <w:sz w:val="24"/>
          <w:szCs w:val="24"/>
          <w:lang w:eastAsia="lv-LV" w:bidi="ar-EG"/>
        </w:rPr>
        <w:t>pašvaldības īpašums, kuru pēc demontāžas ir jānodod uz norādīto vietu pēc pasūtītāja pieprasījuma, saskaņā ar p.3.8.</w:t>
      </w:r>
      <w:r w:rsidRPr="00E93FC1">
        <w:rPr>
          <w:rFonts w:ascii="Times New Roman" w:eastAsia="Times New Roman" w:hAnsi="Times New Roman"/>
          <w:bCs/>
          <w:sz w:val="24"/>
          <w:szCs w:val="24"/>
          <w:lang w:eastAsia="lv-LV" w:bidi="ar-EG"/>
        </w:rPr>
        <w:t xml:space="preserve">? Pēc kāda adrese </w:t>
      </w:r>
      <w:r w:rsidRPr="00E93FC1">
        <w:rPr>
          <w:rFonts w:ascii="Times New Roman" w:eastAsia="Times New Roman" w:hAnsi="Times New Roman"/>
          <w:sz w:val="24"/>
          <w:szCs w:val="24"/>
          <w:lang w:eastAsia="lv-LV" w:bidi="ar-EG"/>
        </w:rPr>
        <w:t>jānodod</w:t>
      </w:r>
      <w:r w:rsidRPr="00E93FC1">
        <w:rPr>
          <w:rFonts w:ascii="Times New Roman" w:eastAsia="Times New Roman" w:hAnsi="Times New Roman"/>
          <w:bCs/>
          <w:sz w:val="24"/>
          <w:szCs w:val="24"/>
          <w:lang w:eastAsia="lv-LV" w:bidi="ar-EG"/>
        </w:rPr>
        <w:t>?</w:t>
      </w:r>
      <w:r>
        <w:rPr>
          <w:rFonts w:ascii="Times New Roman" w:eastAsia="Times New Roman" w:hAnsi="Times New Roman"/>
          <w:sz w:val="24"/>
          <w:szCs w:val="24"/>
          <w:lang w:eastAsia="lv-LV" w:bidi="ar-EG"/>
        </w:rPr>
        <w:t xml:space="preserve"> </w:t>
      </w:r>
      <w:r w:rsidRPr="00E93FC1">
        <w:rPr>
          <w:rFonts w:ascii="Times New Roman" w:eastAsia="Times New Roman" w:hAnsi="Times New Roman"/>
          <w:bCs/>
          <w:sz w:val="24"/>
          <w:szCs w:val="24"/>
          <w:lang w:eastAsia="lv-LV" w:bidi="ar-EG"/>
        </w:rPr>
        <w:t>Vai to ir jāutilizē?</w:t>
      </w: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E93FC1" w:rsidRPr="00E93FC1" w:rsidRDefault="00E93FC1" w:rsidP="00D06D0C">
      <w:pPr>
        <w:spacing w:after="0" w:line="20" w:lineRule="atLeast"/>
        <w:ind w:firstLine="709"/>
        <w:jc w:val="both"/>
        <w:rPr>
          <w:rFonts w:ascii="Times New Roman" w:eastAsiaTheme="minorHAnsi" w:hAnsi="Times New Roman"/>
          <w:sz w:val="24"/>
          <w:szCs w:val="24"/>
        </w:rPr>
      </w:pPr>
      <w:r w:rsidRPr="00E93FC1">
        <w:rPr>
          <w:rFonts w:ascii="Times New Roman" w:eastAsiaTheme="minorHAnsi" w:hAnsi="Times New Roman"/>
          <w:sz w:val="24"/>
          <w:szCs w:val="24"/>
        </w:rPr>
        <w:t>Iepirkuma daļas Nr.3. „Alejas ielas (posmā no Lāčplēša ielas līdz Kandavas ielai) brauktuves un ietvju atjaunošana, Daugavpilī” pēc tāmes pozīcijas „Vecas betona bruģa demontāža” atgūtais materiāls jānogādā līdz 5km attālumā uz Pasūtītāja norādītajam vietām.</w:t>
      </w:r>
    </w:p>
    <w:p w:rsidR="008F65FA" w:rsidRPr="008F65FA" w:rsidRDefault="008F65FA" w:rsidP="00D06D0C">
      <w:pPr>
        <w:spacing w:after="0" w:line="20" w:lineRule="atLeast"/>
        <w:ind w:firstLine="709"/>
        <w:jc w:val="both"/>
        <w:rPr>
          <w:rFonts w:ascii="Times New Roman" w:eastAsiaTheme="minorHAnsi" w:hAnsi="Times New Roman"/>
          <w:b/>
          <w:sz w:val="24"/>
          <w:szCs w:val="24"/>
        </w:rPr>
      </w:pP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Default="00E93FC1" w:rsidP="00D06D0C">
      <w:pPr>
        <w:spacing w:after="0" w:line="20" w:lineRule="atLeast"/>
        <w:ind w:firstLine="720"/>
        <w:jc w:val="both"/>
        <w:rPr>
          <w:rFonts w:ascii="Times New Roman" w:eastAsia="Times New Roman" w:hAnsi="Times New Roman"/>
          <w:bCs/>
          <w:sz w:val="24"/>
          <w:szCs w:val="24"/>
          <w:lang w:eastAsia="lv-LV" w:bidi="ar-EG"/>
        </w:rPr>
      </w:pPr>
      <w:r>
        <w:rPr>
          <w:rFonts w:ascii="Times New Roman" w:eastAsia="Times New Roman" w:hAnsi="Times New Roman"/>
          <w:b/>
          <w:bCs/>
          <w:i/>
          <w:sz w:val="24"/>
          <w:szCs w:val="24"/>
          <w:lang w:eastAsia="lv-LV" w:bidi="ar-EG"/>
        </w:rPr>
        <w:t xml:space="preserve">2. </w:t>
      </w:r>
      <w:r w:rsidRPr="00E93FC1">
        <w:rPr>
          <w:rFonts w:ascii="Times New Roman" w:eastAsia="Times New Roman" w:hAnsi="Times New Roman"/>
          <w:b/>
          <w:bCs/>
          <w:i/>
          <w:sz w:val="24"/>
          <w:szCs w:val="24"/>
          <w:lang w:eastAsia="lv-LV" w:bidi="ar-EG"/>
        </w:rPr>
        <w:t xml:space="preserve">Darba apjomi: </w:t>
      </w:r>
      <w:r w:rsidRPr="00E93FC1">
        <w:rPr>
          <w:rFonts w:ascii="Times New Roman" w:eastAsia="Times New Roman" w:hAnsi="Times New Roman"/>
          <w:b/>
          <w:bCs/>
          <w:i/>
          <w:iCs/>
          <w:sz w:val="24"/>
          <w:szCs w:val="24"/>
          <w:lang w:eastAsia="lv-LV" w:bidi="ar-EG"/>
        </w:rPr>
        <w:t>„</w:t>
      </w:r>
      <w:r w:rsidRPr="00E93FC1">
        <w:rPr>
          <w:rFonts w:ascii="Times New Roman" w:eastAsia="Times New Roman" w:hAnsi="Times New Roman"/>
          <w:b/>
          <w:bCs/>
          <w:i/>
          <w:sz w:val="24"/>
          <w:szCs w:val="24"/>
          <w:lang w:eastAsia="lv-LV" w:bidi="ar-EG"/>
        </w:rPr>
        <w:t>Betona apmaļu uzstādīšana”</w:t>
      </w:r>
      <w:r>
        <w:rPr>
          <w:rFonts w:ascii="Times New Roman" w:eastAsia="Times New Roman" w:hAnsi="Times New Roman"/>
          <w:bCs/>
          <w:sz w:val="24"/>
          <w:szCs w:val="24"/>
          <w:lang w:eastAsia="lv-LV" w:bidi="ar-EG"/>
        </w:rPr>
        <w:t xml:space="preserve"> </w:t>
      </w:r>
    </w:p>
    <w:p w:rsidR="00E93FC1" w:rsidRPr="00E93FC1" w:rsidRDefault="00E93FC1" w:rsidP="00D06D0C">
      <w:pPr>
        <w:spacing w:after="0" w:line="20" w:lineRule="atLeast"/>
        <w:ind w:firstLine="720"/>
        <w:jc w:val="both"/>
        <w:rPr>
          <w:rFonts w:ascii="Times New Roman" w:eastAsia="Times New Roman" w:hAnsi="Times New Roman"/>
          <w:bCs/>
          <w:sz w:val="24"/>
          <w:szCs w:val="24"/>
          <w:lang w:eastAsia="lv-LV" w:bidi="ar-EG"/>
        </w:rPr>
      </w:pPr>
      <w:r w:rsidRPr="00E93FC1">
        <w:rPr>
          <w:rFonts w:ascii="Times New Roman" w:eastAsia="Times New Roman" w:hAnsi="Times New Roman"/>
          <w:bCs/>
          <w:sz w:val="24"/>
          <w:szCs w:val="24"/>
          <w:lang w:eastAsia="lv-LV" w:bidi="ar-EG"/>
        </w:rPr>
        <w:t>Lūdzam noradīt šķemba pamatnes zem betona apmalēm ( frakcija un augstums).</w:t>
      </w: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firstLine="709"/>
        <w:jc w:val="both"/>
        <w:rPr>
          <w:rFonts w:ascii="Times New Roman" w:eastAsiaTheme="minorHAnsi" w:hAnsi="Times New Roman"/>
          <w:sz w:val="24"/>
          <w:szCs w:val="24"/>
        </w:rPr>
      </w:pPr>
      <w:r w:rsidRPr="00D06D0C">
        <w:rPr>
          <w:rFonts w:ascii="Times New Roman" w:eastAsiaTheme="minorHAnsi" w:hAnsi="Times New Roman"/>
          <w:sz w:val="24"/>
          <w:szCs w:val="24"/>
        </w:rPr>
        <w:t>Tāmes pozīcijai „Betona apmales uzstādīšana” paredzēts uzstādīt betona apmales uz 10cm biezas šķembu maisījuma 0/45 kārtu, nostiprinot tas betonā C16/20</w:t>
      </w:r>
      <w:r>
        <w:rPr>
          <w:rFonts w:ascii="Times New Roman" w:eastAsiaTheme="minorHAnsi" w:hAnsi="Times New Roman"/>
          <w:sz w:val="24"/>
          <w:szCs w:val="24"/>
        </w:rPr>
        <w:t>.</w:t>
      </w:r>
    </w:p>
    <w:p w:rsidR="008F65FA" w:rsidRPr="008F65FA" w:rsidRDefault="008F65FA" w:rsidP="00D06D0C">
      <w:pPr>
        <w:spacing w:after="0" w:line="20" w:lineRule="atLeast"/>
        <w:ind w:firstLine="720"/>
        <w:jc w:val="both"/>
        <w:rPr>
          <w:rFonts w:ascii="Times New Roman" w:eastAsiaTheme="minorHAnsi" w:hAnsi="Times New Roman"/>
          <w:b/>
          <w:sz w:val="24"/>
          <w:szCs w:val="24"/>
        </w:rPr>
      </w:pP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Default="00E93FC1" w:rsidP="00D06D0C">
      <w:pPr>
        <w:spacing w:after="0" w:line="20" w:lineRule="atLeast"/>
        <w:ind w:firstLine="720"/>
        <w:jc w:val="both"/>
        <w:rPr>
          <w:rFonts w:ascii="Times New Roman" w:eastAsiaTheme="minorHAnsi" w:hAnsi="Times New Roman"/>
          <w:sz w:val="24"/>
          <w:szCs w:val="24"/>
        </w:rPr>
      </w:pPr>
      <w:r>
        <w:rPr>
          <w:rFonts w:ascii="Times New Roman" w:eastAsiaTheme="minorHAnsi" w:hAnsi="Times New Roman"/>
          <w:b/>
          <w:bCs/>
          <w:i/>
          <w:sz w:val="24"/>
          <w:szCs w:val="24"/>
        </w:rPr>
        <w:t xml:space="preserve">2. </w:t>
      </w:r>
      <w:r w:rsidRPr="00E93FC1">
        <w:rPr>
          <w:rFonts w:ascii="Times New Roman" w:eastAsiaTheme="minorHAnsi" w:hAnsi="Times New Roman"/>
          <w:b/>
          <w:bCs/>
          <w:i/>
          <w:sz w:val="24"/>
          <w:szCs w:val="24"/>
        </w:rPr>
        <w:t xml:space="preserve">Darba apjomi: </w:t>
      </w:r>
      <w:r w:rsidRPr="00E93FC1">
        <w:rPr>
          <w:rFonts w:ascii="Times New Roman" w:eastAsiaTheme="minorHAnsi" w:hAnsi="Times New Roman"/>
          <w:b/>
          <w:i/>
          <w:iCs/>
          <w:sz w:val="24"/>
          <w:szCs w:val="24"/>
        </w:rPr>
        <w:t>„</w:t>
      </w:r>
      <w:r w:rsidRPr="00E93FC1">
        <w:rPr>
          <w:rFonts w:ascii="Times New Roman" w:eastAsiaTheme="minorHAnsi" w:hAnsi="Times New Roman"/>
          <w:b/>
          <w:bCs/>
          <w:i/>
          <w:sz w:val="24"/>
          <w:szCs w:val="24"/>
        </w:rPr>
        <w:t>Betona bruģa (MOZAIKA) seguma būvniecība 6cm biezumā”</w:t>
      </w:r>
      <w:r>
        <w:rPr>
          <w:rFonts w:ascii="Times New Roman" w:eastAsiaTheme="minorHAnsi" w:hAnsi="Times New Roman"/>
          <w:sz w:val="24"/>
          <w:szCs w:val="24"/>
        </w:rPr>
        <w:t xml:space="preserve"> </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Lūdzam noradīt slāņus un biezumus:  </w:t>
      </w:r>
    </w:p>
    <w:p w:rsidR="00E93FC1" w:rsidRDefault="00E93FC1" w:rsidP="00D06D0C">
      <w:pPr>
        <w:spacing w:after="0" w:line="20" w:lineRule="atLeast"/>
        <w:ind w:left="720"/>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E93FC1">
        <w:rPr>
          <w:rFonts w:ascii="Times New Roman" w:eastAsiaTheme="minorHAnsi" w:hAnsi="Times New Roman"/>
          <w:sz w:val="24"/>
          <w:szCs w:val="24"/>
        </w:rPr>
        <w:t xml:space="preserve">smilts - </w:t>
      </w:r>
      <w:proofErr w:type="spellStart"/>
      <w:r w:rsidRPr="00E93FC1">
        <w:rPr>
          <w:rFonts w:ascii="Times New Roman" w:eastAsiaTheme="minorHAnsi" w:hAnsi="Times New Roman"/>
          <w:sz w:val="24"/>
          <w:szCs w:val="24"/>
        </w:rPr>
        <w:t>kads</w:t>
      </w:r>
      <w:proofErr w:type="spellEnd"/>
      <w:r w:rsidRPr="00E93FC1">
        <w:rPr>
          <w:rFonts w:ascii="Times New Roman" w:eastAsiaTheme="minorHAnsi" w:hAnsi="Times New Roman"/>
          <w:sz w:val="24"/>
          <w:szCs w:val="24"/>
        </w:rPr>
        <w:t xml:space="preserve"> biezums?</w:t>
      </w:r>
    </w:p>
    <w:p w:rsidR="00E93FC1" w:rsidRDefault="00E93FC1" w:rsidP="00D06D0C">
      <w:pPr>
        <w:spacing w:after="0" w:line="20" w:lineRule="atLeast"/>
        <w:ind w:left="720"/>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E93FC1">
        <w:rPr>
          <w:rFonts w:ascii="Times New Roman" w:eastAsiaTheme="minorHAnsi" w:hAnsi="Times New Roman"/>
          <w:sz w:val="24"/>
          <w:szCs w:val="24"/>
        </w:rPr>
        <w:t xml:space="preserve">Šķembas - </w:t>
      </w:r>
      <w:proofErr w:type="spellStart"/>
      <w:r w:rsidRPr="00E93FC1">
        <w:rPr>
          <w:rFonts w:ascii="Times New Roman" w:eastAsiaTheme="minorHAnsi" w:hAnsi="Times New Roman"/>
          <w:sz w:val="24"/>
          <w:szCs w:val="24"/>
        </w:rPr>
        <w:t>kads</w:t>
      </w:r>
      <w:proofErr w:type="spellEnd"/>
      <w:r w:rsidRPr="00E93FC1">
        <w:rPr>
          <w:rFonts w:ascii="Times New Roman" w:eastAsiaTheme="minorHAnsi" w:hAnsi="Times New Roman"/>
          <w:sz w:val="24"/>
          <w:szCs w:val="24"/>
        </w:rPr>
        <w:t xml:space="preserve"> biezums?,</w:t>
      </w:r>
    </w:p>
    <w:p w:rsidR="00E93FC1" w:rsidRDefault="00E93FC1" w:rsidP="00D06D0C">
      <w:pPr>
        <w:spacing w:after="0" w:line="20" w:lineRule="atLeast"/>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3) </w:t>
      </w:r>
      <w:proofErr w:type="spellStart"/>
      <w:r w:rsidRPr="00E93FC1">
        <w:rPr>
          <w:rFonts w:ascii="Times New Roman" w:eastAsiaTheme="minorHAnsi" w:hAnsi="Times New Roman"/>
          <w:sz w:val="24"/>
          <w:szCs w:val="24"/>
        </w:rPr>
        <w:t>izlīdzinošāi</w:t>
      </w:r>
      <w:proofErr w:type="spellEnd"/>
      <w:r w:rsidRPr="00E93FC1">
        <w:rPr>
          <w:rFonts w:ascii="Times New Roman" w:eastAsiaTheme="minorHAnsi" w:hAnsi="Times New Roman"/>
          <w:sz w:val="24"/>
          <w:szCs w:val="24"/>
        </w:rPr>
        <w:t xml:space="preserve"> kārtai </w:t>
      </w:r>
      <w:proofErr w:type="spellStart"/>
      <w:r w:rsidRPr="00E93FC1">
        <w:rPr>
          <w:rFonts w:ascii="Times New Roman" w:eastAsiaTheme="minorHAnsi" w:hAnsi="Times New Roman"/>
          <w:sz w:val="24"/>
          <w:szCs w:val="24"/>
        </w:rPr>
        <w:t>japielieto</w:t>
      </w:r>
      <w:proofErr w:type="spellEnd"/>
      <w:r w:rsidRPr="00E93FC1">
        <w:rPr>
          <w:rFonts w:ascii="Times New Roman" w:eastAsiaTheme="minorHAnsi" w:hAnsi="Times New Roman"/>
          <w:sz w:val="24"/>
          <w:szCs w:val="24"/>
        </w:rPr>
        <w:t xml:space="preserve"> cementa-smilts maisījums vai mazgātas šķembas </w:t>
      </w:r>
      <w:r>
        <w:rPr>
          <w:rFonts w:ascii="Times New Roman" w:eastAsiaTheme="minorHAnsi" w:hAnsi="Times New Roman"/>
          <w:sz w:val="24"/>
          <w:szCs w:val="24"/>
        </w:rPr>
        <w:t xml:space="preserve">          </w:t>
      </w:r>
      <w:r w:rsidRPr="00E93FC1">
        <w:rPr>
          <w:rFonts w:ascii="Times New Roman" w:eastAsiaTheme="minorHAnsi" w:hAnsi="Times New Roman"/>
          <w:sz w:val="24"/>
          <w:szCs w:val="24"/>
        </w:rPr>
        <w:t>(frakciju.2.5)</w:t>
      </w:r>
    </w:p>
    <w:p w:rsidR="00AD5411" w:rsidRPr="00E93FC1" w:rsidRDefault="00AD5411" w:rsidP="00D06D0C">
      <w:pPr>
        <w:spacing w:after="0" w:line="20" w:lineRule="atLeast"/>
        <w:ind w:firstLine="709"/>
        <w:jc w:val="both"/>
        <w:rPr>
          <w:rFonts w:ascii="Times New Roman" w:eastAsiaTheme="minorHAnsi" w:hAnsi="Times New Roman"/>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firstLine="709"/>
        <w:jc w:val="both"/>
        <w:rPr>
          <w:rFonts w:ascii="Times New Roman" w:eastAsiaTheme="minorHAnsi" w:hAnsi="Times New Roman"/>
          <w:sz w:val="24"/>
          <w:szCs w:val="24"/>
        </w:rPr>
      </w:pPr>
      <w:r w:rsidRPr="00D06D0C">
        <w:rPr>
          <w:rFonts w:ascii="Times New Roman" w:eastAsiaTheme="minorHAnsi" w:hAnsi="Times New Roman"/>
          <w:sz w:val="24"/>
          <w:szCs w:val="24"/>
        </w:rPr>
        <w:t xml:space="preserve">Jauno bruģa segumu jāizbūvē uz šķembu maisījuma 0/45 pamata h=15 cm un </w:t>
      </w:r>
      <w:proofErr w:type="spellStart"/>
      <w:r w:rsidRPr="00D06D0C">
        <w:rPr>
          <w:rFonts w:ascii="Times New Roman" w:eastAsiaTheme="minorHAnsi" w:hAnsi="Times New Roman"/>
          <w:sz w:val="24"/>
          <w:szCs w:val="24"/>
        </w:rPr>
        <w:t>fr</w:t>
      </w:r>
      <w:proofErr w:type="spellEnd"/>
      <w:r w:rsidRPr="00D06D0C">
        <w:rPr>
          <w:rFonts w:ascii="Times New Roman" w:eastAsiaTheme="minorHAnsi" w:hAnsi="Times New Roman"/>
          <w:sz w:val="24"/>
          <w:szCs w:val="24"/>
        </w:rPr>
        <w:t>. šķembu 2/5 izlīdzinošo kārtu h=3cm. Smilts kārta nav paredzēta, jo tā paliek esošā.</w:t>
      </w:r>
    </w:p>
    <w:p w:rsidR="008F65FA" w:rsidRPr="008F65FA" w:rsidRDefault="008F65FA" w:rsidP="00D06D0C">
      <w:pPr>
        <w:spacing w:after="0" w:line="20" w:lineRule="atLeast"/>
        <w:ind w:firstLine="720"/>
        <w:jc w:val="both"/>
        <w:rPr>
          <w:rFonts w:ascii="Times New Roman" w:eastAsiaTheme="minorHAnsi" w:hAnsi="Times New Roman"/>
          <w:b/>
          <w:sz w:val="24"/>
          <w:szCs w:val="24"/>
        </w:rPr>
      </w:pP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b/>
          <w:bCs/>
          <w:i/>
          <w:sz w:val="24"/>
          <w:szCs w:val="24"/>
        </w:rPr>
        <w:t xml:space="preserve">2. Darba apjomi: </w:t>
      </w:r>
      <w:r w:rsidRPr="00E93FC1">
        <w:rPr>
          <w:rFonts w:ascii="Times New Roman" w:eastAsiaTheme="minorHAnsi" w:hAnsi="Times New Roman"/>
          <w:b/>
          <w:i/>
          <w:iCs/>
          <w:sz w:val="24"/>
          <w:szCs w:val="24"/>
        </w:rPr>
        <w:t>„</w:t>
      </w:r>
      <w:r w:rsidRPr="00E93FC1">
        <w:rPr>
          <w:rFonts w:ascii="Times New Roman" w:eastAsiaTheme="minorHAnsi" w:hAnsi="Times New Roman"/>
          <w:b/>
          <w:bCs/>
          <w:i/>
          <w:sz w:val="24"/>
          <w:szCs w:val="24"/>
        </w:rPr>
        <w:t>Horizontālā marķējuma plastikāta uzklāšana”</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Lūdzam precizēt kāds plastikāts – auksts vai karsts?</w:t>
      </w: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left="720"/>
        <w:jc w:val="both"/>
        <w:rPr>
          <w:rFonts w:ascii="Times New Roman" w:eastAsiaTheme="minorHAnsi" w:hAnsi="Times New Roman"/>
          <w:sz w:val="24"/>
          <w:szCs w:val="24"/>
        </w:rPr>
      </w:pPr>
      <w:r w:rsidRPr="00D06D0C">
        <w:rPr>
          <w:rFonts w:ascii="Times New Roman" w:eastAsiaTheme="minorHAnsi" w:hAnsi="Times New Roman"/>
          <w:sz w:val="24"/>
          <w:szCs w:val="24"/>
        </w:rPr>
        <w:t>Plastikāta horizo</w:t>
      </w:r>
      <w:r>
        <w:rPr>
          <w:rFonts w:ascii="Times New Roman" w:eastAsiaTheme="minorHAnsi" w:hAnsi="Times New Roman"/>
          <w:sz w:val="24"/>
          <w:szCs w:val="24"/>
        </w:rPr>
        <w:t xml:space="preserve">ntālais apzīmējums </w:t>
      </w:r>
      <w:proofErr w:type="spellStart"/>
      <w:r>
        <w:rPr>
          <w:rFonts w:ascii="Times New Roman" w:eastAsiaTheme="minorHAnsi" w:hAnsi="Times New Roman"/>
          <w:sz w:val="24"/>
          <w:szCs w:val="24"/>
        </w:rPr>
        <w:t>jāuliek</w:t>
      </w:r>
      <w:proofErr w:type="spellEnd"/>
      <w:r>
        <w:rPr>
          <w:rFonts w:ascii="Times New Roman" w:eastAsiaTheme="minorHAnsi" w:hAnsi="Times New Roman"/>
          <w:sz w:val="24"/>
          <w:szCs w:val="24"/>
        </w:rPr>
        <w:t xml:space="preserve"> ar ka</w:t>
      </w:r>
      <w:r w:rsidRPr="00D06D0C">
        <w:rPr>
          <w:rFonts w:ascii="Times New Roman" w:eastAsiaTheme="minorHAnsi" w:hAnsi="Times New Roman"/>
          <w:sz w:val="24"/>
          <w:szCs w:val="24"/>
        </w:rPr>
        <w:t>rsto plastikātu.</w:t>
      </w:r>
    </w:p>
    <w:p w:rsidR="008F65FA" w:rsidRPr="008F65FA" w:rsidRDefault="008F65FA" w:rsidP="00D06D0C">
      <w:pPr>
        <w:spacing w:after="0" w:line="20" w:lineRule="atLeast"/>
        <w:ind w:firstLine="720"/>
        <w:jc w:val="both"/>
        <w:rPr>
          <w:rFonts w:ascii="Times New Roman" w:eastAsiaTheme="minorHAnsi" w:hAnsi="Times New Roman"/>
          <w:b/>
          <w:sz w:val="24"/>
          <w:szCs w:val="24"/>
        </w:rPr>
      </w:pP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Pr="00E93FC1" w:rsidRDefault="00E93FC1" w:rsidP="00D06D0C">
      <w:pPr>
        <w:spacing w:after="0" w:line="20" w:lineRule="atLeast"/>
        <w:ind w:firstLine="720"/>
        <w:jc w:val="both"/>
        <w:rPr>
          <w:rFonts w:ascii="Times New Roman" w:eastAsiaTheme="minorHAnsi" w:hAnsi="Times New Roman"/>
          <w:bCs/>
          <w:sz w:val="24"/>
          <w:szCs w:val="24"/>
        </w:rPr>
      </w:pPr>
      <w:r w:rsidRPr="00E93FC1">
        <w:rPr>
          <w:rFonts w:ascii="Times New Roman" w:eastAsiaTheme="minorHAnsi" w:hAnsi="Times New Roman"/>
          <w:b/>
          <w:bCs/>
          <w:i/>
          <w:sz w:val="24"/>
          <w:szCs w:val="24"/>
        </w:rPr>
        <w:t xml:space="preserve">2. Darba apjomi: </w:t>
      </w:r>
      <w:r w:rsidRPr="00E93FC1">
        <w:rPr>
          <w:rFonts w:ascii="Times New Roman" w:eastAsiaTheme="minorHAnsi" w:hAnsi="Times New Roman"/>
          <w:b/>
          <w:bCs/>
          <w:sz w:val="24"/>
          <w:szCs w:val="24"/>
        </w:rPr>
        <w:t>Veca seguma noņemšana  (</w:t>
      </w:r>
      <w:proofErr w:type="spellStart"/>
      <w:r w:rsidRPr="00E93FC1">
        <w:rPr>
          <w:rFonts w:ascii="Times New Roman" w:eastAsiaTheme="minorHAnsi" w:hAnsi="Times New Roman"/>
          <w:b/>
          <w:bCs/>
          <w:sz w:val="24"/>
          <w:szCs w:val="24"/>
        </w:rPr>
        <w:t>smilts,šķembas</w:t>
      </w:r>
      <w:proofErr w:type="spellEnd"/>
      <w:r w:rsidRPr="00E93FC1">
        <w:rPr>
          <w:rFonts w:ascii="Times New Roman" w:eastAsiaTheme="minorHAnsi" w:hAnsi="Times New Roman"/>
          <w:b/>
          <w:bCs/>
          <w:sz w:val="24"/>
          <w:szCs w:val="24"/>
        </w:rPr>
        <w:t xml:space="preserve"> pamatne)</w:t>
      </w:r>
    </w:p>
    <w:p w:rsidR="00E93FC1" w:rsidRPr="00E93FC1" w:rsidRDefault="00E93FC1" w:rsidP="00D06D0C">
      <w:pPr>
        <w:spacing w:after="0" w:line="20" w:lineRule="atLeast"/>
        <w:ind w:firstLine="720"/>
        <w:jc w:val="both"/>
        <w:rPr>
          <w:rFonts w:ascii="Times New Roman" w:eastAsiaTheme="minorHAnsi" w:hAnsi="Times New Roman"/>
          <w:bCs/>
          <w:sz w:val="24"/>
          <w:szCs w:val="24"/>
        </w:rPr>
      </w:pPr>
      <w:r w:rsidRPr="00E93FC1">
        <w:rPr>
          <w:rFonts w:ascii="Times New Roman" w:eastAsiaTheme="minorHAnsi" w:hAnsi="Times New Roman"/>
          <w:bCs/>
          <w:sz w:val="24"/>
          <w:szCs w:val="24"/>
        </w:rPr>
        <w:t>Kāds dziļums seguma noņemšanai?</w:t>
      </w: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firstLine="709"/>
        <w:jc w:val="both"/>
        <w:rPr>
          <w:rFonts w:ascii="Times New Roman" w:eastAsiaTheme="minorHAnsi" w:hAnsi="Times New Roman"/>
          <w:sz w:val="24"/>
          <w:szCs w:val="24"/>
        </w:rPr>
      </w:pPr>
      <w:r w:rsidRPr="00D06D0C">
        <w:rPr>
          <w:rFonts w:ascii="Times New Roman" w:eastAsiaTheme="minorHAnsi" w:hAnsi="Times New Roman"/>
          <w:sz w:val="24"/>
          <w:szCs w:val="24"/>
        </w:rPr>
        <w:t>Iepirkuma daļas Nr.3. „Alejas ielas (posmā no Lāčplēša ielas līdz Kandavas ielai) brauktuves un ietvju atjaunošana, Daugavpilī” visas tāmes iesniegtajās sadaļas (2.1, 2.2, 2.3 un 2.4. posms) Pasūtītājs paredzējis veca seguma asfalta un betona seguma demontāžu ieskaitot šķembu pamatu vidēji 15cm biezumā.</w:t>
      </w:r>
    </w:p>
    <w:p w:rsidR="008F65FA" w:rsidRPr="008F65FA" w:rsidRDefault="008F65FA" w:rsidP="00D06D0C">
      <w:pPr>
        <w:spacing w:after="0" w:line="20" w:lineRule="atLeast"/>
        <w:ind w:firstLine="720"/>
        <w:jc w:val="both"/>
        <w:rPr>
          <w:rFonts w:ascii="Times New Roman" w:eastAsiaTheme="minorHAnsi" w:hAnsi="Times New Roman"/>
          <w:b/>
          <w:sz w:val="24"/>
          <w:szCs w:val="24"/>
        </w:rPr>
      </w:pP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Pr>
          <w:rFonts w:ascii="Times New Roman" w:eastAsiaTheme="minorHAnsi" w:hAnsi="Times New Roman"/>
          <w:b/>
          <w:bCs/>
          <w:i/>
          <w:sz w:val="24"/>
          <w:szCs w:val="24"/>
        </w:rPr>
        <w:t>2.</w:t>
      </w:r>
      <w:r w:rsidRPr="00E93FC1">
        <w:rPr>
          <w:rFonts w:ascii="Times New Roman" w:eastAsiaTheme="minorHAnsi" w:hAnsi="Times New Roman"/>
          <w:b/>
          <w:bCs/>
          <w:i/>
          <w:sz w:val="24"/>
          <w:szCs w:val="24"/>
        </w:rPr>
        <w:t xml:space="preserve">Darba apjomi: </w:t>
      </w:r>
      <w:r w:rsidRPr="00E93FC1">
        <w:rPr>
          <w:rFonts w:ascii="Times New Roman" w:eastAsiaTheme="minorHAnsi" w:hAnsi="Times New Roman"/>
          <w:b/>
          <w:bCs/>
          <w:sz w:val="24"/>
          <w:szCs w:val="24"/>
        </w:rPr>
        <w:t>Koku stādīšana</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Lūgums norādīt : sugu,</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                             stādu izmērus,</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                             </w:t>
      </w:r>
      <w:proofErr w:type="spellStart"/>
      <w:r w:rsidRPr="00E93FC1">
        <w:rPr>
          <w:rFonts w:ascii="Times New Roman" w:eastAsiaTheme="minorHAnsi" w:hAnsi="Times New Roman"/>
          <w:sz w:val="24"/>
          <w:szCs w:val="24"/>
        </w:rPr>
        <w:t>sākņu</w:t>
      </w:r>
      <w:proofErr w:type="spellEnd"/>
      <w:r w:rsidRPr="00E93FC1">
        <w:rPr>
          <w:rFonts w:ascii="Times New Roman" w:eastAsiaTheme="minorHAnsi" w:hAnsi="Times New Roman"/>
          <w:sz w:val="24"/>
          <w:szCs w:val="24"/>
        </w:rPr>
        <w:t xml:space="preserve"> sistēmu (konteiners, kamols),</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                             stādīšanas vietu,</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                             stādīšanas vietas izmēru (1x1; 1x1,5;...),</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sz w:val="24"/>
          <w:szCs w:val="24"/>
        </w:rPr>
        <w:t xml:space="preserve">                             aprīkojumu ( melnzemes daudzums, stabi, </w:t>
      </w:r>
      <w:proofErr w:type="spellStart"/>
      <w:r w:rsidRPr="00E93FC1">
        <w:rPr>
          <w:rFonts w:ascii="Times New Roman" w:eastAsiaTheme="minorHAnsi" w:hAnsi="Times New Roman"/>
          <w:sz w:val="24"/>
          <w:szCs w:val="24"/>
        </w:rPr>
        <w:t>mulča</w:t>
      </w:r>
      <w:proofErr w:type="spellEnd"/>
      <w:r w:rsidRPr="00E93FC1">
        <w:rPr>
          <w:rFonts w:ascii="Times New Roman" w:eastAsiaTheme="minorHAnsi" w:hAnsi="Times New Roman"/>
          <w:sz w:val="24"/>
          <w:szCs w:val="24"/>
        </w:rPr>
        <w:t xml:space="preserve">, </w:t>
      </w:r>
      <w:proofErr w:type="spellStart"/>
      <w:r w:rsidRPr="00E93FC1">
        <w:rPr>
          <w:rFonts w:ascii="Times New Roman" w:eastAsiaTheme="minorHAnsi" w:hAnsi="Times New Roman"/>
          <w:sz w:val="24"/>
          <w:szCs w:val="24"/>
        </w:rPr>
        <w:t>ģeotekstils</w:t>
      </w:r>
      <w:proofErr w:type="spellEnd"/>
      <w:r w:rsidRPr="00E93FC1">
        <w:rPr>
          <w:rFonts w:ascii="Times New Roman" w:eastAsiaTheme="minorHAnsi" w:hAnsi="Times New Roman"/>
          <w:sz w:val="24"/>
          <w:szCs w:val="24"/>
        </w:rPr>
        <w:t>, ...) .</w:t>
      </w:r>
    </w:p>
    <w:p w:rsidR="00E93FC1" w:rsidRPr="00E93FC1" w:rsidRDefault="00E93FC1"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b/>
          <w:bCs/>
          <w:sz w:val="24"/>
          <w:szCs w:val="24"/>
        </w:rPr>
        <w:t xml:space="preserve">                  </w:t>
      </w:r>
      <w:r w:rsidRPr="00E93FC1">
        <w:rPr>
          <w:rFonts w:ascii="Times New Roman" w:eastAsiaTheme="minorHAnsi" w:hAnsi="Times New Roman"/>
          <w:sz w:val="24"/>
          <w:szCs w:val="24"/>
        </w:rPr>
        <w:t>cik apmaļu vajag, lai norobežot stādus no ietves.</w:t>
      </w:r>
    </w:p>
    <w:p w:rsidR="00AD5411" w:rsidRPr="008F65FA" w:rsidRDefault="00AD5411"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firstLine="709"/>
        <w:jc w:val="both"/>
        <w:rPr>
          <w:rFonts w:ascii="Times New Roman" w:eastAsiaTheme="minorHAnsi" w:hAnsi="Times New Roman"/>
          <w:sz w:val="24"/>
          <w:szCs w:val="24"/>
        </w:rPr>
      </w:pPr>
      <w:r w:rsidRPr="00D06D0C">
        <w:rPr>
          <w:rFonts w:ascii="Times New Roman" w:eastAsiaTheme="minorHAnsi" w:hAnsi="Times New Roman"/>
          <w:sz w:val="24"/>
          <w:szCs w:val="24"/>
        </w:rPr>
        <w:t>Pozīcija Nr.3.4. „Koku stādīšana” paredzēts stādīt kokus veco koku vietā. Kokus jāstāda atbilstoši zemāk aprakstītai specifikācijai:</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F65FA">
        <w:rPr>
          <w:rFonts w:ascii="Times New Roman" w:eastAsiaTheme="minorHAnsi" w:hAnsi="Times New Roman"/>
          <w:sz w:val="24"/>
          <w:szCs w:val="24"/>
        </w:rPr>
        <w:t xml:space="preserve">Holandes liepa (Tilia x </w:t>
      </w:r>
      <w:proofErr w:type="spellStart"/>
      <w:r w:rsidRPr="008F65FA">
        <w:rPr>
          <w:rFonts w:ascii="Times New Roman" w:eastAsiaTheme="minorHAnsi" w:hAnsi="Times New Roman"/>
          <w:sz w:val="24"/>
          <w:szCs w:val="24"/>
        </w:rPr>
        <w:t>europea</w:t>
      </w:r>
      <w:proofErr w:type="spellEnd"/>
      <w:r w:rsidRPr="008F65FA">
        <w:rPr>
          <w:rFonts w:ascii="Times New Roman" w:eastAsiaTheme="minorHAnsi" w:hAnsi="Times New Roman"/>
          <w:sz w:val="24"/>
          <w:szCs w:val="24"/>
        </w:rPr>
        <w:t xml:space="preserve"> “</w:t>
      </w:r>
      <w:proofErr w:type="spellStart"/>
      <w:r w:rsidRPr="008F65FA">
        <w:rPr>
          <w:rFonts w:ascii="Times New Roman" w:eastAsiaTheme="minorHAnsi" w:hAnsi="Times New Roman"/>
          <w:sz w:val="24"/>
          <w:szCs w:val="24"/>
        </w:rPr>
        <w:t>Pallida</w:t>
      </w:r>
      <w:proofErr w:type="spellEnd"/>
      <w:r w:rsidRPr="008F65FA">
        <w:rPr>
          <w:rFonts w:ascii="Times New Roman" w:eastAsiaTheme="minorHAnsi" w:hAnsi="Times New Roman"/>
          <w:sz w:val="24"/>
          <w:szCs w:val="24"/>
        </w:rPr>
        <w:t xml:space="preserve">”) ar stāda augstumu (h) 3.0 m un stumbra apkārtmēru (SA) 14-16 cm. </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Stādvietas</w:t>
      </w:r>
      <w:proofErr w:type="spellEnd"/>
      <w:r w:rsidRPr="008A7BC1">
        <w:rPr>
          <w:rFonts w:ascii="Times New Roman" w:eastAsiaTheme="minorHAnsi" w:hAnsi="Times New Roman"/>
          <w:sz w:val="24"/>
          <w:szCs w:val="24"/>
        </w:rPr>
        <w:t xml:space="preserve"> 1.00 m x 1.00 m x 1.00 m, pildītas ar melnzemes un šķembu maisījumu;</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Stādvietas</w:t>
      </w:r>
      <w:proofErr w:type="spellEnd"/>
      <w:r w:rsidRPr="008A7BC1">
        <w:rPr>
          <w:rFonts w:ascii="Times New Roman" w:eastAsiaTheme="minorHAnsi" w:hAnsi="Times New Roman"/>
          <w:sz w:val="24"/>
          <w:szCs w:val="24"/>
        </w:rPr>
        <w:t xml:space="preserve"> papildinātas ar organisko un minerālmēslojumu;</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Mulčētas</w:t>
      </w:r>
      <w:proofErr w:type="spellEnd"/>
      <w:r w:rsidRPr="008A7BC1">
        <w:rPr>
          <w:rFonts w:ascii="Times New Roman" w:eastAsiaTheme="minorHAnsi" w:hAnsi="Times New Roman"/>
          <w:sz w:val="24"/>
          <w:szCs w:val="24"/>
        </w:rPr>
        <w:t xml:space="preserve"> </w:t>
      </w:r>
      <w:proofErr w:type="spellStart"/>
      <w:r w:rsidRPr="008A7BC1">
        <w:rPr>
          <w:rFonts w:ascii="Times New Roman" w:eastAsiaTheme="minorHAnsi" w:hAnsi="Times New Roman"/>
          <w:sz w:val="24"/>
          <w:szCs w:val="24"/>
        </w:rPr>
        <w:t>apdobes</w:t>
      </w:r>
      <w:proofErr w:type="spellEnd"/>
      <w:r w:rsidRPr="008A7BC1">
        <w:rPr>
          <w:rFonts w:ascii="Times New Roman" w:eastAsiaTheme="minorHAnsi" w:hAnsi="Times New Roman"/>
          <w:sz w:val="24"/>
          <w:szCs w:val="24"/>
        </w:rPr>
        <w:t>: 0.1 m biezā slānī ar oļu frakciju (5/20);</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 xml:space="preserve">Neaustais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w:t>
      </w:r>
      <w:proofErr w:type="spellStart"/>
      <w:r w:rsidRPr="008A7BC1">
        <w:rPr>
          <w:rFonts w:ascii="Times New Roman" w:eastAsiaTheme="minorHAnsi" w:hAnsi="Times New Roman"/>
          <w:sz w:val="24"/>
          <w:szCs w:val="24"/>
        </w:rPr>
        <w:t>Botec</w:t>
      </w:r>
      <w:proofErr w:type="spellEnd"/>
      <w:r w:rsidRPr="008A7BC1">
        <w:rPr>
          <w:rFonts w:ascii="Times New Roman" w:eastAsiaTheme="minorHAnsi" w:hAnsi="Times New Roman"/>
          <w:sz w:val="24"/>
          <w:szCs w:val="24"/>
        </w:rPr>
        <w:t xml:space="preserve"> NW 40 sakņu aizsardzībai un </w:t>
      </w:r>
      <w:proofErr w:type="spellStart"/>
      <w:r w:rsidRPr="008A7BC1">
        <w:rPr>
          <w:rFonts w:ascii="Times New Roman" w:eastAsiaTheme="minorHAnsi" w:hAnsi="Times New Roman"/>
          <w:sz w:val="24"/>
          <w:szCs w:val="24"/>
        </w:rPr>
        <w:t>Bontec</w:t>
      </w:r>
      <w:proofErr w:type="spellEnd"/>
      <w:r w:rsidRPr="008A7BC1">
        <w:rPr>
          <w:rFonts w:ascii="Times New Roman" w:eastAsiaTheme="minorHAnsi" w:hAnsi="Times New Roman"/>
          <w:sz w:val="24"/>
          <w:szCs w:val="24"/>
        </w:rPr>
        <w:t xml:space="preserve"> SNW 14 veltais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oļu atdalīšanai;</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proofErr w:type="spellStart"/>
      <w:r w:rsidRPr="008A7BC1">
        <w:rPr>
          <w:rFonts w:ascii="Times New Roman" w:eastAsiaTheme="minorHAnsi" w:hAnsi="Times New Roman"/>
          <w:sz w:val="24"/>
          <w:szCs w:val="24"/>
        </w:rPr>
        <w:t>Ģeotekstila</w:t>
      </w:r>
      <w:proofErr w:type="spellEnd"/>
      <w:r w:rsidRPr="008A7BC1">
        <w:rPr>
          <w:rFonts w:ascii="Times New Roman" w:eastAsiaTheme="minorHAnsi" w:hAnsi="Times New Roman"/>
          <w:sz w:val="24"/>
          <w:szCs w:val="24"/>
        </w:rPr>
        <w:t xml:space="preserve"> izmērs ausīm 0.35 m, papildus </w:t>
      </w:r>
      <w:proofErr w:type="spellStart"/>
      <w:r w:rsidRPr="008A7BC1">
        <w:rPr>
          <w:rFonts w:ascii="Times New Roman" w:eastAsiaTheme="minorHAnsi" w:hAnsi="Times New Roman"/>
          <w:sz w:val="24"/>
          <w:szCs w:val="24"/>
        </w:rPr>
        <w:t>ģeotekstils</w:t>
      </w:r>
      <w:proofErr w:type="spellEnd"/>
      <w:r w:rsidRPr="008A7BC1">
        <w:rPr>
          <w:rFonts w:ascii="Times New Roman" w:eastAsiaTheme="minorHAnsi" w:hAnsi="Times New Roman"/>
          <w:sz w:val="24"/>
          <w:szCs w:val="24"/>
        </w:rPr>
        <w:t xml:space="preserve"> piestiprināts ar skavām;</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3 stiprināmie mieti (dziļums 1/3 no mieta, tās ir vismaz 0.83 m dziļumā)</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koki atsaitēti ar melnu pītu poliamīda lentu 25mm (ražotājs Tangente);</w:t>
      </w:r>
    </w:p>
    <w:p w:rsidR="00D06D0C" w:rsidRDefault="00D06D0C" w:rsidP="00D06D0C">
      <w:pPr>
        <w:pStyle w:val="ListParagraph"/>
        <w:numPr>
          <w:ilvl w:val="0"/>
          <w:numId w:val="4"/>
        </w:numPr>
        <w:tabs>
          <w:tab w:val="left" w:pos="993"/>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 xml:space="preserve">stādāmajās bedrēs ievietotas perforētas meliorācijas caurules </w:t>
      </w:r>
      <w:proofErr w:type="spellStart"/>
      <w:r w:rsidRPr="008A7BC1">
        <w:rPr>
          <w:rFonts w:ascii="Times New Roman" w:eastAsiaTheme="minorHAnsi" w:hAnsi="Times New Roman"/>
          <w:sz w:val="24"/>
          <w:szCs w:val="24"/>
        </w:rPr>
        <w:t>diam</w:t>
      </w:r>
      <w:proofErr w:type="spellEnd"/>
      <w:r w:rsidRPr="008A7BC1">
        <w:rPr>
          <w:rFonts w:ascii="Times New Roman" w:eastAsiaTheme="minorHAnsi" w:hAnsi="Times New Roman"/>
          <w:sz w:val="24"/>
          <w:szCs w:val="24"/>
        </w:rPr>
        <w:t>. 0.06 – 0.08 m ar kokosa filtru;</w:t>
      </w:r>
    </w:p>
    <w:p w:rsidR="00D06D0C" w:rsidRDefault="00D06D0C" w:rsidP="00D06D0C">
      <w:pPr>
        <w:pStyle w:val="ListParagraph"/>
        <w:numPr>
          <w:ilvl w:val="0"/>
          <w:numId w:val="4"/>
        </w:numPr>
        <w:tabs>
          <w:tab w:val="left" w:pos="993"/>
          <w:tab w:val="left" w:pos="1134"/>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stumbri ir nosegti ar niedru paklāju aizsargiem pret saules apdegumiem;</w:t>
      </w:r>
    </w:p>
    <w:p w:rsidR="00D06D0C" w:rsidRPr="008A7BC1" w:rsidRDefault="00D06D0C" w:rsidP="00D06D0C">
      <w:pPr>
        <w:pStyle w:val="ListParagraph"/>
        <w:numPr>
          <w:ilvl w:val="0"/>
          <w:numId w:val="4"/>
        </w:numPr>
        <w:tabs>
          <w:tab w:val="left" w:pos="993"/>
          <w:tab w:val="left" w:pos="1134"/>
        </w:tabs>
        <w:spacing w:after="0" w:line="20" w:lineRule="atLeast"/>
        <w:ind w:left="0" w:firstLine="709"/>
        <w:jc w:val="both"/>
        <w:rPr>
          <w:rFonts w:ascii="Times New Roman" w:eastAsiaTheme="minorHAnsi" w:hAnsi="Times New Roman"/>
          <w:sz w:val="24"/>
          <w:szCs w:val="24"/>
        </w:rPr>
      </w:pPr>
      <w:r w:rsidRPr="008A7BC1">
        <w:rPr>
          <w:rFonts w:ascii="Times New Roman" w:eastAsiaTheme="minorHAnsi" w:hAnsi="Times New Roman"/>
          <w:sz w:val="24"/>
          <w:szCs w:val="24"/>
        </w:rPr>
        <w:t>zem niedru aizsargiem papildus plastmasas aizsargi h=0.30 m</w:t>
      </w:r>
    </w:p>
    <w:p w:rsidR="008F65FA" w:rsidRDefault="008F65FA" w:rsidP="00D06D0C">
      <w:pPr>
        <w:spacing w:after="0" w:line="20" w:lineRule="atLeast"/>
        <w:ind w:firstLine="709"/>
        <w:jc w:val="both"/>
        <w:rPr>
          <w:rFonts w:ascii="Times New Roman" w:eastAsiaTheme="minorHAnsi" w:hAnsi="Times New Roman"/>
          <w:b/>
          <w:sz w:val="24"/>
          <w:szCs w:val="24"/>
        </w:rPr>
      </w:pPr>
    </w:p>
    <w:p w:rsidR="00523661" w:rsidRPr="00523661" w:rsidRDefault="00523661" w:rsidP="00D06D0C">
      <w:pPr>
        <w:spacing w:after="0" w:line="20" w:lineRule="atLeast"/>
        <w:jc w:val="both"/>
        <w:rPr>
          <w:rFonts w:ascii="Times New Roman" w:eastAsia="Times New Roman" w:hAnsi="Times New Roman"/>
          <w:i/>
          <w:sz w:val="24"/>
          <w:szCs w:val="24"/>
        </w:rPr>
      </w:pPr>
      <w:r w:rsidRPr="00523661">
        <w:rPr>
          <w:rFonts w:ascii="Times New Roman" w:hAnsi="Times New Roman"/>
          <w:noProof/>
          <w:lang w:val="en-US"/>
        </w:rPr>
        <w:drawing>
          <wp:inline distT="0" distB="0" distL="0" distR="0" wp14:anchorId="6082A77A" wp14:editId="0F5FD69B">
            <wp:extent cx="6121400" cy="3580130"/>
            <wp:effectExtent l="0" t="0" r="0" b="1270"/>
            <wp:docPr id="2" name="Picture 2" descr="Y:\Projekti\2015\Maza Darza_Marijas\Projekts_Maza Darza iela\Atbildes\K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rojekti\2015\Maza Darza_Marijas\Projekts_Maza Darza iela\Atbildes\Ko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73" cy="3616141"/>
                    </a:xfrm>
                    <a:prstGeom prst="rect">
                      <a:avLst/>
                    </a:prstGeom>
                    <a:noFill/>
                    <a:ln>
                      <a:noFill/>
                    </a:ln>
                  </pic:spPr>
                </pic:pic>
              </a:graphicData>
            </a:graphic>
          </wp:inline>
        </w:drawing>
      </w:r>
    </w:p>
    <w:p w:rsidR="00523661" w:rsidRPr="008A7BC1" w:rsidRDefault="00523661" w:rsidP="00D06D0C">
      <w:pPr>
        <w:tabs>
          <w:tab w:val="left" w:pos="709"/>
        </w:tabs>
        <w:spacing w:after="0" w:line="20" w:lineRule="atLeast"/>
        <w:ind w:firstLine="709"/>
        <w:jc w:val="both"/>
        <w:rPr>
          <w:rFonts w:ascii="Times New Roman" w:eastAsia="Times New Roman" w:hAnsi="Times New Roman"/>
          <w:sz w:val="24"/>
          <w:szCs w:val="24"/>
        </w:rPr>
      </w:pPr>
    </w:p>
    <w:p w:rsidR="00D06D0C" w:rsidRDefault="00D06D0C"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D06D0C" w:rsidRPr="00E93FC1" w:rsidRDefault="00D06D0C"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bCs/>
          <w:sz w:val="24"/>
          <w:szCs w:val="24"/>
        </w:rPr>
        <w:lastRenderedPageBreak/>
        <w:t>No 2015.gada 11.maija stājās sp</w:t>
      </w:r>
      <w:r w:rsidRPr="00E93FC1">
        <w:rPr>
          <w:rFonts w:ascii="Times New Roman" w:eastAsiaTheme="minorHAnsi" w:hAnsi="Times New Roman"/>
          <w:sz w:val="24"/>
          <w:szCs w:val="24"/>
        </w:rPr>
        <w:t>ēkā “Ceļu specifikācija 2015”.  Bet īpašos noteikumos noradīta “Ceļu specifikācija 2014”. Darbus veikt atbilstoši “Ceļu specifikācija 2015”?</w:t>
      </w:r>
    </w:p>
    <w:p w:rsidR="00D06D0C" w:rsidRPr="008F65FA" w:rsidRDefault="00D06D0C"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left="720"/>
        <w:contextualSpacing/>
        <w:jc w:val="both"/>
        <w:rPr>
          <w:rFonts w:ascii="Times New Roman" w:eastAsiaTheme="minorHAnsi" w:hAnsi="Times New Roman"/>
          <w:sz w:val="24"/>
          <w:szCs w:val="24"/>
        </w:rPr>
      </w:pPr>
      <w:r w:rsidRPr="00D06D0C">
        <w:rPr>
          <w:rFonts w:ascii="Times New Roman" w:eastAsiaTheme="minorHAnsi" w:hAnsi="Times New Roman"/>
          <w:sz w:val="24"/>
          <w:szCs w:val="24"/>
        </w:rPr>
        <w:t xml:space="preserve">Darbus jāveic atbilstoši </w:t>
      </w:r>
      <w:r w:rsidRPr="00E93FC1">
        <w:rPr>
          <w:rFonts w:ascii="Times New Roman" w:eastAsiaTheme="minorHAnsi" w:hAnsi="Times New Roman"/>
          <w:sz w:val="24"/>
          <w:szCs w:val="24"/>
        </w:rPr>
        <w:t>“Ceļu specifikācija 2014”</w:t>
      </w:r>
      <w:r w:rsidRPr="00D06D0C">
        <w:rPr>
          <w:rFonts w:ascii="Times New Roman" w:eastAsiaTheme="minorHAnsi" w:hAnsi="Times New Roman"/>
          <w:sz w:val="24"/>
          <w:szCs w:val="24"/>
        </w:rPr>
        <w:t>.</w:t>
      </w:r>
    </w:p>
    <w:p w:rsidR="00D06D0C" w:rsidRDefault="00D06D0C" w:rsidP="00D06D0C">
      <w:pPr>
        <w:spacing w:after="0" w:line="20" w:lineRule="atLeast"/>
        <w:ind w:left="720"/>
        <w:contextualSpacing/>
        <w:jc w:val="both"/>
        <w:rPr>
          <w:rFonts w:ascii="Times New Roman" w:eastAsiaTheme="minorHAnsi" w:hAnsi="Times New Roman"/>
          <w:sz w:val="24"/>
          <w:szCs w:val="24"/>
        </w:rPr>
      </w:pPr>
    </w:p>
    <w:p w:rsidR="00D06D0C" w:rsidRDefault="00D06D0C"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Jautājums:</w:t>
      </w:r>
    </w:p>
    <w:p w:rsidR="00D06D0C" w:rsidRPr="00E93FC1" w:rsidRDefault="00D06D0C" w:rsidP="00D06D0C">
      <w:pPr>
        <w:spacing w:after="0" w:line="20" w:lineRule="atLeast"/>
        <w:ind w:firstLine="720"/>
        <w:jc w:val="both"/>
        <w:rPr>
          <w:rFonts w:ascii="Times New Roman" w:eastAsiaTheme="minorHAnsi" w:hAnsi="Times New Roman"/>
          <w:sz w:val="24"/>
          <w:szCs w:val="24"/>
        </w:rPr>
      </w:pPr>
      <w:r w:rsidRPr="00E93FC1">
        <w:rPr>
          <w:rFonts w:ascii="Times New Roman" w:eastAsiaTheme="minorHAnsi" w:hAnsi="Times New Roman"/>
          <w:iCs/>
          <w:sz w:val="24"/>
          <w:szCs w:val="24"/>
        </w:rPr>
        <w:t xml:space="preserve">Saskaņā ar p.3.8. </w:t>
      </w:r>
      <w:r w:rsidRPr="00E93FC1">
        <w:rPr>
          <w:rFonts w:ascii="Times New Roman" w:eastAsiaTheme="minorHAnsi" w:hAnsi="Times New Roman"/>
          <w:bCs/>
          <w:sz w:val="24"/>
          <w:szCs w:val="24"/>
        </w:rPr>
        <w:t xml:space="preserve">„Atgūtais materiāls (frēzētais asfalts), aku vāki, lietus </w:t>
      </w:r>
      <w:proofErr w:type="spellStart"/>
      <w:r w:rsidRPr="00E93FC1">
        <w:rPr>
          <w:rFonts w:ascii="Times New Roman" w:eastAsiaTheme="minorHAnsi" w:hAnsi="Times New Roman"/>
          <w:bCs/>
          <w:sz w:val="24"/>
          <w:szCs w:val="24"/>
        </w:rPr>
        <w:t>gūlijas</w:t>
      </w:r>
      <w:proofErr w:type="spellEnd"/>
      <w:r w:rsidRPr="00E93FC1">
        <w:rPr>
          <w:rFonts w:ascii="Times New Roman" w:eastAsiaTheme="minorHAnsi" w:hAnsi="Times New Roman"/>
          <w:bCs/>
          <w:sz w:val="24"/>
          <w:szCs w:val="24"/>
        </w:rPr>
        <w:t xml:space="preserve"> (režģis) u.c. materiāli ir pašvaldības īpašums, kuru pēc demontāžas ir jānodod uz norādīto vietu pēc pasūtītāja pieprasījuma”. </w:t>
      </w:r>
      <w:r w:rsidRPr="00E93FC1">
        <w:rPr>
          <w:rFonts w:ascii="Times New Roman" w:eastAsiaTheme="minorHAnsi" w:hAnsi="Times New Roman"/>
          <w:sz w:val="24"/>
          <w:szCs w:val="24"/>
        </w:rPr>
        <w:t>Lūdzam precizēt pēc kāda adrese ir jānodod?</w:t>
      </w:r>
    </w:p>
    <w:p w:rsidR="00D06D0C" w:rsidRPr="008F65FA" w:rsidRDefault="00D06D0C" w:rsidP="00D06D0C">
      <w:pPr>
        <w:spacing w:after="0" w:line="20" w:lineRule="atLeast"/>
        <w:ind w:firstLine="720"/>
        <w:jc w:val="both"/>
        <w:rPr>
          <w:rFonts w:ascii="Times New Roman" w:eastAsiaTheme="minorHAnsi" w:hAnsi="Times New Roman"/>
          <w:b/>
          <w:sz w:val="24"/>
          <w:szCs w:val="24"/>
        </w:rPr>
      </w:pPr>
      <w:r w:rsidRPr="008F65FA">
        <w:rPr>
          <w:rFonts w:ascii="Times New Roman" w:eastAsiaTheme="minorHAnsi" w:hAnsi="Times New Roman"/>
          <w:b/>
          <w:sz w:val="24"/>
          <w:szCs w:val="24"/>
        </w:rPr>
        <w:t>Atbilde:</w:t>
      </w:r>
    </w:p>
    <w:p w:rsidR="00D06D0C" w:rsidRPr="00D06D0C" w:rsidRDefault="00D06D0C" w:rsidP="00D06D0C">
      <w:pPr>
        <w:spacing w:after="0" w:line="20" w:lineRule="atLeast"/>
        <w:ind w:left="720"/>
        <w:contextualSpacing/>
        <w:jc w:val="both"/>
        <w:rPr>
          <w:rFonts w:ascii="Times New Roman" w:eastAsiaTheme="minorHAnsi" w:hAnsi="Times New Roman"/>
          <w:sz w:val="24"/>
          <w:szCs w:val="24"/>
        </w:rPr>
      </w:pPr>
      <w:r>
        <w:rPr>
          <w:rFonts w:ascii="Times New Roman" w:eastAsiaTheme="minorHAnsi" w:hAnsi="Times New Roman"/>
          <w:sz w:val="24"/>
          <w:szCs w:val="24"/>
        </w:rPr>
        <w:t>Skatīt atbildi</w:t>
      </w:r>
      <w:r w:rsidRPr="00D06D0C">
        <w:rPr>
          <w:rFonts w:ascii="Times New Roman" w:eastAsiaTheme="minorHAnsi" w:hAnsi="Times New Roman"/>
          <w:sz w:val="24"/>
          <w:szCs w:val="24"/>
        </w:rPr>
        <w:t xml:space="preserve"> Nr.1</w:t>
      </w:r>
      <w:r>
        <w:rPr>
          <w:rFonts w:ascii="Times New Roman" w:eastAsiaTheme="minorHAnsi" w:hAnsi="Times New Roman"/>
          <w:sz w:val="24"/>
          <w:szCs w:val="24"/>
        </w:rPr>
        <w:t>.</w:t>
      </w:r>
    </w:p>
    <w:p w:rsidR="00D06D0C" w:rsidRDefault="00D06D0C" w:rsidP="00D06D0C">
      <w:pPr>
        <w:spacing w:after="0" w:line="20" w:lineRule="atLeast"/>
        <w:ind w:firstLine="709"/>
        <w:contextualSpacing/>
        <w:jc w:val="both"/>
        <w:rPr>
          <w:rFonts w:ascii="Times New Roman" w:eastAsiaTheme="minorHAnsi" w:hAnsi="Times New Roman"/>
          <w:sz w:val="24"/>
          <w:szCs w:val="24"/>
        </w:rPr>
      </w:pPr>
    </w:p>
    <w:p w:rsidR="00D06D0C" w:rsidRPr="008A7BC1" w:rsidRDefault="00D06D0C" w:rsidP="00D06D0C">
      <w:pPr>
        <w:tabs>
          <w:tab w:val="left" w:pos="709"/>
        </w:tabs>
        <w:spacing w:after="0" w:line="20" w:lineRule="atLeast"/>
        <w:ind w:firstLine="709"/>
        <w:jc w:val="both"/>
        <w:rPr>
          <w:rFonts w:ascii="Times New Roman" w:eastAsia="Times New Roman" w:hAnsi="Times New Roman"/>
          <w:sz w:val="24"/>
          <w:szCs w:val="24"/>
        </w:rPr>
      </w:pPr>
    </w:p>
    <w:p w:rsidR="007334C4" w:rsidRPr="008A7BC1" w:rsidRDefault="007334C4" w:rsidP="00D06D0C">
      <w:pPr>
        <w:tabs>
          <w:tab w:val="left" w:pos="709"/>
        </w:tabs>
        <w:spacing w:after="0" w:line="240" w:lineRule="auto"/>
        <w:jc w:val="both"/>
        <w:rPr>
          <w:rFonts w:ascii="Times New Roman" w:hAnsi="Times New Roman"/>
          <w:sz w:val="24"/>
          <w:szCs w:val="24"/>
        </w:rPr>
      </w:pPr>
    </w:p>
    <w:p w:rsidR="007334C4" w:rsidRPr="007334C4" w:rsidRDefault="007334C4" w:rsidP="007334C4">
      <w:pPr>
        <w:spacing w:after="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95423C">
        <w:rPr>
          <w:rFonts w:ascii="Times New Roman" w:eastAsia="Times New Roman" w:hAnsi="Times New Roman"/>
          <w:bCs/>
          <w:i/>
          <w:sz w:val="24"/>
          <w:szCs w:val="24"/>
        </w:rPr>
        <w:t>(personisk</w:t>
      </w:r>
      <w:bookmarkStart w:id="0" w:name="_GoBack"/>
      <w:bookmarkEnd w:id="0"/>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F2763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95423C">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6D91323D"/>
    <w:multiLevelType w:val="multilevel"/>
    <w:tmpl w:val="3D0A156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2855CA"/>
    <w:rsid w:val="004D3D24"/>
    <w:rsid w:val="00523661"/>
    <w:rsid w:val="00540F63"/>
    <w:rsid w:val="00553321"/>
    <w:rsid w:val="00612555"/>
    <w:rsid w:val="0065418E"/>
    <w:rsid w:val="006F3BEA"/>
    <w:rsid w:val="007271DD"/>
    <w:rsid w:val="007334C4"/>
    <w:rsid w:val="007557E3"/>
    <w:rsid w:val="00765644"/>
    <w:rsid w:val="00842FB0"/>
    <w:rsid w:val="00847B04"/>
    <w:rsid w:val="008A7BC1"/>
    <w:rsid w:val="008D028E"/>
    <w:rsid w:val="008D65A2"/>
    <w:rsid w:val="008E7DDD"/>
    <w:rsid w:val="008F65FA"/>
    <w:rsid w:val="00912120"/>
    <w:rsid w:val="0095423C"/>
    <w:rsid w:val="009E0F62"/>
    <w:rsid w:val="00AD5411"/>
    <w:rsid w:val="00B6566B"/>
    <w:rsid w:val="00D06D0C"/>
    <w:rsid w:val="00D2327D"/>
    <w:rsid w:val="00E93FC1"/>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573">
      <w:bodyDiv w:val="1"/>
      <w:marLeft w:val="0"/>
      <w:marRight w:val="0"/>
      <w:marTop w:val="0"/>
      <w:marBottom w:val="0"/>
      <w:divBdr>
        <w:top w:val="none" w:sz="0" w:space="0" w:color="auto"/>
        <w:left w:val="none" w:sz="0" w:space="0" w:color="auto"/>
        <w:bottom w:val="none" w:sz="0" w:space="0" w:color="auto"/>
        <w:right w:val="none" w:sz="0" w:space="0" w:color="auto"/>
      </w:divBdr>
    </w:div>
    <w:div w:id="142048080">
      <w:bodyDiv w:val="1"/>
      <w:marLeft w:val="0"/>
      <w:marRight w:val="0"/>
      <w:marTop w:val="0"/>
      <w:marBottom w:val="0"/>
      <w:divBdr>
        <w:top w:val="none" w:sz="0" w:space="0" w:color="auto"/>
        <w:left w:val="none" w:sz="0" w:space="0" w:color="auto"/>
        <w:bottom w:val="none" w:sz="0" w:space="0" w:color="auto"/>
        <w:right w:val="none" w:sz="0" w:space="0" w:color="auto"/>
      </w:divBdr>
    </w:div>
    <w:div w:id="332878672">
      <w:bodyDiv w:val="1"/>
      <w:marLeft w:val="0"/>
      <w:marRight w:val="0"/>
      <w:marTop w:val="0"/>
      <w:marBottom w:val="0"/>
      <w:divBdr>
        <w:top w:val="none" w:sz="0" w:space="0" w:color="auto"/>
        <w:left w:val="none" w:sz="0" w:space="0" w:color="auto"/>
        <w:bottom w:val="none" w:sz="0" w:space="0" w:color="auto"/>
        <w:right w:val="none" w:sz="0" w:space="0" w:color="auto"/>
      </w:divBdr>
    </w:div>
    <w:div w:id="442042675">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768427087">
      <w:bodyDiv w:val="1"/>
      <w:marLeft w:val="0"/>
      <w:marRight w:val="0"/>
      <w:marTop w:val="0"/>
      <w:marBottom w:val="0"/>
      <w:divBdr>
        <w:top w:val="none" w:sz="0" w:space="0" w:color="auto"/>
        <w:left w:val="none" w:sz="0" w:space="0" w:color="auto"/>
        <w:bottom w:val="none" w:sz="0" w:space="0" w:color="auto"/>
        <w:right w:val="none" w:sz="0" w:space="0" w:color="auto"/>
      </w:divBdr>
    </w:div>
    <w:div w:id="827282743">
      <w:bodyDiv w:val="1"/>
      <w:marLeft w:val="0"/>
      <w:marRight w:val="0"/>
      <w:marTop w:val="0"/>
      <w:marBottom w:val="0"/>
      <w:divBdr>
        <w:top w:val="none" w:sz="0" w:space="0" w:color="auto"/>
        <w:left w:val="none" w:sz="0" w:space="0" w:color="auto"/>
        <w:bottom w:val="none" w:sz="0" w:space="0" w:color="auto"/>
        <w:right w:val="none" w:sz="0" w:space="0" w:color="auto"/>
      </w:divBdr>
    </w:div>
    <w:div w:id="883639957">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636909">
      <w:bodyDiv w:val="1"/>
      <w:marLeft w:val="0"/>
      <w:marRight w:val="0"/>
      <w:marTop w:val="0"/>
      <w:marBottom w:val="0"/>
      <w:divBdr>
        <w:top w:val="none" w:sz="0" w:space="0" w:color="auto"/>
        <w:left w:val="none" w:sz="0" w:space="0" w:color="auto"/>
        <w:bottom w:val="none" w:sz="0" w:space="0" w:color="auto"/>
        <w:right w:val="none" w:sz="0" w:space="0" w:color="auto"/>
      </w:divBdr>
    </w:div>
    <w:div w:id="1065295019">
      <w:bodyDiv w:val="1"/>
      <w:marLeft w:val="0"/>
      <w:marRight w:val="0"/>
      <w:marTop w:val="0"/>
      <w:marBottom w:val="0"/>
      <w:divBdr>
        <w:top w:val="none" w:sz="0" w:space="0" w:color="auto"/>
        <w:left w:val="none" w:sz="0" w:space="0" w:color="auto"/>
        <w:bottom w:val="none" w:sz="0" w:space="0" w:color="auto"/>
        <w:right w:val="none" w:sz="0" w:space="0" w:color="auto"/>
      </w:divBdr>
    </w:div>
    <w:div w:id="108353012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269386897">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1822053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530679024">
      <w:bodyDiv w:val="1"/>
      <w:marLeft w:val="0"/>
      <w:marRight w:val="0"/>
      <w:marTop w:val="0"/>
      <w:marBottom w:val="0"/>
      <w:divBdr>
        <w:top w:val="none" w:sz="0" w:space="0" w:color="auto"/>
        <w:left w:val="none" w:sz="0" w:space="0" w:color="auto"/>
        <w:bottom w:val="none" w:sz="0" w:space="0" w:color="auto"/>
        <w:right w:val="none" w:sz="0" w:space="0" w:color="auto"/>
      </w:divBdr>
    </w:div>
    <w:div w:id="1635596127">
      <w:bodyDiv w:val="1"/>
      <w:marLeft w:val="0"/>
      <w:marRight w:val="0"/>
      <w:marTop w:val="0"/>
      <w:marBottom w:val="0"/>
      <w:divBdr>
        <w:top w:val="none" w:sz="0" w:space="0" w:color="auto"/>
        <w:left w:val="none" w:sz="0" w:space="0" w:color="auto"/>
        <w:bottom w:val="none" w:sz="0" w:space="0" w:color="auto"/>
        <w:right w:val="none" w:sz="0" w:space="0" w:color="auto"/>
      </w:divBdr>
    </w:div>
    <w:div w:id="164188755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53895394">
      <w:bodyDiv w:val="1"/>
      <w:marLeft w:val="0"/>
      <w:marRight w:val="0"/>
      <w:marTop w:val="0"/>
      <w:marBottom w:val="0"/>
      <w:divBdr>
        <w:top w:val="none" w:sz="0" w:space="0" w:color="auto"/>
        <w:left w:val="none" w:sz="0" w:space="0" w:color="auto"/>
        <w:bottom w:val="none" w:sz="0" w:space="0" w:color="auto"/>
        <w:right w:val="none" w:sz="0" w:space="0" w:color="auto"/>
      </w:divBdr>
    </w:div>
    <w:div w:id="1982608970">
      <w:bodyDiv w:val="1"/>
      <w:marLeft w:val="0"/>
      <w:marRight w:val="0"/>
      <w:marTop w:val="0"/>
      <w:marBottom w:val="0"/>
      <w:divBdr>
        <w:top w:val="none" w:sz="0" w:space="0" w:color="auto"/>
        <w:left w:val="none" w:sz="0" w:space="0" w:color="auto"/>
        <w:bottom w:val="none" w:sz="0" w:space="0" w:color="auto"/>
        <w:right w:val="none" w:sz="0" w:space="0" w:color="auto"/>
      </w:divBdr>
    </w:div>
    <w:div w:id="2053842095">
      <w:bodyDiv w:val="1"/>
      <w:marLeft w:val="0"/>
      <w:marRight w:val="0"/>
      <w:marTop w:val="0"/>
      <w:marBottom w:val="0"/>
      <w:divBdr>
        <w:top w:val="none" w:sz="0" w:space="0" w:color="auto"/>
        <w:left w:val="none" w:sz="0" w:space="0" w:color="auto"/>
        <w:bottom w:val="none" w:sz="0" w:space="0" w:color="auto"/>
        <w:right w:val="none" w:sz="0" w:space="0" w:color="auto"/>
      </w:divBdr>
    </w:div>
    <w:div w:id="2120635406">
      <w:bodyDiv w:val="1"/>
      <w:marLeft w:val="0"/>
      <w:marRight w:val="0"/>
      <w:marTop w:val="0"/>
      <w:marBottom w:val="0"/>
      <w:divBdr>
        <w:top w:val="none" w:sz="0" w:space="0" w:color="auto"/>
        <w:left w:val="none" w:sz="0" w:space="0" w:color="auto"/>
        <w:bottom w:val="none" w:sz="0" w:space="0" w:color="auto"/>
        <w:right w:val="none" w:sz="0" w:space="0" w:color="auto"/>
      </w:divBdr>
    </w:div>
    <w:div w:id="21333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3563-899D-4946-A6A2-537887D3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40</cp:revision>
  <cp:lastPrinted>2015-03-04T14:42:00Z</cp:lastPrinted>
  <dcterms:created xsi:type="dcterms:W3CDTF">2013-11-20T07:34:00Z</dcterms:created>
  <dcterms:modified xsi:type="dcterms:W3CDTF">2015-08-18T13:08:00Z</dcterms:modified>
</cp:coreProperties>
</file>