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AD" w:rsidRDefault="00E727C1">
      <w:pPr>
        <w:pStyle w:val="Header"/>
        <w:tabs>
          <w:tab w:val="clear" w:pos="8306"/>
          <w:tab w:val="right" w:pos="8280"/>
        </w:tabs>
        <w:jc w:val="right"/>
      </w:pPr>
      <w:bookmarkStart w:id="0" w:name="_GoBack"/>
      <w:bookmarkEnd w:id="0"/>
      <w:r>
        <w:rPr>
          <w:rFonts w:eastAsia="Times New Roman" w:cs="Times New Roman"/>
          <w:color w:val="222222"/>
        </w:rPr>
        <w:t> </w:t>
      </w:r>
      <w:r>
        <w:rPr>
          <w:rFonts w:cs="Times New Roman"/>
        </w:rPr>
        <w:t>Apstiprināts</w:t>
      </w:r>
    </w:p>
    <w:p w:rsidR="00F04BAD" w:rsidRDefault="00E727C1">
      <w:pPr>
        <w:pStyle w:val="Header"/>
        <w:tabs>
          <w:tab w:val="clear" w:pos="8306"/>
          <w:tab w:val="right" w:pos="8280"/>
        </w:tabs>
        <w:jc w:val="right"/>
      </w:pPr>
      <w:r>
        <w:rPr>
          <w:rFonts w:cs="Times New Roman"/>
          <w:lang w:val="sv-SE"/>
        </w:rPr>
        <w:t>AS ,,Daugavpils satiksme</w:t>
      </w:r>
      <w:r>
        <w:rPr>
          <w:rFonts w:cs="Times New Roman"/>
        </w:rPr>
        <w:t>”</w:t>
      </w:r>
    </w:p>
    <w:p w:rsidR="00F04BAD" w:rsidRDefault="00E727C1">
      <w:pPr>
        <w:pStyle w:val="Header"/>
        <w:tabs>
          <w:tab w:val="clear" w:pos="8306"/>
          <w:tab w:val="right" w:pos="8280"/>
        </w:tabs>
        <w:jc w:val="right"/>
      </w:pPr>
      <w:r>
        <w:rPr>
          <w:rFonts w:cs="Times New Roman"/>
        </w:rPr>
        <w:t>Iepirkuma komisijas sēdē</w:t>
      </w:r>
    </w:p>
    <w:p w:rsidR="00F04BAD" w:rsidRDefault="00E727C1">
      <w:pPr>
        <w:pStyle w:val="Header"/>
        <w:tabs>
          <w:tab w:val="clear" w:pos="8306"/>
          <w:tab w:val="right" w:pos="8280"/>
        </w:tabs>
        <w:jc w:val="right"/>
      </w:pPr>
      <w:r>
        <w:rPr>
          <w:rFonts w:cs="Times New Roman"/>
          <w:lang w:val="pt-PT"/>
        </w:rPr>
        <w:t>2017.gada ___.febru</w:t>
      </w:r>
      <w:r>
        <w:rPr>
          <w:rFonts w:cs="Times New Roman"/>
        </w:rPr>
        <w:t>ā</w:t>
      </w:r>
      <w:r>
        <w:rPr>
          <w:rFonts w:cs="Times New Roman"/>
          <w:lang w:val="pt-PT"/>
        </w:rPr>
        <w:t>rī</w:t>
      </w:r>
    </w:p>
    <w:p w:rsidR="00F04BAD" w:rsidRDefault="00F04BAD">
      <w:pPr>
        <w:pStyle w:val="Body"/>
        <w:spacing w:after="0" w:line="240" w:lineRule="auto"/>
        <w:jc w:val="right"/>
        <w:rPr>
          <w:rFonts w:ascii="Times New Roman" w:eastAsia="Times" w:hAnsi="Times New Roman" w:cs="Times New Roman"/>
          <w:sz w:val="24"/>
          <w:szCs w:val="24"/>
        </w:rPr>
      </w:pPr>
    </w:p>
    <w:p w:rsidR="00F04BAD" w:rsidRDefault="00F04BAD">
      <w:pPr>
        <w:pStyle w:val="Header"/>
        <w:tabs>
          <w:tab w:val="clear" w:pos="8306"/>
          <w:tab w:val="right" w:pos="8280"/>
        </w:tabs>
        <w:jc w:val="both"/>
        <w:rPr>
          <w:rFonts w:eastAsia="Times" w:cs="Times New Roman"/>
        </w:rPr>
      </w:pPr>
    </w:p>
    <w:p w:rsidR="00F04BAD" w:rsidRDefault="00E727C1">
      <w:pPr>
        <w:pStyle w:val="Header"/>
        <w:tabs>
          <w:tab w:val="clear" w:pos="8306"/>
          <w:tab w:val="right" w:pos="8280"/>
        </w:tabs>
        <w:jc w:val="both"/>
      </w:pPr>
      <w:r>
        <w:rPr>
          <w:rFonts w:cs="Times New Roman"/>
          <w:b/>
          <w:bCs/>
          <w:lang w:val="pt-PT"/>
        </w:rPr>
        <w:t>Iepirkuma identifik</w:t>
      </w:r>
      <w:proofErr w:type="spellStart"/>
      <w:r>
        <w:rPr>
          <w:rFonts w:cs="Times New Roman"/>
          <w:b/>
          <w:bCs/>
        </w:rPr>
        <w:t>ācijas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Nr</w:t>
      </w:r>
      <w:r>
        <w:rPr>
          <w:rFonts w:cs="Times New Roman"/>
        </w:rPr>
        <w:t>.:ASDS</w:t>
      </w:r>
      <w:proofErr w:type="spellEnd"/>
      <w:r>
        <w:rPr>
          <w:rFonts w:cs="Times New Roman"/>
        </w:rPr>
        <w:t>/2017/02/KF</w:t>
      </w:r>
    </w:p>
    <w:p w:rsidR="00F04BAD" w:rsidRDefault="00E727C1">
      <w:r>
        <w:rPr>
          <w:b/>
          <w:bCs/>
        </w:rPr>
        <w:t xml:space="preserve">Nosaukums: </w:t>
      </w:r>
      <w:r>
        <w:t>„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Jaunas tramvaju līnijas būvniecība </w:t>
      </w:r>
      <w:r>
        <w:rPr>
          <w:rFonts w:ascii="Times New Roman" w:hAnsi="Times New Roman"/>
          <w:sz w:val="24"/>
          <w:szCs w:val="24"/>
        </w:rPr>
        <w:t>posmā no 18.novembra – Veselības iela – Stropu ciems, Daugavpilī”</w:t>
      </w:r>
    </w:p>
    <w:p w:rsidR="00F04BAD" w:rsidRDefault="00F04BAD">
      <w:pPr>
        <w:pStyle w:val="Body"/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F04BAD" w:rsidRDefault="00E727C1">
      <w:pPr>
        <w:pStyle w:val="Body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Atbildes Nr.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F04BAD" w:rsidRDefault="00E727C1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 ieinteresēto piegādātāju jautājumiem</w:t>
      </w:r>
    </w:p>
    <w:p w:rsidR="00F04BAD" w:rsidRDefault="00F04BAD">
      <w:pPr>
        <w:pStyle w:val="ListParagraph"/>
        <w:pBdr>
          <w:top w:val="single" w:sz="2" w:space="31" w:color="FFFFFF" w:shadow="1"/>
        </w:pBdr>
        <w:ind w:left="860" w:hanging="718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F04BAD" w:rsidRDefault="00E727C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AS ,,Daugavpils satiksme’’ Iepirkuma komisija skaidro:</w:t>
      </w:r>
    </w:p>
    <w:p w:rsidR="00F04BAD" w:rsidRDefault="00E727C1">
      <w:pPr>
        <w:shd w:val="clear" w:color="auto" w:fill="FFFFFF"/>
        <w:rPr>
          <w:i/>
          <w:color w:val="222222"/>
          <w:sz w:val="24"/>
          <w:szCs w:val="24"/>
          <w:lang w:eastAsia="lv-LV"/>
        </w:rPr>
      </w:pPr>
      <w:r>
        <w:rPr>
          <w:i/>
          <w:color w:val="222222"/>
          <w:sz w:val="24"/>
          <w:szCs w:val="24"/>
          <w:lang w:eastAsia="lv-LV"/>
        </w:rPr>
        <w:t>1.Jautājums</w:t>
      </w:r>
    </w:p>
    <w:p w:rsidR="00F04BAD" w:rsidRDefault="00E727C1">
      <w:pPr>
        <w:pStyle w:val="Default"/>
      </w:pPr>
      <w:r>
        <w:t xml:space="preserve">     Tehniskā projekta rasējumā GD-12 norādīts, ka ceļa betona </w:t>
      </w:r>
      <w:r>
        <w:t>apmales ir jāstiprina ar betonu C16/20, rasējumā SC-11 norādīts, ka betona apmales ir jāstiprina ar betonu C20/25, savukārt darba apjomos Nr.3 “ Ceļu daļa” pozīcijas Nr. 92-97 ir norādīts, ka tos ir jāstiprina ar betonu C30/37. Lūdzam Pasūtītāju sniegt pre</w:t>
      </w:r>
      <w:r>
        <w:t>cīzu informāciju par betona apmalu stiprināšanas materiālu un veikt atbilstošus labojumus projektā.</w:t>
      </w:r>
    </w:p>
    <w:p w:rsidR="00F04BAD" w:rsidRDefault="00E727C1">
      <w:pPr>
        <w:shd w:val="clear" w:color="auto" w:fill="FFFFFF"/>
        <w:rPr>
          <w:rFonts w:ascii="Times New Roman" w:hAnsi="Times New Roman"/>
          <w:i/>
          <w:color w:val="222222"/>
          <w:sz w:val="24"/>
          <w:szCs w:val="24"/>
          <w:lang w:eastAsia="lv-LV"/>
        </w:rPr>
      </w:pPr>
      <w:r>
        <w:rPr>
          <w:rFonts w:ascii="Times New Roman" w:hAnsi="Times New Roman"/>
          <w:i/>
          <w:color w:val="222222"/>
          <w:sz w:val="24"/>
          <w:szCs w:val="24"/>
          <w:lang w:eastAsia="lv-LV"/>
        </w:rPr>
        <w:t>Atbilde uz 1. jautājumu</w:t>
      </w:r>
    </w:p>
    <w:p w:rsidR="00F04BAD" w:rsidRDefault="00E727C1">
      <w:pPr>
        <w:shd w:val="clear" w:color="auto" w:fill="FFFFFF"/>
      </w:pPr>
      <w:r>
        <w:rPr>
          <w:rFonts w:ascii="Times New Roman" w:hAnsi="Times New Roman"/>
          <w:i/>
          <w:color w:val="222222"/>
          <w:sz w:val="24"/>
          <w:szCs w:val="24"/>
          <w:lang w:eastAsia="lv-LV"/>
        </w:rPr>
        <w:t xml:space="preserve">     </w:t>
      </w:r>
      <w:r>
        <w:rPr>
          <w:rFonts w:ascii="Times New Roman" w:hAnsi="Times New Roman"/>
          <w:sz w:val="24"/>
          <w:szCs w:val="24"/>
        </w:rPr>
        <w:t>Ceļa betona apmales jāstiprina betonā C30/37 atbilstoši "Ceļu specifikācijas 2017” 7.2.4. prasībām.</w:t>
      </w:r>
    </w:p>
    <w:p w:rsidR="00F04BAD" w:rsidRDefault="00F04BAD">
      <w:pPr>
        <w:shd w:val="clear" w:color="auto" w:fill="FFFFFF"/>
        <w:rPr>
          <w:rFonts w:ascii="Times New Roman" w:hAnsi="Times New Roman"/>
          <w:i/>
          <w:sz w:val="24"/>
          <w:szCs w:val="24"/>
        </w:rPr>
      </w:pPr>
    </w:p>
    <w:p w:rsidR="00F04BAD" w:rsidRDefault="00E727C1">
      <w:pPr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 Jautājums</w:t>
      </w:r>
    </w:p>
    <w:p w:rsidR="00F04BAD" w:rsidRDefault="00E727C1">
      <w:pPr>
        <w:shd w:val="clear" w:color="auto" w:fill="FFFFFF"/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Tehniskā </w:t>
      </w:r>
      <w:r>
        <w:rPr>
          <w:rFonts w:ascii="Times New Roman" w:hAnsi="Times New Roman"/>
          <w:sz w:val="24"/>
          <w:szCs w:val="24"/>
        </w:rPr>
        <w:t xml:space="preserve">projekta dokumentācijā nav nekādas informācijas par betona </w:t>
      </w:r>
      <w:proofErr w:type="spellStart"/>
      <w:r>
        <w:rPr>
          <w:rFonts w:ascii="Times New Roman" w:hAnsi="Times New Roman"/>
          <w:sz w:val="24"/>
          <w:szCs w:val="24"/>
        </w:rPr>
        <w:t>gropjplātņu</w:t>
      </w:r>
      <w:proofErr w:type="spellEnd"/>
      <w:r>
        <w:rPr>
          <w:rFonts w:ascii="Times New Roman" w:hAnsi="Times New Roman"/>
          <w:sz w:val="24"/>
          <w:szCs w:val="24"/>
        </w:rPr>
        <w:t xml:space="preserve"> konstrukcijām, izņemot rasējumā SC-1 minēto </w:t>
      </w:r>
      <w:proofErr w:type="spellStart"/>
      <w:r>
        <w:rPr>
          <w:rFonts w:ascii="Times New Roman" w:hAnsi="Times New Roman"/>
          <w:sz w:val="24"/>
          <w:szCs w:val="24"/>
        </w:rPr>
        <w:t>gropjplātņu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specifikāciju.Lūdzam</w:t>
      </w:r>
      <w:proofErr w:type="spellEnd"/>
      <w:r>
        <w:rPr>
          <w:rFonts w:ascii="Times New Roman" w:hAnsi="Times New Roman"/>
          <w:sz w:val="24"/>
          <w:szCs w:val="24"/>
        </w:rPr>
        <w:t xml:space="preserve"> Pasūtītāju sniegt precīzu informāciju par </w:t>
      </w:r>
      <w:proofErr w:type="spellStart"/>
      <w:r>
        <w:rPr>
          <w:rFonts w:ascii="Times New Roman" w:hAnsi="Times New Roman"/>
          <w:sz w:val="24"/>
          <w:szCs w:val="24"/>
        </w:rPr>
        <w:t>gropjplātnēm</w:t>
      </w:r>
      <w:proofErr w:type="spellEnd"/>
      <w:r>
        <w:rPr>
          <w:rFonts w:ascii="Times New Roman" w:hAnsi="Times New Roman"/>
          <w:sz w:val="24"/>
          <w:szCs w:val="24"/>
        </w:rPr>
        <w:t xml:space="preserve">, kādi ir to izmēri, betona klase, stiegrojums </w:t>
      </w:r>
      <w:proofErr w:type="spellStart"/>
      <w:r>
        <w:rPr>
          <w:rFonts w:ascii="Times New Roman" w:hAnsi="Times New Roman"/>
          <w:sz w:val="24"/>
          <w:szCs w:val="24"/>
        </w:rPr>
        <w:t>utml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04BAD" w:rsidRDefault="00E727C1">
      <w:pPr>
        <w:shd w:val="clear" w:color="auto" w:fill="FFFFFF"/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22222"/>
          <w:sz w:val="24"/>
          <w:szCs w:val="24"/>
          <w:lang w:eastAsia="lv-LV"/>
        </w:rPr>
        <w:t>Atbilde uz 2. jautājumu</w:t>
      </w:r>
    </w:p>
    <w:p w:rsidR="00F04BAD" w:rsidRDefault="00E727C1">
      <w:pPr>
        <w:shd w:val="clear" w:color="auto" w:fill="FFFFFF"/>
      </w:pPr>
      <w:r>
        <w:rPr>
          <w:rFonts w:ascii="Times New Roman" w:hAnsi="Times New Roman"/>
          <w:i/>
          <w:color w:val="222222"/>
          <w:sz w:val="24"/>
          <w:szCs w:val="24"/>
          <w:lang w:eastAsia="lv-LV"/>
        </w:rPr>
        <w:t xml:space="preserve">    </w:t>
      </w:r>
      <w:r>
        <w:rPr>
          <w:rFonts w:ascii="Times New Roman" w:hAnsi="Times New Roman"/>
          <w:color w:val="222222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Betona </w:t>
      </w:r>
      <w:proofErr w:type="spellStart"/>
      <w:r>
        <w:rPr>
          <w:rFonts w:ascii="Times New Roman" w:hAnsi="Times New Roman"/>
          <w:sz w:val="24"/>
          <w:szCs w:val="24"/>
        </w:rPr>
        <w:t>gropjplātņu</w:t>
      </w:r>
      <w:proofErr w:type="spellEnd"/>
      <w:r>
        <w:rPr>
          <w:rFonts w:ascii="Times New Roman" w:hAnsi="Times New Roman"/>
          <w:sz w:val="24"/>
          <w:szCs w:val="24"/>
        </w:rPr>
        <w:t xml:space="preserve"> konstruktīvie rasējumi iekļauti būvprojekta būvkonstrukciju daļā BK-2 lapās BK-2-1 līdz BK-2-10. </w:t>
      </w:r>
    </w:p>
    <w:p w:rsidR="00F04BAD" w:rsidRDefault="00E727C1">
      <w:pPr>
        <w:shd w:val="clear" w:color="auto" w:fill="FFFFFF"/>
        <w:rPr>
          <w:rFonts w:ascii="Times New Roman" w:hAnsi="Times New Roman"/>
          <w:i/>
          <w:color w:val="222222"/>
          <w:sz w:val="24"/>
          <w:szCs w:val="24"/>
          <w:lang w:eastAsia="lv-LV"/>
        </w:rPr>
      </w:pPr>
      <w:r>
        <w:rPr>
          <w:rFonts w:ascii="Times New Roman" w:hAnsi="Times New Roman"/>
          <w:i/>
          <w:color w:val="222222"/>
          <w:sz w:val="24"/>
          <w:szCs w:val="24"/>
          <w:lang w:eastAsia="lv-LV"/>
        </w:rPr>
        <w:lastRenderedPageBreak/>
        <w:t>3.Jautājums</w:t>
      </w:r>
    </w:p>
    <w:p w:rsidR="00F04BAD" w:rsidRDefault="00E727C1">
      <w:pPr>
        <w:shd w:val="clear" w:color="auto" w:fill="FFFFFF"/>
      </w:pPr>
      <w:r>
        <w:rPr>
          <w:rFonts w:ascii="Times New Roman" w:hAnsi="Times New Roman"/>
          <w:color w:val="222222"/>
          <w:sz w:val="24"/>
          <w:szCs w:val="24"/>
          <w:lang w:eastAsia="lv-LV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Tehniskā projekta dokumentācijā nav nekādas informācijas par</w:t>
      </w:r>
      <w:r>
        <w:rPr>
          <w:rFonts w:ascii="Times New Roman" w:hAnsi="Times New Roman"/>
          <w:color w:val="222222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lang w:eastAsia="lv-LV"/>
        </w:rPr>
        <w:t>lentveida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lv-LV"/>
        </w:rPr>
        <w:t xml:space="preserve"> betona pamatiem sliežu </w:t>
      </w:r>
      <w:r>
        <w:rPr>
          <w:rFonts w:ascii="Times New Roman" w:hAnsi="Times New Roman"/>
          <w:color w:val="222222"/>
          <w:sz w:val="24"/>
          <w:szCs w:val="24"/>
          <w:lang w:eastAsia="lv-LV"/>
        </w:rPr>
        <w:t xml:space="preserve">ceļam, izņemot rasējumā Nr. SC-12 “ Griezumi 3-3; 4-4. Detaļas, mezgli” sniegto principiālo shēmu </w:t>
      </w:r>
      <w:proofErr w:type="spellStart"/>
      <w:r>
        <w:rPr>
          <w:rFonts w:ascii="Times New Roman" w:hAnsi="Times New Roman"/>
          <w:color w:val="222222"/>
          <w:sz w:val="24"/>
          <w:szCs w:val="24"/>
          <w:lang w:eastAsia="lv-LV"/>
        </w:rPr>
        <w:t>sliežāu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lv-LV"/>
        </w:rPr>
        <w:t xml:space="preserve"> stiprināšanai uz dzelzsbetona monolītā </w:t>
      </w:r>
      <w:proofErr w:type="spellStart"/>
      <w:r>
        <w:rPr>
          <w:rFonts w:ascii="Times New Roman" w:hAnsi="Times New Roman"/>
          <w:color w:val="222222"/>
          <w:sz w:val="24"/>
          <w:szCs w:val="24"/>
          <w:lang w:eastAsia="lv-LV"/>
        </w:rPr>
        <w:t>lentveida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lv-LV"/>
        </w:rPr>
        <w:t xml:space="preserve"> pamata, kurā nav paradīti pat šo pamatu izmēri un mezgla M3 šķērsgriezums, kā arī ir parādīts </w:t>
      </w:r>
      <w:proofErr w:type="spellStart"/>
      <w:r>
        <w:rPr>
          <w:rFonts w:ascii="Times New Roman" w:hAnsi="Times New Roman"/>
          <w:color w:val="222222"/>
          <w:sz w:val="24"/>
          <w:szCs w:val="24"/>
          <w:lang w:eastAsia="lv-LV"/>
        </w:rPr>
        <w:t>lentvei</w:t>
      </w:r>
      <w:r>
        <w:rPr>
          <w:rFonts w:ascii="Times New Roman" w:hAnsi="Times New Roman"/>
          <w:color w:val="222222"/>
          <w:sz w:val="24"/>
          <w:szCs w:val="24"/>
          <w:lang w:eastAsia="lv-LV"/>
        </w:rPr>
        <w:t>ga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lv-LV"/>
        </w:rPr>
        <w:t xml:space="preserve"> pamata stiegrojums zem vienas sliedes bez norādes uz to diametriem, izvietojuma soļiem, </w:t>
      </w:r>
      <w:proofErr w:type="spellStart"/>
      <w:r>
        <w:rPr>
          <w:rFonts w:ascii="Times New Roman" w:hAnsi="Times New Roman"/>
          <w:color w:val="222222"/>
          <w:sz w:val="24"/>
          <w:szCs w:val="24"/>
          <w:lang w:eastAsia="lv-LV"/>
        </w:rPr>
        <w:t>aizsargslāņa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lv-LV"/>
        </w:rPr>
        <w:t xml:space="preserve"> minimālā biezuma un </w:t>
      </w:r>
      <w:proofErr w:type="spellStart"/>
      <w:r>
        <w:rPr>
          <w:rFonts w:ascii="Times New Roman" w:hAnsi="Times New Roman"/>
          <w:color w:val="222222"/>
          <w:sz w:val="24"/>
          <w:szCs w:val="24"/>
          <w:lang w:eastAsia="lv-LV"/>
        </w:rPr>
        <w:t>t.t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lv-LV"/>
        </w:rPr>
        <w:t>.</w:t>
      </w:r>
    </w:p>
    <w:p w:rsidR="00F04BAD" w:rsidRDefault="00E727C1">
      <w:pPr>
        <w:shd w:val="clear" w:color="auto" w:fill="FFFFFF"/>
        <w:rPr>
          <w:rFonts w:ascii="Times New Roman" w:hAnsi="Times New Roman"/>
          <w:color w:val="222222"/>
          <w:sz w:val="24"/>
          <w:szCs w:val="24"/>
          <w:lang w:eastAsia="lv-LV"/>
        </w:rPr>
      </w:pPr>
      <w:r>
        <w:rPr>
          <w:rFonts w:ascii="Times New Roman" w:hAnsi="Times New Roman"/>
          <w:color w:val="222222"/>
          <w:sz w:val="24"/>
          <w:szCs w:val="24"/>
          <w:lang w:eastAsia="lv-LV"/>
        </w:rPr>
        <w:t xml:space="preserve">Tāpat nav dots stiegrojuma izvietojums vietā, kur divi </w:t>
      </w:r>
      <w:proofErr w:type="spellStart"/>
      <w:r>
        <w:rPr>
          <w:rFonts w:ascii="Times New Roman" w:hAnsi="Times New Roman"/>
          <w:color w:val="222222"/>
          <w:sz w:val="24"/>
          <w:szCs w:val="24"/>
          <w:lang w:eastAsia="lv-LV"/>
        </w:rPr>
        <w:t>lentveida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lang w:eastAsia="lv-LV"/>
        </w:rPr>
        <w:t>pazmati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lv-LV"/>
        </w:rPr>
        <w:t xml:space="preserve"> savienojās, kā arī nav doti to izmēri. Lūdzam Pasūtītā</w:t>
      </w:r>
      <w:r>
        <w:rPr>
          <w:rFonts w:ascii="Times New Roman" w:hAnsi="Times New Roman"/>
          <w:color w:val="222222"/>
          <w:sz w:val="24"/>
          <w:szCs w:val="24"/>
          <w:lang w:eastAsia="lv-LV"/>
        </w:rPr>
        <w:t>ju sniegt detalizētāku informāciju par šīm konstrukcijām.</w:t>
      </w:r>
    </w:p>
    <w:p w:rsidR="00F04BAD" w:rsidRDefault="00E727C1">
      <w:pPr>
        <w:shd w:val="clear" w:color="auto" w:fill="FFFFFF"/>
        <w:rPr>
          <w:rFonts w:ascii="Times New Roman" w:hAnsi="Times New Roman"/>
          <w:i/>
          <w:color w:val="222222"/>
          <w:sz w:val="24"/>
          <w:szCs w:val="24"/>
          <w:lang w:eastAsia="lv-LV"/>
        </w:rPr>
      </w:pPr>
      <w:r>
        <w:rPr>
          <w:rFonts w:ascii="Times New Roman" w:hAnsi="Times New Roman"/>
          <w:i/>
          <w:color w:val="222222"/>
          <w:sz w:val="24"/>
          <w:szCs w:val="24"/>
          <w:lang w:eastAsia="lv-LV"/>
        </w:rPr>
        <w:t>Atbilde uz 3. jautājumu</w:t>
      </w:r>
    </w:p>
    <w:p w:rsidR="00F04BAD" w:rsidRDefault="00E727C1">
      <w:pPr>
        <w:shd w:val="clear" w:color="auto" w:fill="FFFFFF"/>
      </w:pPr>
      <w:r>
        <w:rPr>
          <w:rFonts w:ascii="Times New Roman" w:hAnsi="Times New Roman"/>
          <w:sz w:val="24"/>
          <w:szCs w:val="24"/>
        </w:rPr>
        <w:t xml:space="preserve">Sliežu </w:t>
      </w:r>
      <w:proofErr w:type="spellStart"/>
      <w:r>
        <w:rPr>
          <w:rFonts w:ascii="Times New Roman" w:hAnsi="Times New Roman"/>
          <w:sz w:val="24"/>
          <w:szCs w:val="24"/>
        </w:rPr>
        <w:t>lentveida</w:t>
      </w:r>
      <w:proofErr w:type="spellEnd"/>
      <w:r>
        <w:rPr>
          <w:rFonts w:ascii="Times New Roman" w:hAnsi="Times New Roman"/>
          <w:sz w:val="24"/>
          <w:szCs w:val="24"/>
        </w:rPr>
        <w:t xml:space="preserve"> pamatu </w:t>
      </w:r>
      <w:proofErr w:type="spellStart"/>
      <w:r>
        <w:rPr>
          <w:rFonts w:ascii="Times New Roman" w:hAnsi="Times New Roman"/>
          <w:sz w:val="24"/>
          <w:szCs w:val="24"/>
        </w:rPr>
        <w:t>konstrukrīvie</w:t>
      </w:r>
      <w:proofErr w:type="spellEnd"/>
      <w:r>
        <w:rPr>
          <w:rFonts w:ascii="Times New Roman" w:hAnsi="Times New Roman"/>
          <w:sz w:val="24"/>
          <w:szCs w:val="24"/>
        </w:rPr>
        <w:t xml:space="preserve"> rasējumi ir iekļauto būvprojekta </w:t>
      </w:r>
      <w:r>
        <w:rPr>
          <w:rFonts w:ascii="Times New Roman" w:hAnsi="Times New Roman"/>
          <w:i/>
          <w:sz w:val="24"/>
          <w:szCs w:val="24"/>
        </w:rPr>
        <w:t>būvkonstrukciju daļā BK-2</w:t>
      </w:r>
      <w:r>
        <w:rPr>
          <w:rFonts w:ascii="Times New Roman" w:hAnsi="Times New Roman"/>
          <w:sz w:val="24"/>
          <w:szCs w:val="24"/>
        </w:rPr>
        <w:t xml:space="preserve"> lapā BK-2-11 "</w:t>
      </w:r>
      <w:r>
        <w:rPr>
          <w:rFonts w:ascii="Times New Roman" w:hAnsi="Times New Roman"/>
          <w:i/>
          <w:sz w:val="24"/>
          <w:szCs w:val="24"/>
        </w:rPr>
        <w:t xml:space="preserve">Sliežu </w:t>
      </w:r>
      <w:proofErr w:type="spellStart"/>
      <w:r>
        <w:rPr>
          <w:rFonts w:ascii="Times New Roman" w:hAnsi="Times New Roman"/>
          <w:i/>
          <w:sz w:val="24"/>
          <w:szCs w:val="24"/>
        </w:rPr>
        <w:t>lentveida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pamata konstrukcija un stiegrojums</w:t>
      </w:r>
      <w:r>
        <w:rPr>
          <w:rFonts w:ascii="Times New Roman" w:hAnsi="Times New Roman"/>
          <w:sz w:val="24"/>
          <w:szCs w:val="24"/>
        </w:rPr>
        <w:t>".</w:t>
      </w:r>
    </w:p>
    <w:p w:rsidR="00F04BAD" w:rsidRDefault="00E727C1">
      <w:pPr>
        <w:shd w:val="clear" w:color="auto" w:fill="FFFFFF"/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color w:val="222222"/>
          <w:sz w:val="24"/>
          <w:szCs w:val="24"/>
          <w:lang w:eastAsia="lv-LV"/>
        </w:rPr>
        <w:t xml:space="preserve">  </w:t>
      </w:r>
    </w:p>
    <w:p w:rsidR="00F04BAD" w:rsidRDefault="00E727C1">
      <w:pPr>
        <w:shd w:val="clear" w:color="auto" w:fill="FFFFFF"/>
      </w:pPr>
      <w:r>
        <w:rPr>
          <w:rFonts w:ascii="Times New Roman" w:hAnsi="Times New Roman"/>
          <w:color w:val="222222"/>
          <w:sz w:val="24"/>
          <w:szCs w:val="24"/>
          <w:lang w:eastAsia="lv-LV"/>
        </w:rPr>
        <w:t xml:space="preserve">      </w:t>
      </w:r>
      <w:r>
        <w:rPr>
          <w:rFonts w:ascii="Times New Roman" w:hAnsi="Times New Roman"/>
          <w:sz w:val="24"/>
          <w:szCs w:val="24"/>
        </w:rPr>
        <w:t>Iepirkumu komisija</w:t>
      </w:r>
    </w:p>
    <w:p w:rsidR="00F04BAD" w:rsidRDefault="00F04BAD">
      <w:pPr>
        <w:jc w:val="both"/>
        <w:rPr>
          <w:rFonts w:ascii="Times New Roman" w:hAnsi="Times New Roman"/>
          <w:sz w:val="24"/>
          <w:szCs w:val="24"/>
        </w:rPr>
      </w:pPr>
    </w:p>
    <w:p w:rsidR="00F04BAD" w:rsidRDefault="00F04BAD">
      <w:pPr>
        <w:rPr>
          <w:rFonts w:ascii="Times New Roman" w:hAnsi="Times New Roman"/>
        </w:rPr>
      </w:pPr>
    </w:p>
    <w:sectPr w:rsidR="00F04BAD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7C1" w:rsidRDefault="00E727C1">
      <w:pPr>
        <w:spacing w:after="0" w:line="240" w:lineRule="auto"/>
      </w:pPr>
      <w:r>
        <w:separator/>
      </w:r>
    </w:p>
  </w:endnote>
  <w:endnote w:type="continuationSeparator" w:id="0">
    <w:p w:rsidR="00E727C1" w:rsidRDefault="00E7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7C1" w:rsidRDefault="00E727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727C1" w:rsidRDefault="00E72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4BAD"/>
    <w:rsid w:val="00E1793A"/>
    <w:rsid w:val="00E727C1"/>
    <w:rsid w:val="00F0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next w:val="Heading1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lv-LV"/>
    </w:rPr>
  </w:style>
  <w:style w:type="character" w:customStyle="1" w:styleId="HeaderChar">
    <w:name w:val="Header Char"/>
    <w:basedOn w:val="DefaultParagraphFont"/>
    <w:rPr>
      <w:rFonts w:ascii="Times New Roman" w:eastAsia="Arial Unicode MS" w:hAnsi="Times New Roman" w:cs="Arial Unicode MS"/>
      <w:color w:val="000000"/>
      <w:sz w:val="24"/>
      <w:szCs w:val="24"/>
      <w:lang w:eastAsia="lv-LV"/>
    </w:rPr>
  </w:style>
  <w:style w:type="paragraph" w:customStyle="1" w:styleId="Body">
    <w:name w:val="Body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</w:pPr>
    <w:rPr>
      <w:rFonts w:cs="Calibri"/>
      <w:color w:val="000000"/>
      <w:lang w:eastAsia="lv-LV"/>
    </w:r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next w:val="Heading1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lv-LV"/>
    </w:rPr>
  </w:style>
  <w:style w:type="character" w:customStyle="1" w:styleId="HeaderChar">
    <w:name w:val="Header Char"/>
    <w:basedOn w:val="DefaultParagraphFont"/>
    <w:rPr>
      <w:rFonts w:ascii="Times New Roman" w:eastAsia="Arial Unicode MS" w:hAnsi="Times New Roman" w:cs="Arial Unicode MS"/>
      <w:color w:val="000000"/>
      <w:sz w:val="24"/>
      <w:szCs w:val="24"/>
      <w:lang w:eastAsia="lv-LV"/>
    </w:rPr>
  </w:style>
  <w:style w:type="paragraph" w:customStyle="1" w:styleId="Body">
    <w:name w:val="Body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</w:pPr>
    <w:rPr>
      <w:rFonts w:cs="Calibri"/>
      <w:color w:val="000000"/>
      <w:lang w:eastAsia="lv-LV"/>
    </w:r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1436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Valerijs Šops</dc:creator>
  <cp:lastModifiedBy>Tatjana Kraševska</cp:lastModifiedBy>
  <cp:revision>2</cp:revision>
  <dcterms:created xsi:type="dcterms:W3CDTF">2017-02-20T12:04:00Z</dcterms:created>
  <dcterms:modified xsi:type="dcterms:W3CDTF">2017-02-20T12:04:00Z</dcterms:modified>
</cp:coreProperties>
</file>