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caps/>
          <w:sz w:val="24"/>
          <w:szCs w:val="24"/>
          <w:lang w:eastAsia="ar-SA"/>
        </w:rPr>
        <w:t>apstiprinU</w:t>
      </w:r>
      <w:r w:rsidRPr="00684BD9">
        <w:rPr>
          <w:rFonts w:ascii="Times New Roman" w:eastAsia="Times New Roman" w:hAnsi="Times New Roman" w:cs="Times New Roman"/>
          <w:caps/>
          <w:sz w:val="24"/>
          <w:szCs w:val="24"/>
          <w:lang w:eastAsia="ar-SA"/>
        </w:rPr>
        <w:br/>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t xml:space="preserve">Daugavpils pilsētas pašvaldības tūrisma attīstības un informācijas </w:t>
      </w:r>
    </w:p>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aģentūras direktore  </w:t>
      </w:r>
      <w:r w:rsidRPr="00684BD9">
        <w:rPr>
          <w:rFonts w:ascii="Times New Roman" w:eastAsia="Times New Roman" w:hAnsi="Times New Roman" w:cs="Times New Roman"/>
          <w:sz w:val="24"/>
          <w:szCs w:val="24"/>
          <w:lang w:eastAsia="ar-SA"/>
        </w:rPr>
        <w:br/>
      </w:r>
    </w:p>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___________________ I.Maksimčika </w:t>
      </w:r>
    </w:p>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p>
    <w:p w:rsidR="00684BD9" w:rsidRPr="00684BD9" w:rsidRDefault="00684BD9" w:rsidP="00684BD9">
      <w:pPr>
        <w:suppressAutoHyphens/>
        <w:spacing w:after="0" w:line="240" w:lineRule="auto"/>
        <w:jc w:val="right"/>
        <w:rPr>
          <w:rFonts w:ascii="Times New Roman" w:eastAsia="Times New Roman" w:hAnsi="Times New Roman" w:cs="Times New Roman"/>
          <w:bCs/>
          <w:sz w:val="24"/>
          <w:szCs w:val="24"/>
          <w:lang w:eastAsia="ar-SA"/>
        </w:rPr>
      </w:pPr>
      <w:r w:rsidRPr="00684BD9">
        <w:rPr>
          <w:rFonts w:ascii="Times New Roman" w:eastAsia="Times New Roman" w:hAnsi="Times New Roman" w:cs="Times New Roman"/>
          <w:bCs/>
          <w:sz w:val="24"/>
          <w:szCs w:val="24"/>
          <w:lang w:eastAsia="ar-SA"/>
        </w:rPr>
        <w:t xml:space="preserve">Daugavpilī, 2016.gada </w:t>
      </w:r>
      <w:r w:rsidR="00824D7A">
        <w:rPr>
          <w:rFonts w:ascii="Times New Roman" w:eastAsia="Times New Roman" w:hAnsi="Times New Roman" w:cs="Times New Roman"/>
          <w:bCs/>
          <w:sz w:val="24"/>
          <w:szCs w:val="24"/>
          <w:lang w:eastAsia="ar-SA"/>
        </w:rPr>
        <w:t>20.septembrī</w:t>
      </w:r>
    </w:p>
    <w:p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rsidR="00684BD9" w:rsidRPr="00684BD9" w:rsidRDefault="00684BD9" w:rsidP="00684BD9">
      <w:pPr>
        <w:suppressAutoHyphens/>
        <w:spacing w:after="0" w:line="240" w:lineRule="auto"/>
        <w:jc w:val="center"/>
        <w:rPr>
          <w:rFonts w:ascii="Times New Roman" w:eastAsia="Times New Roman" w:hAnsi="Times New Roman" w:cs="Times New Roman"/>
          <w:b/>
          <w:bCs/>
          <w:caps/>
          <w:sz w:val="24"/>
          <w:szCs w:val="24"/>
          <w:lang w:eastAsia="ar-SA"/>
        </w:rPr>
      </w:pPr>
    </w:p>
    <w:p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UZAICINĀJUMS </w:t>
      </w:r>
    </w:p>
    <w:p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piedalīties aptaujā par līguma piešķiršanas tiesībām </w:t>
      </w:r>
    </w:p>
    <w:p w:rsidR="00684BD9" w:rsidRPr="00684BD9" w:rsidRDefault="00684BD9" w:rsidP="00684BD9">
      <w:pPr>
        <w:spacing w:after="0" w:line="240" w:lineRule="auto"/>
        <w:jc w:val="center"/>
        <w:rPr>
          <w:rFonts w:ascii="Times New Roman" w:eastAsia="Calibri" w:hAnsi="Times New Roman" w:cs="Times New Roman"/>
          <w:sz w:val="24"/>
          <w:szCs w:val="24"/>
        </w:rPr>
      </w:pPr>
      <w:r w:rsidRPr="00684BD9">
        <w:rPr>
          <w:rFonts w:ascii="Times New Roman" w:eastAsia="Times New Roman" w:hAnsi="Times New Roman" w:cs="Times New Roman"/>
          <w:bCs/>
          <w:sz w:val="24"/>
          <w:szCs w:val="24"/>
        </w:rPr>
        <w:t>„</w:t>
      </w:r>
      <w:r w:rsidR="00071531">
        <w:rPr>
          <w:rFonts w:ascii="Times New Roman" w:eastAsia="Times New Roman" w:hAnsi="Times New Roman" w:cs="Times New Roman"/>
          <w:bCs/>
          <w:sz w:val="24"/>
          <w:szCs w:val="24"/>
        </w:rPr>
        <w:t>Tehniskās a</w:t>
      </w:r>
      <w:r>
        <w:rPr>
          <w:rFonts w:ascii="Times New Roman" w:eastAsia="Times New Roman" w:hAnsi="Times New Roman" w:cs="Times New Roman"/>
          <w:bCs/>
          <w:sz w:val="24"/>
          <w:szCs w:val="24"/>
        </w:rPr>
        <w:t xml:space="preserve">psardzes </w:t>
      </w:r>
      <w:r w:rsidR="00071531">
        <w:rPr>
          <w:rFonts w:ascii="Times New Roman" w:eastAsia="Times New Roman" w:hAnsi="Times New Roman" w:cs="Times New Roman"/>
          <w:bCs/>
          <w:sz w:val="24"/>
          <w:szCs w:val="24"/>
        </w:rPr>
        <w:t>nodrošināšana</w:t>
      </w:r>
      <w:r w:rsidRPr="00684BD9">
        <w:rPr>
          <w:rFonts w:ascii="Times New Roman" w:eastAsia="Calibri" w:hAnsi="Times New Roman" w:cs="Times New Roman"/>
          <w:sz w:val="24"/>
          <w:szCs w:val="24"/>
        </w:rPr>
        <w:t>”</w:t>
      </w:r>
    </w:p>
    <w:p w:rsidR="00684BD9" w:rsidRPr="00684BD9" w:rsidRDefault="00684BD9" w:rsidP="00684BD9">
      <w:pPr>
        <w:spacing w:after="0" w:line="240" w:lineRule="auto"/>
        <w:jc w:val="center"/>
        <w:rPr>
          <w:rFonts w:ascii="Times New Roman" w:eastAsia="Calibri" w:hAnsi="Times New Roman" w:cs="Times New Roman"/>
          <w:sz w:val="24"/>
          <w:szCs w:val="24"/>
        </w:rPr>
      </w:pPr>
    </w:p>
    <w:p w:rsidR="00684BD9" w:rsidRPr="00824D7A" w:rsidRDefault="00684BD9" w:rsidP="00684BD9">
      <w:pPr>
        <w:spacing w:after="0" w:line="240" w:lineRule="auto"/>
        <w:jc w:val="center"/>
        <w:rPr>
          <w:rFonts w:ascii="Times New Roman" w:eastAsia="Times New Roman" w:hAnsi="Times New Roman" w:cs="Times New Roman"/>
          <w:b/>
          <w:bCs/>
          <w:sz w:val="24"/>
          <w:szCs w:val="24"/>
        </w:rPr>
      </w:pPr>
      <w:r w:rsidRPr="00684BD9">
        <w:rPr>
          <w:rFonts w:ascii="Times New Roman" w:eastAsia="Calibri" w:hAnsi="Times New Roman" w:cs="Times New Roman"/>
          <w:b/>
          <w:sz w:val="24"/>
          <w:szCs w:val="24"/>
        </w:rPr>
        <w:t xml:space="preserve">Iepirkuma identifikācijas Nr. </w:t>
      </w:r>
      <w:r w:rsidRPr="00824D7A">
        <w:rPr>
          <w:rFonts w:ascii="Times New Roman" w:eastAsia="Calibri" w:hAnsi="Times New Roman" w:cs="Times New Roman"/>
          <w:b/>
          <w:sz w:val="24"/>
          <w:szCs w:val="24"/>
          <w:lang w:eastAsia="lv-LV"/>
        </w:rPr>
        <w:t>DPPTAIA 2016/</w:t>
      </w:r>
      <w:r w:rsidR="00824D7A" w:rsidRPr="00824D7A">
        <w:rPr>
          <w:rFonts w:ascii="Times New Roman" w:eastAsia="Calibri" w:hAnsi="Times New Roman" w:cs="Times New Roman"/>
          <w:b/>
          <w:sz w:val="24"/>
          <w:szCs w:val="24"/>
          <w:lang w:eastAsia="lv-LV"/>
        </w:rPr>
        <w:t>33</w:t>
      </w:r>
    </w:p>
    <w:p w:rsidR="00684BD9" w:rsidRPr="00684BD9" w:rsidRDefault="00684BD9" w:rsidP="00684BD9">
      <w:pPr>
        <w:suppressAutoHyphens/>
        <w:spacing w:after="0" w:line="240" w:lineRule="auto"/>
        <w:jc w:val="center"/>
        <w:rPr>
          <w:rFonts w:ascii="Times New Roman" w:eastAsia="Times New Roman" w:hAnsi="Times New Roman" w:cs="Times New Roman"/>
          <w:b/>
          <w:bCs/>
          <w:sz w:val="24"/>
          <w:szCs w:val="24"/>
        </w:rPr>
      </w:pPr>
    </w:p>
    <w:p w:rsidR="00684BD9" w:rsidRPr="00684BD9" w:rsidRDefault="00684BD9" w:rsidP="00684BD9">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jc w:val="center"/>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sz w:val="24"/>
                <w:szCs w:val="24"/>
                <w:lang w:eastAsia="ar-SA"/>
              </w:rPr>
              <w:t>Daugavpils pilsētas pašvaldības tūrisma attīstības un informācijas  aģentūra</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Rīgas iela 22a,  Daugavpils, LV-5401</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Reģ.Nr.</w:t>
            </w:r>
          </w:p>
        </w:tc>
        <w:tc>
          <w:tcPr>
            <w:tcW w:w="6372"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bCs/>
                <w:sz w:val="24"/>
                <w:szCs w:val="24"/>
              </w:rPr>
              <w:t>90010652160</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tcPr>
          <w:p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bCs/>
                <w:sz w:val="24"/>
                <w:szCs w:val="24"/>
              </w:rPr>
              <w:t>Iepirkuma priekšmets:</w:t>
            </w:r>
          </w:p>
        </w:tc>
        <w:tc>
          <w:tcPr>
            <w:tcW w:w="6372" w:type="dxa"/>
            <w:tcBorders>
              <w:top w:val="single" w:sz="4" w:space="0" w:color="auto"/>
              <w:left w:val="single" w:sz="4" w:space="0" w:color="auto"/>
              <w:bottom w:val="single" w:sz="4" w:space="0" w:color="auto"/>
              <w:right w:val="single" w:sz="4" w:space="0" w:color="auto"/>
            </w:tcBorders>
          </w:tcPr>
          <w:p w:rsidR="00684BD9" w:rsidRPr="00684BD9" w:rsidRDefault="008263BA" w:rsidP="00684BD9">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Tehniskās </w:t>
            </w:r>
            <w:r w:rsidR="00F75C5E">
              <w:rPr>
                <w:rFonts w:ascii="Times New Roman" w:eastAsia="Times New Roman" w:hAnsi="Times New Roman" w:cs="Times New Roman"/>
                <w:sz w:val="24"/>
                <w:szCs w:val="24"/>
              </w:rPr>
              <w:t>a</w:t>
            </w:r>
            <w:r w:rsidR="00684BD9">
              <w:rPr>
                <w:rFonts w:ascii="Times New Roman" w:eastAsia="Times New Roman" w:hAnsi="Times New Roman" w:cs="Times New Roman"/>
                <w:sz w:val="24"/>
                <w:szCs w:val="24"/>
              </w:rPr>
              <w:t xml:space="preserve">psardzes nodrošināšana </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tcPr>
          <w:p w:rsidR="00684BD9" w:rsidRPr="00684BD9" w:rsidRDefault="00684BD9" w:rsidP="009F73E5">
            <w:pPr>
              <w:spacing w:after="120"/>
              <w:jc w:val="both"/>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Izvēles kritērijs</w:t>
            </w:r>
          </w:p>
        </w:tc>
        <w:tc>
          <w:tcPr>
            <w:tcW w:w="6372" w:type="dxa"/>
            <w:tcBorders>
              <w:top w:val="single" w:sz="4" w:space="0" w:color="auto"/>
              <w:left w:val="single" w:sz="4" w:space="0" w:color="auto"/>
              <w:bottom w:val="single" w:sz="4" w:space="0" w:color="auto"/>
              <w:right w:val="single" w:sz="4" w:space="0" w:color="auto"/>
            </w:tcBorders>
          </w:tcPr>
          <w:p w:rsidR="00684BD9" w:rsidRPr="00684BD9" w:rsidRDefault="00684BD9" w:rsidP="00684BD9">
            <w:pPr>
              <w:suppressAutoHyphens/>
              <w:spacing w:after="0" w:line="240" w:lineRule="auto"/>
              <w:jc w:val="both"/>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Zemākā cena</w:t>
            </w:r>
          </w:p>
        </w:tc>
      </w:tr>
      <w:tr w:rsidR="00B445AD" w:rsidRPr="00684BD9" w:rsidTr="006B06B2">
        <w:tc>
          <w:tcPr>
            <w:tcW w:w="2700" w:type="dxa"/>
            <w:tcBorders>
              <w:top w:val="single" w:sz="4" w:space="0" w:color="auto"/>
              <w:left w:val="single" w:sz="4" w:space="0" w:color="auto"/>
              <w:bottom w:val="single" w:sz="4" w:space="0" w:color="auto"/>
              <w:right w:val="single" w:sz="4" w:space="0" w:color="auto"/>
            </w:tcBorders>
            <w:vAlign w:val="center"/>
          </w:tcPr>
          <w:p w:rsidR="00B445AD" w:rsidRPr="00684BD9" w:rsidRDefault="00B445AD" w:rsidP="009F73E5">
            <w:p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Paredzamā līgumcena</w:t>
            </w:r>
          </w:p>
        </w:tc>
        <w:tc>
          <w:tcPr>
            <w:tcW w:w="6372" w:type="dxa"/>
            <w:tcBorders>
              <w:top w:val="single" w:sz="4" w:space="0" w:color="auto"/>
              <w:left w:val="single" w:sz="4" w:space="0" w:color="auto"/>
              <w:bottom w:val="single" w:sz="4" w:space="0" w:color="auto"/>
              <w:right w:val="single" w:sz="4" w:space="0" w:color="auto"/>
            </w:tcBorders>
          </w:tcPr>
          <w:p w:rsidR="00B445AD" w:rsidRPr="00684BD9" w:rsidRDefault="00B445AD" w:rsidP="00684BD9">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līdz 290,00 EUR bez PVN </w:t>
            </w:r>
            <w:bookmarkStart w:id="0" w:name="_GoBack"/>
            <w:bookmarkEnd w:id="0"/>
            <w:r>
              <w:rPr>
                <w:rFonts w:ascii="Times New Roman" w:eastAsia="Times New Roman" w:hAnsi="Times New Roman" w:cs="Times New Roman"/>
                <w:bCs/>
                <w:sz w:val="24"/>
                <w:szCs w:val="24"/>
              </w:rPr>
              <w:t>21%</w:t>
            </w:r>
          </w:p>
        </w:tc>
      </w:tr>
    </w:tbl>
    <w:p w:rsidR="00684BD9" w:rsidRPr="00684BD9" w:rsidRDefault="00684BD9" w:rsidP="00684BD9">
      <w:pPr>
        <w:suppressAutoHyphens/>
        <w:spacing w:after="120" w:line="240" w:lineRule="auto"/>
        <w:jc w:val="both"/>
        <w:rPr>
          <w:rFonts w:ascii="Times New Roman" w:eastAsia="Times New Roman" w:hAnsi="Times New Roman" w:cs="Times New Roman"/>
          <w:bCs/>
          <w:sz w:val="24"/>
          <w:szCs w:val="24"/>
        </w:rPr>
      </w:pPr>
    </w:p>
    <w:p w:rsidR="001E6298" w:rsidRPr="00824D7A" w:rsidRDefault="001E6298" w:rsidP="001E6298">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585138">
        <w:rPr>
          <w:rFonts w:ascii="Times New Roman" w:eastAsia="Times New Roman" w:hAnsi="Times New Roman" w:cs="Times New Roman"/>
          <w:b/>
          <w:bCs/>
          <w:sz w:val="24"/>
          <w:szCs w:val="24"/>
        </w:rPr>
        <w:t xml:space="preserve">epirkuma nepieciešamības apzināšanās datums: </w:t>
      </w:r>
      <w:r w:rsidRPr="00824D7A">
        <w:rPr>
          <w:rFonts w:ascii="Times New Roman" w:eastAsia="Times New Roman" w:hAnsi="Times New Roman" w:cs="Times New Roman"/>
          <w:bCs/>
          <w:sz w:val="24"/>
          <w:szCs w:val="24"/>
        </w:rPr>
        <w:t xml:space="preserve">2016.gada </w:t>
      </w:r>
      <w:r w:rsidR="00824D7A" w:rsidRPr="00824D7A">
        <w:rPr>
          <w:rFonts w:ascii="Times New Roman" w:eastAsia="Times New Roman" w:hAnsi="Times New Roman" w:cs="Times New Roman"/>
          <w:bCs/>
          <w:sz w:val="24"/>
          <w:szCs w:val="24"/>
        </w:rPr>
        <w:t>19.sept</w:t>
      </w:r>
      <w:r w:rsidR="00824D7A">
        <w:rPr>
          <w:rFonts w:ascii="Times New Roman" w:eastAsia="Times New Roman" w:hAnsi="Times New Roman" w:cs="Times New Roman"/>
          <w:bCs/>
          <w:sz w:val="24"/>
          <w:szCs w:val="24"/>
        </w:rPr>
        <w:t>em</w:t>
      </w:r>
      <w:r w:rsidR="00824D7A" w:rsidRPr="00824D7A">
        <w:rPr>
          <w:rFonts w:ascii="Times New Roman" w:eastAsia="Times New Roman" w:hAnsi="Times New Roman" w:cs="Times New Roman"/>
          <w:bCs/>
          <w:sz w:val="24"/>
          <w:szCs w:val="24"/>
        </w:rPr>
        <w:t>brī</w:t>
      </w:r>
      <w:r w:rsidR="009F73E5">
        <w:rPr>
          <w:rFonts w:ascii="Times New Roman" w:eastAsia="Times New Roman" w:hAnsi="Times New Roman" w:cs="Times New Roman"/>
          <w:bCs/>
          <w:sz w:val="24"/>
          <w:szCs w:val="24"/>
        </w:rPr>
        <w:t>.</w:t>
      </w:r>
      <w:r w:rsidRPr="00824D7A">
        <w:rPr>
          <w:rFonts w:ascii="Times New Roman" w:eastAsia="Times New Roman" w:hAnsi="Times New Roman" w:cs="Times New Roman"/>
          <w:b/>
          <w:bCs/>
          <w:sz w:val="24"/>
          <w:szCs w:val="24"/>
        </w:rPr>
        <w:t xml:space="preserve"> </w:t>
      </w:r>
    </w:p>
    <w:p w:rsidR="00684BD9" w:rsidRPr="00684BD9" w:rsidRDefault="00684BD9" w:rsidP="00684BD9">
      <w:pPr>
        <w:numPr>
          <w:ilvl w:val="0"/>
          <w:numId w:val="2"/>
        </w:numPr>
        <w:tabs>
          <w:tab w:val="num" w:pos="284"/>
        </w:tabs>
        <w:spacing w:after="120" w:line="240" w:lineRule="auto"/>
        <w:ind w:left="360"/>
        <w:jc w:val="both"/>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 xml:space="preserve">Iepirkuma priekšmets: </w:t>
      </w:r>
      <w:r w:rsidR="00F75C5E">
        <w:rPr>
          <w:rFonts w:ascii="Times New Roman" w:eastAsia="Times New Roman" w:hAnsi="Times New Roman" w:cs="Times New Roman"/>
          <w:b/>
          <w:bCs/>
          <w:sz w:val="24"/>
          <w:szCs w:val="24"/>
        </w:rPr>
        <w:t>Tehniskās apsardzes nodrošināšana</w:t>
      </w:r>
      <w:r w:rsidR="009F73E5">
        <w:rPr>
          <w:rFonts w:ascii="Times New Roman" w:eastAsia="Times New Roman" w:hAnsi="Times New Roman" w:cs="Times New Roman"/>
          <w:b/>
          <w:bCs/>
          <w:sz w:val="24"/>
          <w:szCs w:val="24"/>
        </w:rPr>
        <w:t>.</w:t>
      </w:r>
      <w:r w:rsidR="00F75C5E">
        <w:rPr>
          <w:rFonts w:ascii="Times New Roman" w:eastAsia="Times New Roman" w:hAnsi="Times New Roman" w:cs="Times New Roman"/>
          <w:b/>
          <w:bCs/>
          <w:sz w:val="24"/>
          <w:szCs w:val="24"/>
        </w:rPr>
        <w:t xml:space="preserve"> </w:t>
      </w:r>
      <w:r w:rsidRPr="00684BD9">
        <w:rPr>
          <w:rFonts w:ascii="Times New Roman" w:eastAsia="Times New Roman" w:hAnsi="Times New Roman" w:cs="Times New Roman"/>
          <w:b/>
          <w:bCs/>
          <w:sz w:val="24"/>
          <w:szCs w:val="24"/>
        </w:rPr>
        <w:t xml:space="preserve"> </w:t>
      </w:r>
    </w:p>
    <w:p w:rsidR="00684BD9" w:rsidRPr="00684BD9" w:rsidRDefault="00684BD9" w:rsidP="00684BD9">
      <w:pPr>
        <w:numPr>
          <w:ilvl w:val="0"/>
          <w:numId w:val="2"/>
        </w:numPr>
        <w:tabs>
          <w:tab w:val="num" w:pos="284"/>
        </w:tabs>
        <w:spacing w:after="120" w:line="240" w:lineRule="auto"/>
        <w:ind w:left="360"/>
        <w:jc w:val="both"/>
        <w:rPr>
          <w:rFonts w:ascii="Times New Roman" w:eastAsia="Times New Roman" w:hAnsi="Times New Roman" w:cs="Times New Roman"/>
          <w:b/>
          <w:bCs/>
          <w:sz w:val="24"/>
          <w:szCs w:val="24"/>
        </w:rPr>
      </w:pPr>
      <w:r w:rsidRPr="00684BD9">
        <w:rPr>
          <w:rFonts w:ascii="Times New Roman" w:eastAsia="Times New Roman" w:hAnsi="Times New Roman" w:cs="Times New Roman"/>
          <w:sz w:val="24"/>
          <w:szCs w:val="24"/>
          <w:lang w:eastAsia="lv-LV"/>
        </w:rPr>
        <w:t xml:space="preserve">Precīzs pakalpojuma apraksts ir noteiks </w:t>
      </w:r>
      <w:r w:rsidRPr="00684BD9">
        <w:rPr>
          <w:rFonts w:ascii="Times New Roman" w:eastAsia="Times New Roman" w:hAnsi="Times New Roman" w:cs="Times New Roman"/>
          <w:b/>
          <w:sz w:val="24"/>
          <w:szCs w:val="24"/>
          <w:lang w:eastAsia="lv-LV"/>
        </w:rPr>
        <w:t>Tehniskajā specifikācijā (pielikums Nr.1)</w:t>
      </w:r>
      <w:r w:rsidRPr="00684BD9">
        <w:rPr>
          <w:rFonts w:ascii="Times New Roman" w:eastAsia="Times New Roman" w:hAnsi="Times New Roman" w:cs="Times New Roman"/>
          <w:bCs/>
          <w:sz w:val="24"/>
          <w:szCs w:val="24"/>
        </w:rPr>
        <w:t xml:space="preserve">. </w:t>
      </w:r>
    </w:p>
    <w:p w:rsidR="00684BD9" w:rsidRPr="00684BD9" w:rsidRDefault="00684BD9"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684BD9">
        <w:rPr>
          <w:rFonts w:ascii="Times New Roman" w:eastAsia="Times New Roman" w:hAnsi="Times New Roman" w:cs="Times New Roman"/>
          <w:b/>
          <w:sz w:val="24"/>
          <w:szCs w:val="24"/>
        </w:rPr>
        <w:t>Pretendentu iesniedzamie dokumenti:</w:t>
      </w:r>
      <w:r w:rsidRPr="00684BD9">
        <w:rPr>
          <w:rFonts w:ascii="Times New Roman" w:eastAsia="Times New Roman" w:hAnsi="Times New Roman" w:cs="Times New Roman"/>
          <w:bCs/>
          <w:sz w:val="24"/>
          <w:szCs w:val="24"/>
        </w:rPr>
        <w:t xml:space="preserve"> Finanšu – tehniskais piedāvājums atbilstoši 2.pielikumā norādītajai formai.</w:t>
      </w:r>
    </w:p>
    <w:p w:rsidR="00684BD9" w:rsidRPr="00684BD9" w:rsidRDefault="00684BD9" w:rsidP="00684BD9">
      <w:pPr>
        <w:spacing w:after="120" w:line="240" w:lineRule="auto"/>
        <w:jc w:val="both"/>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 xml:space="preserve">6.  </w:t>
      </w:r>
      <w:r w:rsidRPr="00684BD9">
        <w:rPr>
          <w:rFonts w:ascii="Times New Roman" w:eastAsia="Times New Roman" w:hAnsi="Times New Roman" w:cs="Times New Roman"/>
          <w:b/>
          <w:bCs/>
          <w:sz w:val="24"/>
          <w:szCs w:val="24"/>
        </w:rPr>
        <w:t>Piedāvājuma izvēles kritēriji – piedāvājums ar viszemāko cenu.</w:t>
      </w:r>
      <w:r w:rsidRPr="00684BD9">
        <w:rPr>
          <w:rFonts w:ascii="Times New Roman" w:eastAsia="Times New Roman" w:hAnsi="Times New Roman" w:cs="Times New Roman"/>
          <w:b/>
          <w:bCs/>
          <w:sz w:val="24"/>
          <w:szCs w:val="24"/>
          <w:u w:val="single"/>
        </w:rPr>
        <w:t xml:space="preserve"> </w:t>
      </w:r>
    </w:p>
    <w:p w:rsidR="00684BD9" w:rsidRPr="00684BD9" w:rsidRDefault="00684BD9" w:rsidP="00684BD9">
      <w:pPr>
        <w:spacing w:after="120" w:line="240" w:lineRule="auto"/>
        <w:jc w:val="both"/>
        <w:rPr>
          <w:rFonts w:ascii="Times New Roman" w:eastAsia="Times New Roman" w:hAnsi="Times New Roman" w:cs="Times New Roman"/>
          <w:b/>
          <w:bCs/>
          <w:sz w:val="24"/>
          <w:szCs w:val="24"/>
        </w:rPr>
      </w:pPr>
      <w:r w:rsidRPr="00684BD9">
        <w:rPr>
          <w:rFonts w:ascii="Times New Roman" w:eastAsia="Times New Roman" w:hAnsi="Times New Roman" w:cs="Times New Roman"/>
          <w:bCs/>
          <w:sz w:val="24"/>
          <w:szCs w:val="24"/>
        </w:rPr>
        <w:t xml:space="preserve">7. </w:t>
      </w:r>
      <w:r w:rsidRPr="00684BD9">
        <w:rPr>
          <w:rFonts w:ascii="Times New Roman" w:eastAsia="Times New Roman" w:hAnsi="Times New Roman" w:cs="Times New Roman"/>
          <w:b/>
          <w:bCs/>
          <w:sz w:val="24"/>
          <w:szCs w:val="24"/>
        </w:rPr>
        <w:t xml:space="preserve">Piedāvājums iesniedzams līdz 2016.gada </w:t>
      </w:r>
      <w:r w:rsidR="00F409BC" w:rsidRPr="00824D7A">
        <w:rPr>
          <w:rFonts w:ascii="Times New Roman" w:eastAsia="Times New Roman" w:hAnsi="Times New Roman" w:cs="Times New Roman"/>
          <w:b/>
          <w:bCs/>
          <w:sz w:val="24"/>
          <w:szCs w:val="24"/>
        </w:rPr>
        <w:t>2</w:t>
      </w:r>
      <w:r w:rsidR="00824D7A" w:rsidRPr="00824D7A">
        <w:rPr>
          <w:rFonts w:ascii="Times New Roman" w:eastAsia="Times New Roman" w:hAnsi="Times New Roman" w:cs="Times New Roman"/>
          <w:b/>
          <w:bCs/>
          <w:sz w:val="24"/>
          <w:szCs w:val="24"/>
        </w:rPr>
        <w:t>7</w:t>
      </w:r>
      <w:r w:rsidR="00F409BC" w:rsidRPr="00824D7A">
        <w:rPr>
          <w:rFonts w:ascii="Times New Roman" w:eastAsia="Times New Roman" w:hAnsi="Times New Roman" w:cs="Times New Roman"/>
          <w:b/>
          <w:bCs/>
          <w:sz w:val="24"/>
          <w:szCs w:val="24"/>
        </w:rPr>
        <w:t>.septembra plkst. 1</w:t>
      </w:r>
      <w:r w:rsidR="00824D7A" w:rsidRPr="00824D7A">
        <w:rPr>
          <w:rFonts w:ascii="Times New Roman" w:eastAsia="Times New Roman" w:hAnsi="Times New Roman" w:cs="Times New Roman"/>
          <w:b/>
          <w:bCs/>
          <w:sz w:val="24"/>
          <w:szCs w:val="24"/>
        </w:rPr>
        <w:t>4</w:t>
      </w:r>
      <w:r w:rsidR="00F409BC" w:rsidRPr="00824D7A">
        <w:rPr>
          <w:rFonts w:ascii="Times New Roman" w:eastAsia="Times New Roman" w:hAnsi="Times New Roman" w:cs="Times New Roman"/>
          <w:b/>
          <w:bCs/>
          <w:sz w:val="24"/>
          <w:szCs w:val="24"/>
        </w:rPr>
        <w:t>.00</w:t>
      </w:r>
      <w:r w:rsidRPr="00824D7A">
        <w:rPr>
          <w:rFonts w:ascii="Times New Roman" w:eastAsia="Times New Roman" w:hAnsi="Times New Roman" w:cs="Times New Roman"/>
          <w:b/>
          <w:bCs/>
          <w:sz w:val="24"/>
          <w:szCs w:val="24"/>
        </w:rPr>
        <w:t xml:space="preserve"> uz e-pastu: </w:t>
      </w:r>
      <w:r w:rsidR="00824D7A" w:rsidRPr="00824D7A">
        <w:rPr>
          <w:rFonts w:ascii="Times New Roman" w:eastAsia="Times New Roman" w:hAnsi="Times New Roman" w:cs="Times New Roman"/>
          <w:b/>
          <w:bCs/>
          <w:sz w:val="24"/>
          <w:szCs w:val="24"/>
        </w:rPr>
        <w:fldChar w:fldCharType="begin"/>
      </w:r>
      <w:r w:rsidR="00824D7A" w:rsidRPr="00824D7A">
        <w:rPr>
          <w:rFonts w:ascii="Times New Roman" w:eastAsia="Times New Roman" w:hAnsi="Times New Roman" w:cs="Times New Roman"/>
          <w:b/>
          <w:bCs/>
          <w:sz w:val="24"/>
          <w:szCs w:val="24"/>
        </w:rPr>
        <w:instrText xml:space="preserve"> HYPERLINK "mailto:agentura@daugavpils.lv" </w:instrText>
      </w:r>
      <w:r w:rsidR="00824D7A" w:rsidRPr="00824D7A">
        <w:rPr>
          <w:rFonts w:ascii="Times New Roman" w:eastAsia="Times New Roman" w:hAnsi="Times New Roman" w:cs="Times New Roman"/>
          <w:b/>
          <w:bCs/>
          <w:sz w:val="24"/>
          <w:szCs w:val="24"/>
        </w:rPr>
        <w:fldChar w:fldCharType="separate"/>
      </w:r>
      <w:r w:rsidR="00824D7A" w:rsidRPr="00824D7A">
        <w:rPr>
          <w:rStyle w:val="Hyperlink"/>
          <w:rFonts w:ascii="Times New Roman" w:eastAsia="Times New Roman" w:hAnsi="Times New Roman" w:cs="Times New Roman"/>
          <w:b/>
          <w:bCs/>
          <w:color w:val="auto"/>
          <w:sz w:val="24"/>
          <w:szCs w:val="24"/>
        </w:rPr>
        <w:t>agentura@daugavpils.lv</w:t>
      </w:r>
      <w:r w:rsidR="00824D7A" w:rsidRPr="00824D7A">
        <w:rPr>
          <w:rFonts w:ascii="Times New Roman" w:eastAsia="Times New Roman" w:hAnsi="Times New Roman" w:cs="Times New Roman"/>
          <w:b/>
          <w:bCs/>
          <w:sz w:val="24"/>
          <w:szCs w:val="24"/>
        </w:rPr>
        <w:fldChar w:fldCharType="end"/>
      </w:r>
      <w:r w:rsidR="00824D7A" w:rsidRPr="00824D7A">
        <w:rPr>
          <w:rFonts w:ascii="Times New Roman" w:eastAsia="Times New Roman" w:hAnsi="Times New Roman" w:cs="Times New Roman"/>
          <w:b/>
          <w:bCs/>
          <w:sz w:val="24"/>
          <w:szCs w:val="24"/>
        </w:rPr>
        <w:t xml:space="preserve"> </w:t>
      </w:r>
      <w:r w:rsidR="00F86A5F" w:rsidRPr="00824D7A">
        <w:rPr>
          <w:rFonts w:ascii="Times New Roman" w:eastAsia="Times New Roman" w:hAnsi="Times New Roman" w:cs="Times New Roman"/>
          <w:bCs/>
          <w:sz w:val="24"/>
          <w:szCs w:val="24"/>
        </w:rPr>
        <w:t xml:space="preserve">vai </w:t>
      </w:r>
      <w:r w:rsidR="00824D7A" w:rsidRPr="00824D7A">
        <w:rPr>
          <w:rFonts w:ascii="Times New Roman" w:eastAsia="Times New Roman" w:hAnsi="Times New Roman" w:cs="Times New Roman"/>
          <w:bCs/>
          <w:sz w:val="24"/>
          <w:szCs w:val="24"/>
        </w:rPr>
        <w:t>personīgi pēc adreses Daugavpils pilsētas pašvaldības tūrisma attīstības un informācijas aģentūrai, Rīgas 22a, Daugavpils, LV-5401</w:t>
      </w:r>
      <w:r w:rsidR="00824D7A">
        <w:rPr>
          <w:rFonts w:ascii="Times New Roman" w:eastAsia="Times New Roman" w:hAnsi="Times New Roman" w:cs="Times New Roman"/>
          <w:bCs/>
          <w:sz w:val="24"/>
          <w:szCs w:val="24"/>
        </w:rPr>
        <w:t>.</w:t>
      </w:r>
    </w:p>
    <w:p w:rsidR="00684BD9" w:rsidRPr="009F73E5" w:rsidRDefault="00684BD9" w:rsidP="00684BD9">
      <w:pPr>
        <w:spacing w:after="120" w:line="240" w:lineRule="auto"/>
        <w:jc w:val="both"/>
        <w:rPr>
          <w:rFonts w:ascii="Times New Roman" w:eastAsia="Times New Roman" w:hAnsi="Times New Roman" w:cs="Times New Roman"/>
          <w:bCs/>
          <w:sz w:val="24"/>
          <w:szCs w:val="24"/>
        </w:rPr>
      </w:pPr>
      <w:r w:rsidRPr="009F73E5">
        <w:rPr>
          <w:rFonts w:ascii="Times New Roman" w:eastAsia="Times New Roman" w:hAnsi="Times New Roman" w:cs="Times New Roman"/>
          <w:bCs/>
          <w:sz w:val="24"/>
          <w:szCs w:val="24"/>
        </w:rPr>
        <w:t>8.</w:t>
      </w:r>
      <w:r w:rsidRPr="00684BD9">
        <w:rPr>
          <w:rFonts w:ascii="Times New Roman" w:eastAsia="Times New Roman" w:hAnsi="Times New Roman" w:cs="Times New Roman"/>
          <w:b/>
          <w:bCs/>
          <w:sz w:val="24"/>
          <w:szCs w:val="24"/>
        </w:rPr>
        <w:t xml:space="preserve"> </w:t>
      </w:r>
      <w:r w:rsidRPr="009F73E5">
        <w:rPr>
          <w:rFonts w:ascii="Times New Roman" w:eastAsia="Times New Roman" w:hAnsi="Times New Roman" w:cs="Times New Roman"/>
          <w:bCs/>
          <w:sz w:val="24"/>
          <w:szCs w:val="24"/>
        </w:rPr>
        <w:t xml:space="preserve">Paziņojums par rezultātiem tiks </w:t>
      </w:r>
      <w:r w:rsidR="009F73E5" w:rsidRPr="009F73E5">
        <w:rPr>
          <w:rFonts w:ascii="Times New Roman" w:eastAsia="Times New Roman" w:hAnsi="Times New Roman" w:cs="Times New Roman"/>
          <w:bCs/>
          <w:sz w:val="24"/>
          <w:szCs w:val="24"/>
        </w:rPr>
        <w:t>publicēts Daugavpils pilsētas pašvaldības mājas lapā www.daugavpils.lv.</w:t>
      </w:r>
    </w:p>
    <w:p w:rsidR="00684BD9" w:rsidRPr="00684BD9" w:rsidRDefault="00684BD9" w:rsidP="00684BD9">
      <w:pPr>
        <w:spacing w:after="0" w:line="240" w:lineRule="auto"/>
        <w:jc w:val="both"/>
        <w:rPr>
          <w:rFonts w:ascii="Times New Roman" w:eastAsia="Times New Roman" w:hAnsi="Times New Roman" w:cs="Times New Roman"/>
          <w:bCs/>
          <w:sz w:val="24"/>
          <w:szCs w:val="24"/>
        </w:rPr>
      </w:pPr>
    </w:p>
    <w:p w:rsidR="00684BD9" w:rsidRPr="00684BD9" w:rsidRDefault="00684BD9" w:rsidP="00684BD9">
      <w:pPr>
        <w:suppressAutoHyphens/>
        <w:spacing w:after="120" w:line="240" w:lineRule="auto"/>
        <w:jc w:val="both"/>
        <w:rPr>
          <w:rFonts w:ascii="Times New Roman" w:eastAsia="Times New Roman" w:hAnsi="Times New Roman" w:cs="Times New Roman"/>
          <w:bCs/>
          <w:sz w:val="24"/>
          <w:szCs w:val="24"/>
        </w:rPr>
      </w:pPr>
    </w:p>
    <w:p w:rsidR="00684BD9" w:rsidRPr="00684BD9" w:rsidRDefault="00684BD9" w:rsidP="00684BD9">
      <w:pPr>
        <w:tabs>
          <w:tab w:val="left" w:pos="206"/>
        </w:tabs>
        <w:autoSpaceDE w:val="0"/>
        <w:autoSpaceDN w:val="0"/>
        <w:adjustRightInd w:val="0"/>
        <w:spacing w:after="120" w:line="240" w:lineRule="auto"/>
        <w:ind w:left="-142"/>
        <w:rPr>
          <w:rFonts w:ascii="Times New Roman" w:eastAsia="Times New Roman" w:hAnsi="Times New Roman" w:cs="Times New Roman"/>
          <w:bCs/>
          <w:caps/>
          <w:sz w:val="24"/>
          <w:szCs w:val="24"/>
        </w:rPr>
      </w:pPr>
      <w:r w:rsidRPr="00684BD9">
        <w:rPr>
          <w:rFonts w:ascii="Times New Roman" w:eastAsia="Times New Roman" w:hAnsi="Times New Roman" w:cs="Times New Roman"/>
          <w:bCs/>
          <w:caps/>
          <w:sz w:val="24"/>
          <w:szCs w:val="24"/>
        </w:rPr>
        <w:t>Pielikumā:</w:t>
      </w:r>
    </w:p>
    <w:p w:rsidR="00684BD9" w:rsidRPr="00684BD9" w:rsidRDefault="00684BD9" w:rsidP="00684BD9">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Tehniskā specifikācija;</w:t>
      </w:r>
    </w:p>
    <w:p w:rsidR="00684BD9" w:rsidRDefault="00684BD9" w:rsidP="00684BD9">
      <w:pPr>
        <w:numPr>
          <w:ilvl w:val="0"/>
          <w:numId w:val="3"/>
        </w:numPr>
        <w:suppressAutoHyphens/>
        <w:spacing w:after="0" w:line="240" w:lineRule="auto"/>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Finanšu-tehniskā piedāvājuma forma.</w:t>
      </w:r>
    </w:p>
    <w:p w:rsidR="00684BD9" w:rsidRDefault="00684BD9" w:rsidP="00684BD9">
      <w:pPr>
        <w:suppressAutoHyphens/>
        <w:spacing w:after="0" w:line="240" w:lineRule="auto"/>
        <w:ind w:left="720"/>
        <w:rPr>
          <w:rFonts w:ascii="Times New Roman" w:eastAsia="Times New Roman" w:hAnsi="Times New Roman" w:cs="Times New Roman"/>
          <w:sz w:val="24"/>
          <w:szCs w:val="24"/>
          <w:lang w:eastAsia="ar-SA"/>
        </w:rPr>
      </w:pPr>
    </w:p>
    <w:p w:rsidR="00F75C5E" w:rsidRPr="00684BD9" w:rsidRDefault="00F75C5E" w:rsidP="00684BD9">
      <w:pPr>
        <w:suppressAutoHyphens/>
        <w:spacing w:after="0" w:line="240" w:lineRule="auto"/>
        <w:ind w:left="720"/>
        <w:rPr>
          <w:rFonts w:ascii="Times New Roman" w:eastAsia="Times New Roman" w:hAnsi="Times New Roman" w:cs="Times New Roman"/>
          <w:sz w:val="24"/>
          <w:szCs w:val="24"/>
          <w:lang w:eastAsia="ar-SA"/>
        </w:rPr>
      </w:pPr>
    </w:p>
    <w:p w:rsidR="00684BD9" w:rsidRPr="00684BD9" w:rsidRDefault="00684BD9" w:rsidP="00684BD9">
      <w:pPr>
        <w:spacing w:after="0" w:line="240" w:lineRule="auto"/>
        <w:jc w:val="right"/>
        <w:rPr>
          <w:rFonts w:ascii="Times New Roman" w:eastAsia="Times New Roman" w:hAnsi="Times New Roman" w:cs="Times New Roman"/>
          <w:b/>
          <w:bCs/>
          <w:sz w:val="24"/>
          <w:szCs w:val="24"/>
        </w:rPr>
      </w:pPr>
      <w:bookmarkStart w:id="1" w:name="OLE_LINK1"/>
      <w:bookmarkStart w:id="2" w:name="OLE_LINK2"/>
    </w:p>
    <w:p w:rsidR="00684BD9" w:rsidRDefault="00684BD9"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Pielikums Nr. 1</w:t>
      </w:r>
    </w:p>
    <w:p w:rsidR="00684BD9" w:rsidRPr="00145A97"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684BD9" w:rsidRPr="00F75C5E"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rPr>
      </w:pPr>
      <w:r w:rsidRPr="00F75C5E">
        <w:rPr>
          <w:rFonts w:ascii="Times New Roman" w:eastAsia="Times New Roman" w:hAnsi="Times New Roman" w:cs="Times New Roman"/>
          <w:b/>
          <w:bCs/>
          <w:color w:val="000000"/>
        </w:rPr>
        <w:t>TEHNISKĀ SPECIFIKĀCIJA</w:t>
      </w:r>
    </w:p>
    <w:p w:rsidR="00684BD9" w:rsidRPr="00F75C5E"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rPr>
      </w:pPr>
    </w:p>
    <w:p w:rsidR="00684BD9" w:rsidRPr="00F75C5E" w:rsidRDefault="00F75C5E" w:rsidP="00684BD9">
      <w:pPr>
        <w:spacing w:after="120" w:line="240" w:lineRule="auto"/>
        <w:rPr>
          <w:rFonts w:ascii="Times New Roman" w:eastAsia="Times New Roman" w:hAnsi="Times New Roman" w:cs="Times New Roman"/>
          <w:bCs/>
          <w:lang w:eastAsia="ar-SA"/>
        </w:rPr>
      </w:pPr>
      <w:r w:rsidRPr="00F75C5E">
        <w:rPr>
          <w:rFonts w:ascii="Times New Roman" w:eastAsia="Times New Roman" w:hAnsi="Times New Roman" w:cs="Times New Roman"/>
          <w:b/>
          <w:bCs/>
          <w:color w:val="000000"/>
        </w:rPr>
        <w:t>Apsargājamais objekti</w:t>
      </w:r>
      <w:r w:rsidR="00B445AD">
        <w:rPr>
          <w:rFonts w:ascii="Times New Roman" w:eastAsia="Times New Roman" w:hAnsi="Times New Roman" w:cs="Times New Roman"/>
          <w:b/>
          <w:bCs/>
          <w:color w:val="000000"/>
        </w:rPr>
        <w:t>:</w:t>
      </w:r>
      <w:r w:rsidR="00684BD9" w:rsidRPr="00F75C5E">
        <w:rPr>
          <w:rFonts w:ascii="Times New Roman" w:eastAsia="Times New Roman" w:hAnsi="Times New Roman" w:cs="Times New Roman"/>
          <w:b/>
          <w:bCs/>
          <w:color w:val="000000"/>
        </w:rPr>
        <w:t xml:space="preserve"> </w:t>
      </w:r>
      <w:r w:rsidR="00684BD9" w:rsidRPr="00F75C5E">
        <w:rPr>
          <w:rFonts w:ascii="Times New Roman" w:eastAsia="Times New Roman" w:hAnsi="Times New Roman" w:cs="Times New Roman"/>
          <w:bCs/>
          <w:lang w:eastAsia="ar-SA"/>
        </w:rPr>
        <w:t xml:space="preserve">ēka Nikolaja iela 5, </w:t>
      </w:r>
      <w:r w:rsidRPr="00F75C5E">
        <w:rPr>
          <w:rFonts w:ascii="Times New Roman" w:eastAsia="Times New Roman" w:hAnsi="Times New Roman" w:cs="Times New Roman"/>
          <w:bCs/>
          <w:lang w:eastAsia="ar-SA"/>
        </w:rPr>
        <w:t xml:space="preserve">Nikolaja ielā 13, Daugavas ielā 34, </w:t>
      </w:r>
      <w:r w:rsidR="00B445AD">
        <w:rPr>
          <w:rFonts w:ascii="Times New Roman" w:eastAsia="Times New Roman" w:hAnsi="Times New Roman" w:cs="Times New Roman"/>
          <w:bCs/>
          <w:lang w:eastAsia="ar-SA"/>
        </w:rPr>
        <w:t>Daugavpils.</w:t>
      </w:r>
      <w:r w:rsidR="00684BD9" w:rsidRPr="00F75C5E">
        <w:rPr>
          <w:rFonts w:ascii="Times New Roman" w:eastAsia="Times New Roman" w:hAnsi="Times New Roman" w:cs="Times New Roman"/>
          <w:bCs/>
          <w:lang w:eastAsia="ar-SA"/>
        </w:rPr>
        <w:t xml:space="preserve"> </w:t>
      </w:r>
    </w:p>
    <w:p w:rsidR="00684BD9" w:rsidRPr="00F75C5E" w:rsidRDefault="00684BD9" w:rsidP="00B445AD">
      <w:pPr>
        <w:suppressAutoHyphens/>
        <w:spacing w:after="0" w:line="240" w:lineRule="auto"/>
        <w:jc w:val="both"/>
        <w:rPr>
          <w:rFonts w:ascii="Times New Roman" w:eastAsia="Times New Roman" w:hAnsi="Times New Roman" w:cs="Times New Roman"/>
          <w:b/>
          <w:bCs/>
          <w:color w:val="000000"/>
        </w:rPr>
      </w:pPr>
      <w:r w:rsidRPr="00F75C5E">
        <w:rPr>
          <w:rFonts w:ascii="Times New Roman" w:eastAsia="Times New Roman" w:hAnsi="Times New Roman" w:cs="Times New Roman"/>
          <w:b/>
          <w:bCs/>
          <w:color w:val="000000"/>
        </w:rPr>
        <w:t xml:space="preserve">Tehniskais aprīkojums: </w:t>
      </w:r>
      <w:r w:rsidRPr="00F75C5E">
        <w:rPr>
          <w:rFonts w:ascii="Times New Roman" w:eastAsia="Times New Roman" w:hAnsi="Times New Roman" w:cs="Times New Roman"/>
          <w:b/>
          <w:bCs/>
          <w:color w:val="000000"/>
        </w:rPr>
        <w:tab/>
      </w:r>
      <w:r w:rsidRPr="00F75C5E">
        <w:rPr>
          <w:rFonts w:ascii="Times New Roman" w:eastAsia="Times New Roman" w:hAnsi="Times New Roman" w:cs="Times New Roman"/>
          <w:bCs/>
          <w:lang w:eastAsia="ar-SA"/>
        </w:rPr>
        <w:t>Centralizē</w:t>
      </w:r>
      <w:r w:rsidRPr="00F75C5E">
        <w:rPr>
          <w:rFonts w:ascii="Times New Roman" w:eastAsia="Times New Roman" w:hAnsi="Times New Roman" w:cs="Times New Roman"/>
          <w:bCs/>
          <w:lang w:val="en-US" w:eastAsia="ar-SA"/>
        </w:rPr>
        <w:t xml:space="preserve">ta </w:t>
      </w:r>
      <w:proofErr w:type="spellStart"/>
      <w:r w:rsidRPr="00F75C5E">
        <w:rPr>
          <w:rFonts w:ascii="Times New Roman" w:eastAsia="Times New Roman" w:hAnsi="Times New Roman" w:cs="Times New Roman"/>
          <w:bCs/>
          <w:lang w:val="en-US" w:eastAsia="ar-SA"/>
        </w:rPr>
        <w:t>apsardzes</w:t>
      </w:r>
      <w:proofErr w:type="spellEnd"/>
      <w:r w:rsidRPr="00F75C5E">
        <w:rPr>
          <w:rFonts w:ascii="Times New Roman" w:eastAsia="Times New Roman" w:hAnsi="Times New Roman" w:cs="Times New Roman"/>
          <w:bCs/>
          <w:lang w:val="en-US" w:eastAsia="ar-SA"/>
        </w:rPr>
        <w:t xml:space="preserve"> </w:t>
      </w:r>
      <w:proofErr w:type="spellStart"/>
      <w:r w:rsidRPr="00F75C5E">
        <w:rPr>
          <w:rFonts w:ascii="Times New Roman" w:eastAsia="Times New Roman" w:hAnsi="Times New Roman" w:cs="Times New Roman"/>
          <w:bCs/>
          <w:lang w:val="en-US" w:eastAsia="ar-SA"/>
        </w:rPr>
        <w:t>signalizācijas</w:t>
      </w:r>
      <w:proofErr w:type="spellEnd"/>
      <w:r w:rsidRPr="00F75C5E">
        <w:rPr>
          <w:rFonts w:ascii="Times New Roman" w:eastAsia="Times New Roman" w:hAnsi="Times New Roman" w:cs="Times New Roman"/>
          <w:bCs/>
          <w:lang w:val="en-US" w:eastAsia="ar-SA"/>
        </w:rPr>
        <w:t xml:space="preserve"> </w:t>
      </w:r>
      <w:proofErr w:type="spellStart"/>
      <w:r w:rsidRPr="00F75C5E">
        <w:rPr>
          <w:rFonts w:ascii="Times New Roman" w:eastAsia="Times New Roman" w:hAnsi="Times New Roman" w:cs="Times New Roman"/>
          <w:bCs/>
          <w:lang w:val="en-US" w:eastAsia="ar-SA"/>
        </w:rPr>
        <w:t>sistēma</w:t>
      </w:r>
      <w:proofErr w:type="spellEnd"/>
      <w:r w:rsidRPr="00F75C5E">
        <w:rPr>
          <w:rFonts w:ascii="Times New Roman" w:eastAsia="Times New Roman" w:hAnsi="Times New Roman" w:cs="Times New Roman"/>
          <w:bCs/>
          <w:lang w:val="en-US" w:eastAsia="ar-SA"/>
        </w:rPr>
        <w:t xml:space="preserve"> un </w:t>
      </w:r>
      <w:proofErr w:type="spellStart"/>
      <w:r w:rsidR="00B445AD">
        <w:rPr>
          <w:rFonts w:ascii="Times New Roman" w:eastAsia="Times New Roman" w:hAnsi="Times New Roman" w:cs="Times New Roman"/>
          <w:bCs/>
          <w:lang w:val="en-US" w:eastAsia="ar-SA"/>
        </w:rPr>
        <w:t>u</w:t>
      </w:r>
      <w:r w:rsidRPr="00F75C5E">
        <w:rPr>
          <w:rFonts w:ascii="Times New Roman" w:eastAsia="Times New Roman" w:hAnsi="Times New Roman" w:cs="Times New Roman"/>
          <w:bCs/>
          <w:lang w:val="en-US" w:eastAsia="ar-SA"/>
        </w:rPr>
        <w:t>gunsdrošības</w:t>
      </w:r>
      <w:proofErr w:type="spellEnd"/>
      <w:r w:rsidRPr="00F75C5E">
        <w:rPr>
          <w:rFonts w:ascii="Times New Roman" w:eastAsia="Times New Roman" w:hAnsi="Times New Roman" w:cs="Times New Roman"/>
          <w:bCs/>
          <w:lang w:val="en-US" w:eastAsia="ar-SA"/>
        </w:rPr>
        <w:t xml:space="preserve"> </w:t>
      </w:r>
      <w:proofErr w:type="spellStart"/>
      <w:r w:rsidRPr="00F75C5E">
        <w:rPr>
          <w:rFonts w:ascii="Times New Roman" w:eastAsia="Times New Roman" w:hAnsi="Times New Roman" w:cs="Times New Roman"/>
          <w:bCs/>
          <w:lang w:val="en-US" w:eastAsia="ar-SA"/>
        </w:rPr>
        <w:t>signalizācijas</w:t>
      </w:r>
      <w:proofErr w:type="spellEnd"/>
      <w:r w:rsidRPr="00F75C5E">
        <w:rPr>
          <w:rFonts w:ascii="Times New Roman" w:eastAsia="Times New Roman" w:hAnsi="Times New Roman" w:cs="Times New Roman"/>
          <w:bCs/>
          <w:lang w:val="en-US" w:eastAsia="ar-SA"/>
        </w:rPr>
        <w:t xml:space="preserve"> </w:t>
      </w:r>
      <w:proofErr w:type="spellStart"/>
      <w:r w:rsidRPr="00F75C5E">
        <w:rPr>
          <w:rFonts w:ascii="Times New Roman" w:eastAsia="Times New Roman" w:hAnsi="Times New Roman" w:cs="Times New Roman"/>
          <w:bCs/>
          <w:lang w:val="en-US" w:eastAsia="ar-SA"/>
        </w:rPr>
        <w:t>sistēma</w:t>
      </w:r>
      <w:proofErr w:type="spellEnd"/>
      <w:r w:rsidRPr="00F75C5E">
        <w:rPr>
          <w:rFonts w:ascii="Times New Roman" w:eastAsia="Times New Roman" w:hAnsi="Times New Roman" w:cs="Times New Roman"/>
          <w:b/>
          <w:bCs/>
          <w:color w:val="000000"/>
        </w:rPr>
        <w:t xml:space="preserve">. </w:t>
      </w:r>
      <w:r w:rsidRPr="00F75C5E">
        <w:rPr>
          <w:rFonts w:ascii="Times New Roman" w:eastAsia="Times New Roman" w:hAnsi="Times New Roman" w:cs="Times New Roman"/>
          <w:b/>
          <w:bCs/>
          <w:color w:val="000000"/>
        </w:rPr>
        <w:tab/>
      </w:r>
    </w:p>
    <w:p w:rsidR="00684BD9" w:rsidRPr="00F75C5E" w:rsidRDefault="00684BD9" w:rsidP="00684BD9">
      <w:pPr>
        <w:spacing w:after="0" w:line="240" w:lineRule="auto"/>
        <w:ind w:firstLine="709"/>
        <w:jc w:val="both"/>
        <w:rPr>
          <w:rFonts w:ascii="Times New Roman" w:eastAsia="Times New Roman" w:hAnsi="Times New Roman" w:cs="Times New Roman"/>
        </w:rPr>
      </w:pPr>
    </w:p>
    <w:p w:rsidR="00684BD9" w:rsidRPr="00F75C5E" w:rsidRDefault="00684BD9" w:rsidP="00684BD9">
      <w:pPr>
        <w:suppressAutoHyphens/>
        <w:spacing w:after="0" w:line="240" w:lineRule="auto"/>
        <w:rPr>
          <w:rFonts w:ascii="Times New Roman" w:eastAsia="Times New Roman" w:hAnsi="Times New Roman" w:cs="Times New Roman"/>
          <w:lang w:eastAsia="ar-SA"/>
        </w:rPr>
      </w:pPr>
    </w:p>
    <w:p w:rsidR="00684BD9" w:rsidRPr="00F75C5E" w:rsidRDefault="00684BD9" w:rsidP="00684BD9">
      <w:p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b/>
          <w:bCs/>
          <w:color w:val="000000"/>
        </w:rPr>
        <w:t>Apsargājamajā objektā veicamie darba uzdevumi:</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Nodrošināt Objektu nepārtrauktu apsardzi un centralizētajai apsardzes pultij pieslēgto apsardzes signalizācijas un ugunsdrošības signalizācijas iekārtu (turpmāk – Iekārtas) darbību 24 stundas diennaktī.</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Bez papildu maksas nodrošināt Iekārtu tehnisko pieslēgšanu centralizētai apsardzes pultij un signāla raidītāju uzstādīšanu.</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10 (desmit) dienu laikā pēc objekta Iekārtu pieņemšanas lietošanā sagatavot un iesniegt pasūtītāja pilnvarotai personai izskatīšanai un saskaņošanai rīcības instrukciju pasūtītāja darbinieku darbībai ar Iekārtām, instrukciju par rīcību trauksmes gadījumā.</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1 (vienu) reizi pusgadā nodrošināt apsardzes signalizācijas sistēmas apkopi, iepriekš informējot pasūtītāja pilnvaroto personu.</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spacing w:val="-2"/>
          <w:lang w:eastAsia="ar-SA"/>
        </w:rPr>
        <w:t xml:space="preserve">1 (vienu) reizi ceturksnī nodrošināt ugunsdrošības </w:t>
      </w:r>
      <w:r w:rsidRPr="00F75C5E">
        <w:rPr>
          <w:rFonts w:ascii="Times New Roman" w:eastAsia="Times New Roman" w:hAnsi="Times New Roman" w:cs="Times New Roman"/>
          <w:lang w:eastAsia="ar-SA"/>
        </w:rPr>
        <w:t>signalizācijas sistēmu uzturēšanu (attiecīgajā objektā) un apkopi, iepriekš informējot pasūtītāja pilnvaroto personu.</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spacing w:val="-1"/>
          <w:lang w:eastAsia="ar-SA"/>
        </w:rPr>
        <w:t xml:space="preserve">Operatīvi – ne ilgāk kā 5 -7 minūšu laikā pēc </w:t>
      </w:r>
      <w:r w:rsidRPr="00F75C5E">
        <w:rPr>
          <w:rFonts w:ascii="Times New Roman" w:eastAsia="Times New Roman" w:hAnsi="Times New Roman" w:cs="Times New Roman"/>
          <w:lang w:eastAsia="ar-SA"/>
        </w:rPr>
        <w:t>trauksmes signāla saņemšanas centralizētās apsardzes pultī – nodrošināt izpildītāja operatīvās grupas ierašanos objektā un rīcību atbilstoši apstākļiem, lai novērstu vai mazinātu zaudējumus, kas var rasties trešo personu prettiesiskas rīcības vai citāda veida apdraudējuma rezultātā, par notikušo nepieciešamības gadījumā ne vēlāk kā 10 (desmit) minūšu laikā pēc ierašanās objektā ziņot pasūtītāja pilnvarotajai personai.</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Par ārkārtas gadījumu iestāšanos (ugunsgrēks, ielaušanās, uzbrukums, viltus trauksme u.tml.) nekavējoties paziņot attiecīgajam dienestam un pasūtītāja pilnvarotajai personai par visiem notikumiem, kas saistīti ar objekta Iekārtu darbību.</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Izpildītāja darbiniekiem, ierodoties objektā pēc trauksmes signāla saņemšanas, jābūt nodrošinātiem ar apsardzes veikšanai nepieciešamajiem speciālajiem līdzekļiem un ģērbtiem uniformās, pēc kurām iespējams identificēt to piederību pakalpojumu sniedzējam.</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Pēc pasūtītāja pieprasījuma nodrošināt apmācību vismaz 5 (piecām) identificējamām pasūtītāja personām katrā objektā (katrai savs kods) veikt objekta signalizācijas pieslēgšanu un atslēgšanu</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Operatīvi informēt pasūtītāja pilnvaroto pārstāvi par visiem notikumiem, kas ir saistīti ar objekta apsardzi vai signalizācijas darbību, tās traucējumiem, kas varētu ietekmēt kvalitatīvu izpildītāja saistību izpildi</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Ja Iekārtu apkopes rezultātā tiek konstatēts, ka ir nepieciešams Iekārtu remonts, nekavējoties par to informēt pasūtītāja pārstāvi (pilnvaroto personu).</w:t>
      </w:r>
    </w:p>
    <w:p w:rsidR="00684BD9" w:rsidRPr="00F75C5E" w:rsidRDefault="00684BD9" w:rsidP="00684BD9">
      <w:pPr>
        <w:pStyle w:val="ListParagraph"/>
        <w:numPr>
          <w:ilvl w:val="0"/>
          <w:numId w:val="1"/>
        </w:numPr>
        <w:spacing w:after="120" w:line="240" w:lineRule="auto"/>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Pamatojoties uz pasūtītāja pilnvarotās personas pieteikumu par Iekārtas bojājumu, 1 (vienas) dienas laikā no pieteikuma saņemšanas brīža par remonta nepieciešamību ierasties objektā, veikt diagnostiku un sastādīt remonta tāmi</w:t>
      </w:r>
    </w:p>
    <w:p w:rsidR="00684BD9" w:rsidRPr="00F75C5E" w:rsidRDefault="00684BD9" w:rsidP="00684BD9">
      <w:pPr>
        <w:spacing w:after="0" w:line="240" w:lineRule="auto"/>
        <w:jc w:val="center"/>
        <w:rPr>
          <w:rFonts w:ascii="Times New Roman" w:eastAsia="Times New Roman" w:hAnsi="Times New Roman" w:cs="Times New Roman"/>
          <w:b/>
          <w:bCs/>
          <w:color w:val="000000"/>
        </w:rPr>
      </w:pPr>
    </w:p>
    <w:p w:rsidR="00684BD9" w:rsidRPr="00F75C5E" w:rsidRDefault="00684BD9" w:rsidP="00684BD9">
      <w:pPr>
        <w:spacing w:after="120" w:line="240" w:lineRule="auto"/>
        <w:ind w:firstLine="709"/>
        <w:jc w:val="both"/>
        <w:rPr>
          <w:rFonts w:ascii="Times New Roman" w:eastAsia="Times New Roman" w:hAnsi="Times New Roman" w:cs="Times New Roman"/>
        </w:rPr>
      </w:pPr>
      <w:r w:rsidRPr="00F75C5E">
        <w:rPr>
          <w:rFonts w:ascii="Times New Roman" w:eastAsia="Times New Roman" w:hAnsi="Times New Roman" w:cs="Times New Roman"/>
          <w:bCs/>
        </w:rPr>
        <w:t xml:space="preserve"> </w:t>
      </w:r>
      <w:r w:rsidRPr="00F75C5E">
        <w:rPr>
          <w:rFonts w:ascii="Times New Roman" w:eastAsia="Times New Roman" w:hAnsi="Times New Roman" w:cs="Times New Roman"/>
        </w:rPr>
        <w:t xml:space="preserve">Pretendentiem ir pienākums līdz piedāvājuma iesniegšanai iepazīties klātienē ar objektā uzstādītajām sistēmām, lai precīzi noteiktu piedāvājuma cenas un iesniegtie </w:t>
      </w:r>
      <w:r w:rsidRPr="00F75C5E">
        <w:rPr>
          <w:rFonts w:ascii="Times New Roman" w:eastAsia="Times New Roman" w:hAnsi="Times New Roman" w:cs="Times New Roman"/>
        </w:rPr>
        <w:lastRenderedPageBreak/>
        <w:t xml:space="preserve">piedāvājumi būtu ekonomiski pamatoti, iepriekš sazinoties ar Cietokšņa pārvaldnieku Jāni Ostrovski, tālr. </w:t>
      </w:r>
      <w:r w:rsidRPr="00F75C5E">
        <w:rPr>
          <w:rFonts w:ascii="Times New Roman" w:hAnsi="Times New Roman" w:cs="Times New Roman"/>
          <w:bCs/>
        </w:rPr>
        <w:t xml:space="preserve">28445600. </w:t>
      </w:r>
    </w:p>
    <w:p w:rsidR="00684BD9" w:rsidRPr="00F75C5E" w:rsidRDefault="00684BD9" w:rsidP="00684BD9">
      <w:pPr>
        <w:suppressAutoHyphens/>
        <w:spacing w:after="0" w:line="240" w:lineRule="auto"/>
        <w:jc w:val="both"/>
        <w:rPr>
          <w:rFonts w:ascii="Times New Roman" w:eastAsia="Times New Roman" w:hAnsi="Times New Roman" w:cs="Times New Roman"/>
          <w:i/>
        </w:rPr>
      </w:pPr>
      <w:r w:rsidRPr="00F75C5E">
        <w:rPr>
          <w:rFonts w:ascii="Times New Roman" w:eastAsia="Times New Roman" w:hAnsi="Times New Roman" w:cs="Times New Roman"/>
          <w:i/>
        </w:rPr>
        <w:tab/>
      </w:r>
    </w:p>
    <w:p w:rsidR="00684BD9" w:rsidRPr="00F75C5E" w:rsidRDefault="00684BD9" w:rsidP="00684BD9">
      <w:pPr>
        <w:suppressAutoHyphens/>
        <w:spacing w:after="0" w:line="240" w:lineRule="auto"/>
        <w:rPr>
          <w:rFonts w:ascii="Times New Roman" w:eastAsia="Times New Roman" w:hAnsi="Times New Roman" w:cs="Times New Roman"/>
        </w:rPr>
      </w:pPr>
    </w:p>
    <w:p w:rsidR="00684BD9" w:rsidRPr="00145A97" w:rsidRDefault="00684BD9" w:rsidP="00684BD9">
      <w:pPr>
        <w:tabs>
          <w:tab w:val="left" w:pos="0"/>
        </w:tabs>
        <w:spacing w:after="0" w:line="240" w:lineRule="auto"/>
        <w:jc w:val="center"/>
        <w:rPr>
          <w:rFonts w:ascii="Times New Roman" w:eastAsia="Times New Roman" w:hAnsi="Times New Roman" w:cs="Times New Roman"/>
          <w:b/>
          <w:bCs/>
          <w:sz w:val="24"/>
          <w:szCs w:val="24"/>
        </w:rPr>
      </w:pPr>
    </w:p>
    <w:p w:rsidR="006C2163" w:rsidRPr="00684BD9" w:rsidRDefault="006C2163" w:rsidP="006C2163">
      <w:pPr>
        <w:keepNext/>
        <w:suppressAutoHyphens/>
        <w:spacing w:after="0" w:line="240" w:lineRule="auto"/>
        <w:jc w:val="right"/>
        <w:outlineLvl w:val="1"/>
        <w:rPr>
          <w:rFonts w:ascii="Times New Roman" w:eastAsia="Times New Roman" w:hAnsi="Times New Roman" w:cs="Times New Roman"/>
          <w:b/>
          <w:sz w:val="24"/>
          <w:szCs w:val="24"/>
          <w:lang w:eastAsia="ar-SA"/>
        </w:rPr>
      </w:pPr>
      <w:r w:rsidRPr="00684BD9">
        <w:rPr>
          <w:rFonts w:ascii="Times New Roman" w:eastAsia="Times New Roman" w:hAnsi="Times New Roman" w:cs="Times New Roman"/>
          <w:b/>
          <w:sz w:val="24"/>
          <w:szCs w:val="24"/>
          <w:lang w:eastAsia="ar-SA"/>
        </w:rPr>
        <w:t>2.Pielikums</w:t>
      </w: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2016.gada ____._______________, Daugavpilī</w:t>
      </w: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rsidR="006C2163" w:rsidRPr="00684BD9" w:rsidRDefault="006C2163"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FINANŠU - TEHNISKAIS PIEDĀVĀJUMS</w:t>
      </w:r>
    </w:p>
    <w:p w:rsidR="006C2163" w:rsidRPr="00684BD9" w:rsidRDefault="006C2163"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p>
    <w:p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rsidR="006C2163" w:rsidRPr="00684BD9"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Y="-66"/>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318"/>
      </w:tblGrid>
      <w:tr w:rsidR="006C2163" w:rsidRPr="00684BD9" w:rsidTr="006B06B2">
        <w:trPr>
          <w:cantSplit/>
        </w:trPr>
        <w:tc>
          <w:tcPr>
            <w:tcW w:w="1014"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Kam:</w:t>
            </w:r>
          </w:p>
        </w:tc>
        <w:tc>
          <w:tcPr>
            <w:tcW w:w="3986" w:type="pct"/>
            <w:tcBorders>
              <w:top w:val="single" w:sz="4" w:space="0" w:color="auto"/>
              <w:left w:val="single" w:sz="4" w:space="0" w:color="auto"/>
              <w:bottom w:val="single" w:sz="4" w:space="0" w:color="auto"/>
              <w:right w:val="single" w:sz="4" w:space="0" w:color="auto"/>
            </w:tcBorders>
            <w:hideMark/>
          </w:tcPr>
          <w:p w:rsidR="006C2163" w:rsidRPr="00684BD9" w:rsidRDefault="00F75C5E"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Daugavpils pilsētas pašvaldības tūrisma attīstības un informācijas  aģentūra</w:t>
            </w:r>
            <w:r>
              <w:rPr>
                <w:rFonts w:ascii="Times New Roman" w:eastAsia="Times New Roman" w:hAnsi="Times New Roman" w:cs="Times New Roman"/>
                <w:sz w:val="24"/>
                <w:szCs w:val="24"/>
                <w:lang w:eastAsia="ar-SA"/>
              </w:rPr>
              <w:t>i</w:t>
            </w:r>
          </w:p>
        </w:tc>
      </w:tr>
      <w:tr w:rsidR="006C2163" w:rsidRPr="00684BD9" w:rsidTr="006B06B2">
        <w:trPr>
          <w:trHeight w:val="454"/>
        </w:trPr>
        <w:tc>
          <w:tcPr>
            <w:tcW w:w="1014"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Pretendents </w:t>
            </w:r>
            <w:r w:rsidR="00F75C5E">
              <w:rPr>
                <w:rFonts w:ascii="Times New Roman" w:eastAsia="Times New Roman" w:hAnsi="Times New Roman" w:cs="Times New Roman"/>
                <w:sz w:val="24"/>
                <w:szCs w:val="24"/>
                <w:lang w:eastAsia="ar-SA"/>
              </w:rPr>
              <w:t xml:space="preserve">(nosaukums, reģistrācijas nr.) </w:t>
            </w:r>
          </w:p>
        </w:tc>
        <w:tc>
          <w:tcPr>
            <w:tcW w:w="3986"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6B06B2">
        <w:tc>
          <w:tcPr>
            <w:tcW w:w="1014"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Adrese:</w:t>
            </w:r>
          </w:p>
        </w:tc>
        <w:tc>
          <w:tcPr>
            <w:tcW w:w="3986"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6B06B2">
        <w:tc>
          <w:tcPr>
            <w:tcW w:w="1014"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Kontaktpersona, tās tālrunis, fakss un e-pasts:</w:t>
            </w:r>
          </w:p>
        </w:tc>
        <w:tc>
          <w:tcPr>
            <w:tcW w:w="3986"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6B06B2">
        <w:tc>
          <w:tcPr>
            <w:tcW w:w="1014"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Datums:</w:t>
            </w:r>
          </w:p>
        </w:tc>
        <w:tc>
          <w:tcPr>
            <w:tcW w:w="3986"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6B06B2">
        <w:tc>
          <w:tcPr>
            <w:tcW w:w="1014"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Pretendenta Bankas rekvizīti:</w:t>
            </w:r>
          </w:p>
        </w:tc>
        <w:tc>
          <w:tcPr>
            <w:tcW w:w="3986"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bl>
    <w:p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315"/>
        <w:gridCol w:w="2598"/>
        <w:gridCol w:w="1706"/>
        <w:gridCol w:w="1761"/>
      </w:tblGrid>
      <w:tr w:rsidR="006C2163" w:rsidTr="006B06B2">
        <w:tc>
          <w:tcPr>
            <w:tcW w:w="269"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suppressAutoHyphens/>
              <w:ind w:right="-162"/>
              <w:jc w:val="center"/>
              <w:rPr>
                <w:rFonts w:ascii="Times New Roman Bold" w:hAnsi="Times New Roman Bold"/>
                <w:b/>
                <w:sz w:val="23"/>
                <w:szCs w:val="23"/>
                <w:lang w:eastAsia="ar-SA"/>
              </w:rPr>
            </w:pPr>
            <w:r>
              <w:rPr>
                <w:rFonts w:ascii="Times New Roman Bold" w:hAnsi="Times New Roman Bold"/>
                <w:b/>
                <w:sz w:val="23"/>
                <w:szCs w:val="23"/>
              </w:rPr>
              <w:t>Nr..</w:t>
            </w:r>
          </w:p>
        </w:tc>
        <w:tc>
          <w:tcPr>
            <w:tcW w:w="1307"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Heading9"/>
              <w:jc w:val="center"/>
              <w:rPr>
                <w:rFonts w:ascii="Times New Roman Bold" w:hAnsi="Times New Roman Bold"/>
                <w:sz w:val="23"/>
                <w:szCs w:val="23"/>
              </w:rPr>
            </w:pPr>
            <w:r>
              <w:rPr>
                <w:rFonts w:ascii="Times New Roman Bold" w:hAnsi="Times New Roman Bold"/>
                <w:sz w:val="23"/>
                <w:szCs w:val="23"/>
              </w:rPr>
              <w:t>Objekta adrese</w:t>
            </w:r>
          </w:p>
        </w:tc>
        <w:tc>
          <w:tcPr>
            <w:tcW w:w="1467"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Heading9"/>
              <w:jc w:val="center"/>
              <w:rPr>
                <w:rFonts w:ascii="Times New Roman Bold" w:hAnsi="Times New Roman Bold"/>
                <w:sz w:val="23"/>
                <w:szCs w:val="23"/>
              </w:rPr>
            </w:pPr>
            <w:r>
              <w:rPr>
                <w:rFonts w:ascii="Times New Roman Bold" w:hAnsi="Times New Roman Bold"/>
                <w:sz w:val="23"/>
                <w:szCs w:val="23"/>
              </w:rPr>
              <w:t>Tehniskais aprīkojums</w:t>
            </w:r>
          </w:p>
        </w:tc>
        <w:tc>
          <w:tcPr>
            <w:tcW w:w="963"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Heading9"/>
              <w:jc w:val="center"/>
              <w:rPr>
                <w:rFonts w:ascii="Times New Roman Bold" w:hAnsi="Times New Roman Bold"/>
                <w:sz w:val="23"/>
                <w:szCs w:val="23"/>
              </w:rPr>
            </w:pPr>
            <w:r>
              <w:rPr>
                <w:rFonts w:ascii="Times New Roman Bold" w:hAnsi="Times New Roman Bold"/>
                <w:sz w:val="23"/>
                <w:szCs w:val="23"/>
              </w:rPr>
              <w:t>Summa bez PVN mēnesī par tehniskajā piedāvājumā izpildāmām darbībām</w:t>
            </w:r>
          </w:p>
        </w:tc>
        <w:tc>
          <w:tcPr>
            <w:tcW w:w="994"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Heading9"/>
              <w:jc w:val="center"/>
              <w:rPr>
                <w:rFonts w:ascii="Times New Roman Bold" w:hAnsi="Times New Roman Bold"/>
                <w:sz w:val="23"/>
                <w:szCs w:val="23"/>
              </w:rPr>
            </w:pPr>
            <w:r>
              <w:rPr>
                <w:rFonts w:ascii="Times New Roman Bold" w:hAnsi="Times New Roman Bold"/>
                <w:sz w:val="23"/>
                <w:szCs w:val="23"/>
              </w:rPr>
              <w:t>Summa bez PVN gadā par tehniskajā piedāvājumā izpildāmām darbībām</w:t>
            </w:r>
          </w:p>
        </w:tc>
      </w:tr>
      <w:tr w:rsidR="00F75C5E" w:rsidTr="00210E4A">
        <w:trPr>
          <w:trHeight w:val="530"/>
        </w:trPr>
        <w:tc>
          <w:tcPr>
            <w:tcW w:w="269" w:type="pct"/>
            <w:vMerge w:val="restart"/>
            <w:tcBorders>
              <w:top w:val="single" w:sz="4" w:space="0" w:color="auto"/>
              <w:left w:val="single" w:sz="4" w:space="0" w:color="auto"/>
              <w:right w:val="single" w:sz="4" w:space="0" w:color="auto"/>
            </w:tcBorders>
            <w:vAlign w:val="center"/>
          </w:tcPr>
          <w:p w:rsidR="00F75C5E" w:rsidRPr="006C2163" w:rsidRDefault="00F75C5E" w:rsidP="006B06B2">
            <w:pPr>
              <w:suppressAutoHyphens/>
              <w:rPr>
                <w:sz w:val="23"/>
                <w:szCs w:val="23"/>
                <w:lang w:eastAsia="ar-SA"/>
              </w:rPr>
            </w:pPr>
            <w:r>
              <w:rPr>
                <w:sz w:val="23"/>
                <w:szCs w:val="23"/>
                <w:lang w:eastAsia="ar-SA"/>
              </w:rPr>
              <w:t>1.</w:t>
            </w:r>
          </w:p>
        </w:tc>
        <w:tc>
          <w:tcPr>
            <w:tcW w:w="1307" w:type="pct"/>
            <w:vMerge w:val="restart"/>
            <w:tcBorders>
              <w:top w:val="single" w:sz="4" w:space="0" w:color="auto"/>
              <w:left w:val="single" w:sz="4" w:space="0" w:color="auto"/>
              <w:right w:val="single" w:sz="4" w:space="0" w:color="auto"/>
            </w:tcBorders>
            <w:vAlign w:val="center"/>
          </w:tcPr>
          <w:p w:rsidR="00F75C5E" w:rsidRDefault="00F75C5E" w:rsidP="006B06B2">
            <w:pPr>
              <w:suppressAutoHyphens/>
              <w:rPr>
                <w:bCs/>
                <w:sz w:val="23"/>
                <w:szCs w:val="23"/>
                <w:lang w:val="en-US"/>
              </w:rPr>
            </w:pPr>
            <w:proofErr w:type="spellStart"/>
            <w:r>
              <w:rPr>
                <w:bCs/>
                <w:sz w:val="23"/>
                <w:szCs w:val="23"/>
                <w:lang w:val="en-US"/>
              </w:rPr>
              <w:t>Nikolaja</w:t>
            </w:r>
            <w:proofErr w:type="spellEnd"/>
            <w:r>
              <w:rPr>
                <w:bCs/>
                <w:sz w:val="23"/>
                <w:szCs w:val="23"/>
                <w:lang w:val="en-US"/>
              </w:rPr>
              <w:t xml:space="preserve"> </w:t>
            </w:r>
            <w:proofErr w:type="spellStart"/>
            <w:r>
              <w:rPr>
                <w:bCs/>
                <w:sz w:val="23"/>
                <w:szCs w:val="23"/>
                <w:lang w:val="en-US"/>
              </w:rPr>
              <w:t>iela</w:t>
            </w:r>
            <w:proofErr w:type="spellEnd"/>
            <w:r>
              <w:rPr>
                <w:bCs/>
                <w:sz w:val="23"/>
                <w:szCs w:val="23"/>
                <w:lang w:val="en-US"/>
              </w:rPr>
              <w:t xml:space="preserve"> 5, Daugavpils</w:t>
            </w:r>
          </w:p>
        </w:tc>
        <w:tc>
          <w:tcPr>
            <w:tcW w:w="1467" w:type="pct"/>
            <w:tcBorders>
              <w:top w:val="single" w:sz="4" w:space="0" w:color="auto"/>
              <w:left w:val="single" w:sz="4" w:space="0" w:color="auto"/>
              <w:bottom w:val="single" w:sz="4" w:space="0" w:color="auto"/>
              <w:right w:val="single" w:sz="4" w:space="0" w:color="auto"/>
            </w:tcBorders>
          </w:tcPr>
          <w:p w:rsidR="00F75C5E" w:rsidRDefault="00F75C5E" w:rsidP="006B06B2">
            <w:pPr>
              <w:pStyle w:val="1"/>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Centralizēta</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apsardzes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signalizācijas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sistēma</w:t>
            </w:r>
            <w:proofErr w:type="spellEnd"/>
          </w:p>
        </w:tc>
        <w:tc>
          <w:tcPr>
            <w:tcW w:w="963"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r>
      <w:tr w:rsidR="00F75C5E" w:rsidTr="00210E4A">
        <w:trPr>
          <w:trHeight w:val="530"/>
        </w:trPr>
        <w:tc>
          <w:tcPr>
            <w:tcW w:w="269" w:type="pct"/>
            <w:vMerge/>
            <w:tcBorders>
              <w:left w:val="single" w:sz="4" w:space="0" w:color="auto"/>
              <w:bottom w:val="single" w:sz="4" w:space="0" w:color="auto"/>
              <w:right w:val="single" w:sz="4" w:space="0" w:color="auto"/>
            </w:tcBorders>
            <w:vAlign w:val="center"/>
          </w:tcPr>
          <w:p w:rsidR="00F75C5E" w:rsidRPr="006C2163" w:rsidRDefault="00F75C5E" w:rsidP="006B06B2">
            <w:pPr>
              <w:suppressAutoHyphens/>
              <w:rPr>
                <w:sz w:val="23"/>
                <w:szCs w:val="23"/>
                <w:lang w:eastAsia="ar-SA"/>
              </w:rPr>
            </w:pPr>
          </w:p>
        </w:tc>
        <w:tc>
          <w:tcPr>
            <w:tcW w:w="1307" w:type="pct"/>
            <w:vMerge/>
            <w:tcBorders>
              <w:left w:val="single" w:sz="4" w:space="0" w:color="auto"/>
              <w:bottom w:val="single" w:sz="4" w:space="0" w:color="auto"/>
              <w:right w:val="single" w:sz="4" w:space="0" w:color="auto"/>
            </w:tcBorders>
            <w:vAlign w:val="center"/>
          </w:tcPr>
          <w:p w:rsidR="00F75C5E" w:rsidRDefault="00F75C5E" w:rsidP="006B06B2">
            <w:pPr>
              <w:suppressAutoHyphens/>
              <w:rPr>
                <w:bCs/>
                <w:sz w:val="23"/>
                <w:szCs w:val="23"/>
                <w:lang w:val="en-US"/>
              </w:rPr>
            </w:pPr>
          </w:p>
        </w:tc>
        <w:tc>
          <w:tcPr>
            <w:tcW w:w="1467" w:type="pct"/>
            <w:tcBorders>
              <w:top w:val="single" w:sz="4" w:space="0" w:color="auto"/>
              <w:left w:val="single" w:sz="4" w:space="0" w:color="auto"/>
              <w:bottom w:val="single" w:sz="4" w:space="0" w:color="auto"/>
              <w:right w:val="single" w:sz="4" w:space="0" w:color="auto"/>
            </w:tcBorders>
          </w:tcPr>
          <w:p w:rsidR="00F75C5E" w:rsidRDefault="00F75C5E" w:rsidP="006B06B2">
            <w:pPr>
              <w:pStyle w:val="1"/>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Ugunsdrošības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signalizācijas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sistēma</w:t>
            </w:r>
            <w:proofErr w:type="spellEnd"/>
          </w:p>
        </w:tc>
        <w:tc>
          <w:tcPr>
            <w:tcW w:w="963"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r>
      <w:tr w:rsidR="00F75C5E" w:rsidTr="003A0B1F">
        <w:trPr>
          <w:trHeight w:val="530"/>
        </w:trPr>
        <w:tc>
          <w:tcPr>
            <w:tcW w:w="269" w:type="pct"/>
            <w:vMerge w:val="restart"/>
            <w:tcBorders>
              <w:top w:val="single" w:sz="4" w:space="0" w:color="auto"/>
              <w:left w:val="single" w:sz="4" w:space="0" w:color="auto"/>
              <w:right w:val="single" w:sz="4" w:space="0" w:color="auto"/>
            </w:tcBorders>
            <w:vAlign w:val="center"/>
          </w:tcPr>
          <w:p w:rsidR="00F75C5E" w:rsidRPr="006C2163" w:rsidRDefault="00F75C5E" w:rsidP="006B06B2">
            <w:pPr>
              <w:suppressAutoHyphens/>
              <w:rPr>
                <w:sz w:val="23"/>
                <w:szCs w:val="23"/>
                <w:lang w:eastAsia="ar-SA"/>
              </w:rPr>
            </w:pPr>
            <w:r>
              <w:rPr>
                <w:sz w:val="23"/>
                <w:szCs w:val="23"/>
                <w:lang w:eastAsia="ar-SA"/>
              </w:rPr>
              <w:t>2.</w:t>
            </w:r>
          </w:p>
        </w:tc>
        <w:tc>
          <w:tcPr>
            <w:tcW w:w="1307" w:type="pct"/>
            <w:vMerge w:val="restart"/>
            <w:tcBorders>
              <w:top w:val="single" w:sz="4" w:space="0" w:color="auto"/>
              <w:left w:val="single" w:sz="4" w:space="0" w:color="auto"/>
              <w:right w:val="single" w:sz="4" w:space="0" w:color="auto"/>
            </w:tcBorders>
            <w:vAlign w:val="center"/>
          </w:tcPr>
          <w:p w:rsidR="00F75C5E" w:rsidRDefault="00F75C5E" w:rsidP="006B06B2">
            <w:pPr>
              <w:suppressAutoHyphens/>
              <w:rPr>
                <w:bCs/>
                <w:sz w:val="23"/>
                <w:szCs w:val="23"/>
                <w:lang w:val="en-US"/>
              </w:rPr>
            </w:pPr>
            <w:proofErr w:type="spellStart"/>
            <w:r>
              <w:rPr>
                <w:bCs/>
                <w:sz w:val="23"/>
                <w:szCs w:val="23"/>
                <w:lang w:val="en-US"/>
              </w:rPr>
              <w:t>Nikolaja</w:t>
            </w:r>
            <w:proofErr w:type="spellEnd"/>
            <w:r>
              <w:rPr>
                <w:bCs/>
                <w:sz w:val="23"/>
                <w:szCs w:val="23"/>
                <w:lang w:val="en-US"/>
              </w:rPr>
              <w:t xml:space="preserve"> </w:t>
            </w:r>
            <w:proofErr w:type="spellStart"/>
            <w:r>
              <w:rPr>
                <w:bCs/>
                <w:sz w:val="23"/>
                <w:szCs w:val="23"/>
                <w:lang w:val="en-US"/>
              </w:rPr>
              <w:t>iela</w:t>
            </w:r>
            <w:proofErr w:type="spellEnd"/>
            <w:r>
              <w:rPr>
                <w:bCs/>
                <w:sz w:val="23"/>
                <w:szCs w:val="23"/>
                <w:lang w:val="en-US"/>
              </w:rPr>
              <w:t xml:space="preserve"> 13, Daugavpils</w:t>
            </w:r>
          </w:p>
        </w:tc>
        <w:tc>
          <w:tcPr>
            <w:tcW w:w="1467" w:type="pct"/>
            <w:tcBorders>
              <w:top w:val="single" w:sz="4" w:space="0" w:color="auto"/>
              <w:left w:val="single" w:sz="4" w:space="0" w:color="auto"/>
              <w:bottom w:val="single" w:sz="4" w:space="0" w:color="auto"/>
              <w:right w:val="single" w:sz="4" w:space="0" w:color="auto"/>
            </w:tcBorders>
          </w:tcPr>
          <w:p w:rsidR="00F75C5E" w:rsidRDefault="00F75C5E" w:rsidP="006B06B2">
            <w:pPr>
              <w:pStyle w:val="1"/>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Centralizēta</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apsardzes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signalizācijas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sistēma</w:t>
            </w:r>
            <w:proofErr w:type="spellEnd"/>
          </w:p>
        </w:tc>
        <w:tc>
          <w:tcPr>
            <w:tcW w:w="963"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r>
      <w:tr w:rsidR="00F75C5E" w:rsidTr="003A0B1F">
        <w:trPr>
          <w:trHeight w:val="530"/>
        </w:trPr>
        <w:tc>
          <w:tcPr>
            <w:tcW w:w="269" w:type="pct"/>
            <w:vMerge/>
            <w:tcBorders>
              <w:left w:val="single" w:sz="4" w:space="0" w:color="auto"/>
              <w:bottom w:val="single" w:sz="4" w:space="0" w:color="auto"/>
              <w:right w:val="single" w:sz="4" w:space="0" w:color="auto"/>
            </w:tcBorders>
            <w:vAlign w:val="center"/>
          </w:tcPr>
          <w:p w:rsidR="00F75C5E" w:rsidRPr="006C2163" w:rsidRDefault="00F75C5E" w:rsidP="006B06B2">
            <w:pPr>
              <w:suppressAutoHyphens/>
              <w:rPr>
                <w:sz w:val="23"/>
                <w:szCs w:val="23"/>
                <w:lang w:eastAsia="ar-SA"/>
              </w:rPr>
            </w:pPr>
          </w:p>
        </w:tc>
        <w:tc>
          <w:tcPr>
            <w:tcW w:w="1307" w:type="pct"/>
            <w:vMerge/>
            <w:tcBorders>
              <w:left w:val="single" w:sz="4" w:space="0" w:color="auto"/>
              <w:bottom w:val="single" w:sz="4" w:space="0" w:color="auto"/>
              <w:right w:val="single" w:sz="4" w:space="0" w:color="auto"/>
            </w:tcBorders>
            <w:vAlign w:val="center"/>
          </w:tcPr>
          <w:p w:rsidR="00F75C5E" w:rsidRDefault="00F75C5E" w:rsidP="006B06B2">
            <w:pPr>
              <w:suppressAutoHyphens/>
              <w:rPr>
                <w:bCs/>
                <w:sz w:val="23"/>
                <w:szCs w:val="23"/>
                <w:lang w:val="en-US"/>
              </w:rPr>
            </w:pPr>
          </w:p>
        </w:tc>
        <w:tc>
          <w:tcPr>
            <w:tcW w:w="1467" w:type="pct"/>
            <w:tcBorders>
              <w:top w:val="single" w:sz="4" w:space="0" w:color="auto"/>
              <w:left w:val="single" w:sz="4" w:space="0" w:color="auto"/>
              <w:bottom w:val="single" w:sz="4" w:space="0" w:color="auto"/>
              <w:right w:val="single" w:sz="4" w:space="0" w:color="auto"/>
            </w:tcBorders>
          </w:tcPr>
          <w:p w:rsidR="00F75C5E" w:rsidRDefault="00F75C5E" w:rsidP="006B06B2">
            <w:pPr>
              <w:pStyle w:val="1"/>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Ugunsdrošības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signalizācijas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sistēma</w:t>
            </w:r>
            <w:proofErr w:type="spellEnd"/>
          </w:p>
        </w:tc>
        <w:tc>
          <w:tcPr>
            <w:tcW w:w="963"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tcPr>
          <w:p w:rsidR="00F75C5E" w:rsidRDefault="00F75C5E" w:rsidP="006B06B2">
            <w:pPr>
              <w:pStyle w:val="1"/>
              <w:suppressLineNumbers w:val="0"/>
              <w:jc w:val="center"/>
              <w:rPr>
                <w:rFonts w:ascii="Times New Roman" w:hAnsi="Times New Roman" w:cs="Times New Roman"/>
                <w:bCs/>
                <w:sz w:val="23"/>
                <w:szCs w:val="23"/>
                <w:lang w:val="en-US"/>
              </w:rPr>
            </w:pPr>
          </w:p>
        </w:tc>
      </w:tr>
      <w:tr w:rsidR="006C2163" w:rsidTr="008263BA">
        <w:trPr>
          <w:trHeight w:val="530"/>
        </w:trPr>
        <w:tc>
          <w:tcPr>
            <w:tcW w:w="269" w:type="pct"/>
            <w:tcBorders>
              <w:top w:val="single" w:sz="4" w:space="0" w:color="auto"/>
              <w:left w:val="single" w:sz="4" w:space="0" w:color="auto"/>
              <w:bottom w:val="single" w:sz="4" w:space="0" w:color="auto"/>
              <w:right w:val="single" w:sz="4" w:space="0" w:color="auto"/>
            </w:tcBorders>
            <w:vAlign w:val="center"/>
            <w:hideMark/>
          </w:tcPr>
          <w:p w:rsidR="006C2163" w:rsidRPr="006C2163" w:rsidRDefault="00F75C5E" w:rsidP="006B06B2">
            <w:pPr>
              <w:suppressAutoHyphens/>
              <w:rPr>
                <w:sz w:val="23"/>
                <w:szCs w:val="23"/>
                <w:lang w:eastAsia="ar-SA"/>
              </w:rPr>
            </w:pPr>
            <w:r>
              <w:rPr>
                <w:sz w:val="23"/>
                <w:szCs w:val="23"/>
                <w:lang w:eastAsia="ar-SA"/>
              </w:rPr>
              <w:t>3.</w:t>
            </w:r>
          </w:p>
        </w:tc>
        <w:tc>
          <w:tcPr>
            <w:tcW w:w="1307" w:type="pct"/>
            <w:tcBorders>
              <w:top w:val="single" w:sz="4" w:space="0" w:color="auto"/>
              <w:left w:val="single" w:sz="4" w:space="0" w:color="auto"/>
              <w:bottom w:val="single" w:sz="4" w:space="0" w:color="auto"/>
              <w:right w:val="single" w:sz="4" w:space="0" w:color="auto"/>
            </w:tcBorders>
            <w:vAlign w:val="center"/>
            <w:hideMark/>
          </w:tcPr>
          <w:p w:rsidR="006C2163" w:rsidRDefault="00F75C5E" w:rsidP="006B06B2">
            <w:pPr>
              <w:suppressAutoHyphens/>
              <w:rPr>
                <w:bCs/>
                <w:sz w:val="23"/>
                <w:szCs w:val="23"/>
                <w:lang w:eastAsia="ar-SA"/>
              </w:rPr>
            </w:pPr>
            <w:proofErr w:type="spellStart"/>
            <w:r>
              <w:rPr>
                <w:bCs/>
                <w:sz w:val="23"/>
                <w:szCs w:val="23"/>
                <w:lang w:val="en-US"/>
              </w:rPr>
              <w:t>Daugavas</w:t>
            </w:r>
            <w:proofErr w:type="spellEnd"/>
            <w:r>
              <w:rPr>
                <w:bCs/>
                <w:sz w:val="23"/>
                <w:szCs w:val="23"/>
                <w:lang w:val="en-US"/>
              </w:rPr>
              <w:t xml:space="preserve"> </w:t>
            </w:r>
            <w:proofErr w:type="spellStart"/>
            <w:r>
              <w:rPr>
                <w:bCs/>
                <w:sz w:val="23"/>
                <w:szCs w:val="23"/>
                <w:lang w:val="en-US"/>
              </w:rPr>
              <w:t>iela</w:t>
            </w:r>
            <w:proofErr w:type="spellEnd"/>
            <w:r>
              <w:rPr>
                <w:bCs/>
                <w:sz w:val="23"/>
                <w:szCs w:val="23"/>
                <w:lang w:val="en-US"/>
              </w:rPr>
              <w:t xml:space="preserve"> 34, Daugavpils</w:t>
            </w:r>
          </w:p>
        </w:tc>
        <w:tc>
          <w:tcPr>
            <w:tcW w:w="1467" w:type="pct"/>
            <w:tcBorders>
              <w:top w:val="single" w:sz="4" w:space="0" w:color="auto"/>
              <w:left w:val="single" w:sz="4" w:space="0" w:color="auto"/>
              <w:bottom w:val="single" w:sz="4" w:space="0" w:color="auto"/>
              <w:right w:val="single" w:sz="4" w:space="0" w:color="auto"/>
            </w:tcBorders>
            <w:hideMark/>
          </w:tcPr>
          <w:p w:rsidR="006C2163" w:rsidRDefault="006C2163" w:rsidP="006B06B2">
            <w:pPr>
              <w:pStyle w:val="1"/>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Centralizēta</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apsardzes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signalizācijas</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sistēma</w:t>
            </w:r>
            <w:proofErr w:type="spellEnd"/>
          </w:p>
        </w:tc>
        <w:tc>
          <w:tcPr>
            <w:tcW w:w="963" w:type="pct"/>
            <w:tcBorders>
              <w:top w:val="single" w:sz="4" w:space="0" w:color="auto"/>
              <w:left w:val="single" w:sz="4" w:space="0" w:color="auto"/>
              <w:bottom w:val="single" w:sz="4" w:space="0" w:color="auto"/>
              <w:right w:val="single" w:sz="4" w:space="0" w:color="auto"/>
            </w:tcBorders>
            <w:vAlign w:val="center"/>
          </w:tcPr>
          <w:p w:rsidR="006C2163" w:rsidRDefault="006C2163"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tcPr>
          <w:p w:rsidR="006C2163" w:rsidRDefault="006C2163" w:rsidP="006B06B2">
            <w:pPr>
              <w:pStyle w:val="1"/>
              <w:suppressLineNumbers w:val="0"/>
              <w:jc w:val="center"/>
              <w:rPr>
                <w:rFonts w:ascii="Times New Roman" w:hAnsi="Times New Roman" w:cs="Times New Roman"/>
                <w:bCs/>
                <w:sz w:val="23"/>
                <w:szCs w:val="23"/>
                <w:lang w:val="en-US"/>
              </w:rPr>
            </w:pPr>
          </w:p>
        </w:tc>
      </w:tr>
      <w:tr w:rsidR="006C2163" w:rsidTr="006B06B2">
        <w:tc>
          <w:tcPr>
            <w:tcW w:w="3043" w:type="pct"/>
            <w:gridSpan w:val="3"/>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1"/>
              <w:suppressLineNumbers w:val="0"/>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Kopā</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bez</w:t>
            </w:r>
            <w:proofErr w:type="spellEnd"/>
            <w:r>
              <w:rPr>
                <w:rFonts w:ascii="Times New Roman" w:hAnsi="Times New Roman" w:cs="Times New Roman"/>
                <w:bCs/>
                <w:sz w:val="23"/>
                <w:szCs w:val="23"/>
                <w:lang w:val="en-US"/>
              </w:rPr>
              <w:t xml:space="preserve"> PVN</w:t>
            </w:r>
          </w:p>
        </w:tc>
        <w:tc>
          <w:tcPr>
            <w:tcW w:w="963" w:type="pct"/>
            <w:tcBorders>
              <w:top w:val="single" w:sz="4" w:space="0" w:color="auto"/>
              <w:left w:val="single" w:sz="4" w:space="0" w:color="auto"/>
              <w:bottom w:val="single" w:sz="4" w:space="0" w:color="auto"/>
              <w:right w:val="single" w:sz="4" w:space="0" w:color="auto"/>
            </w:tcBorders>
            <w:vAlign w:val="center"/>
          </w:tcPr>
          <w:p w:rsidR="006C2163" w:rsidRDefault="006C2163"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1"/>
              <w:suppressLineNumbers w:val="0"/>
              <w:jc w:val="center"/>
              <w:rPr>
                <w:rFonts w:ascii="Times New Roman" w:hAnsi="Times New Roman" w:cs="Times New Roman"/>
                <w:bCs/>
                <w:sz w:val="23"/>
                <w:szCs w:val="23"/>
                <w:lang w:val="en-US"/>
              </w:rPr>
            </w:pPr>
          </w:p>
        </w:tc>
      </w:tr>
      <w:tr w:rsidR="006C2163" w:rsidTr="006B06B2">
        <w:tc>
          <w:tcPr>
            <w:tcW w:w="3043" w:type="pct"/>
            <w:gridSpan w:val="3"/>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1"/>
              <w:suppressLineNumbers w:val="0"/>
              <w:rPr>
                <w:rFonts w:ascii="Times New Roman" w:hAnsi="Times New Roman" w:cs="Times New Roman"/>
                <w:bCs/>
                <w:sz w:val="23"/>
                <w:szCs w:val="23"/>
                <w:lang w:val="en-US"/>
              </w:rPr>
            </w:pPr>
            <w:r>
              <w:rPr>
                <w:rFonts w:ascii="Times New Roman" w:hAnsi="Times New Roman" w:cs="Times New Roman"/>
                <w:bCs/>
                <w:sz w:val="23"/>
                <w:szCs w:val="23"/>
                <w:lang w:val="en-US"/>
              </w:rPr>
              <w:lastRenderedPageBreak/>
              <w:t>PVN 21%</w:t>
            </w:r>
          </w:p>
        </w:tc>
        <w:tc>
          <w:tcPr>
            <w:tcW w:w="963" w:type="pct"/>
            <w:tcBorders>
              <w:top w:val="single" w:sz="4" w:space="0" w:color="auto"/>
              <w:left w:val="single" w:sz="4" w:space="0" w:color="auto"/>
              <w:bottom w:val="single" w:sz="4" w:space="0" w:color="auto"/>
              <w:right w:val="single" w:sz="4" w:space="0" w:color="auto"/>
            </w:tcBorders>
            <w:vAlign w:val="center"/>
          </w:tcPr>
          <w:p w:rsidR="006C2163" w:rsidRDefault="006C2163"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1"/>
              <w:suppressLineNumbers w:val="0"/>
              <w:jc w:val="center"/>
              <w:rPr>
                <w:rFonts w:ascii="Times New Roman" w:hAnsi="Times New Roman" w:cs="Times New Roman"/>
                <w:bCs/>
                <w:sz w:val="23"/>
                <w:szCs w:val="23"/>
                <w:lang w:val="en-US"/>
              </w:rPr>
            </w:pPr>
          </w:p>
        </w:tc>
      </w:tr>
      <w:tr w:rsidR="006C2163" w:rsidTr="006B06B2">
        <w:tc>
          <w:tcPr>
            <w:tcW w:w="3043" w:type="pct"/>
            <w:gridSpan w:val="3"/>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1"/>
              <w:suppressLineNumbers w:val="0"/>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Kopā</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ar</w:t>
            </w:r>
            <w:proofErr w:type="spellEnd"/>
            <w:r>
              <w:rPr>
                <w:rFonts w:ascii="Times New Roman" w:hAnsi="Times New Roman" w:cs="Times New Roman"/>
                <w:bCs/>
                <w:sz w:val="23"/>
                <w:szCs w:val="23"/>
                <w:lang w:val="en-US"/>
              </w:rPr>
              <w:t xml:space="preserve"> PVN</w:t>
            </w:r>
          </w:p>
        </w:tc>
        <w:tc>
          <w:tcPr>
            <w:tcW w:w="963" w:type="pct"/>
            <w:tcBorders>
              <w:top w:val="single" w:sz="4" w:space="0" w:color="auto"/>
              <w:left w:val="single" w:sz="4" w:space="0" w:color="auto"/>
              <w:bottom w:val="single" w:sz="4" w:space="0" w:color="auto"/>
              <w:right w:val="single" w:sz="4" w:space="0" w:color="auto"/>
            </w:tcBorders>
            <w:vAlign w:val="center"/>
          </w:tcPr>
          <w:p w:rsidR="006C2163" w:rsidRDefault="006C2163" w:rsidP="006B06B2">
            <w:pPr>
              <w:pStyle w:val="1"/>
              <w:suppressLineNumbers w:val="0"/>
              <w:jc w:val="center"/>
              <w:rPr>
                <w:rFonts w:ascii="Times New Roman" w:hAnsi="Times New Roman" w:cs="Times New Roman"/>
                <w:bCs/>
                <w:sz w:val="23"/>
                <w:szCs w:val="23"/>
                <w:lang w:val="en-US"/>
              </w:rPr>
            </w:pPr>
          </w:p>
        </w:tc>
        <w:tc>
          <w:tcPr>
            <w:tcW w:w="994" w:type="pct"/>
            <w:tcBorders>
              <w:top w:val="single" w:sz="4" w:space="0" w:color="auto"/>
              <w:left w:val="single" w:sz="4" w:space="0" w:color="auto"/>
              <w:bottom w:val="single" w:sz="4" w:space="0" w:color="auto"/>
              <w:right w:val="single" w:sz="4" w:space="0" w:color="auto"/>
            </w:tcBorders>
            <w:vAlign w:val="center"/>
            <w:hideMark/>
          </w:tcPr>
          <w:p w:rsidR="006C2163" w:rsidRDefault="006C2163" w:rsidP="006B06B2">
            <w:pPr>
              <w:pStyle w:val="1"/>
              <w:suppressLineNumbers w:val="0"/>
              <w:jc w:val="center"/>
              <w:rPr>
                <w:rFonts w:ascii="Times New Roman" w:hAnsi="Times New Roman" w:cs="Times New Roman"/>
                <w:bCs/>
                <w:sz w:val="23"/>
                <w:szCs w:val="23"/>
                <w:lang w:val="en-US"/>
              </w:rPr>
            </w:pPr>
          </w:p>
        </w:tc>
      </w:tr>
    </w:tbl>
    <w:p w:rsidR="006C2163"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p>
    <w:p w:rsidR="006C2163"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p>
    <w:p w:rsidR="006C2163"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p>
    <w:p w:rsidR="006C2163" w:rsidRPr="00684BD9"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Apliecinām, ka:</w:t>
      </w:r>
    </w:p>
    <w:p w:rsidR="006C2163" w:rsidRPr="00684BD9"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 spējam nodrošināt pasūtījuma izpildi un mums ir pieredze līdzīgu pakalpojumu sniegšanā, </w:t>
      </w:r>
    </w:p>
    <w:p w:rsidR="006C2163" w:rsidRPr="00684BD9" w:rsidRDefault="006C2163" w:rsidP="006C2163">
      <w:pPr>
        <w:keepLines/>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 – nav tādu apstākļu, kuri liegtu mums piedalīties aptaujā un pildīt tehniskās specifikācijās norādītās prasības, </w:t>
      </w:r>
    </w:p>
    <w:p w:rsidR="006C2163" w:rsidRPr="00684BD9" w:rsidRDefault="006C2163" w:rsidP="006C2163">
      <w:pPr>
        <w:keepLines/>
        <w:widowControl w:val="0"/>
        <w:numPr>
          <w:ilvl w:val="0"/>
          <w:numId w:val="4"/>
        </w:numPr>
        <w:suppressAutoHyphens/>
        <w:spacing w:after="0" w:line="240" w:lineRule="auto"/>
        <w:ind w:firstLine="425"/>
        <w:contextualSpacing/>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Piedāvājumā ir iekļautas visas ar pakalpojuma sniegšanu saistītās izmaksas,tai skaitā PVN&gt; </w:t>
      </w:r>
      <w:r w:rsidRPr="00684BD9">
        <w:rPr>
          <w:rFonts w:ascii="Times New Roman" w:eastAsia="Times New Roman" w:hAnsi="Times New Roman" w:cs="Times New Roman"/>
          <w:sz w:val="24"/>
          <w:szCs w:val="24"/>
          <w:lang w:eastAsia="ar-SA"/>
        </w:rPr>
        <w:tab/>
      </w:r>
    </w:p>
    <w:p w:rsidR="006C2163" w:rsidRPr="00684BD9"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p w:rsidR="006C2163" w:rsidRPr="00684BD9"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Paraksta pretendenta vadītājs vai vadītāja pilnvarota persona:</w:t>
      </w:r>
    </w:p>
    <w:p w:rsidR="006C2163" w:rsidRPr="00684BD9" w:rsidRDefault="006C2163" w:rsidP="006C2163">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6C2163" w:rsidRPr="00684BD9" w:rsidTr="006B06B2">
        <w:trPr>
          <w:trHeight w:val="552"/>
        </w:trPr>
        <w:tc>
          <w:tcPr>
            <w:tcW w:w="4647" w:type="dxa"/>
            <w:tcBorders>
              <w:top w:val="single" w:sz="4" w:space="0" w:color="000000"/>
              <w:left w:val="single" w:sz="4" w:space="0" w:color="000000"/>
              <w:bottom w:val="single" w:sz="4" w:space="0" w:color="000000"/>
              <w:right w:val="nil"/>
            </w:tcBorders>
            <w:hideMark/>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rsidTr="006B06B2">
        <w:trPr>
          <w:trHeight w:val="551"/>
        </w:trPr>
        <w:tc>
          <w:tcPr>
            <w:tcW w:w="4647" w:type="dxa"/>
            <w:tcBorders>
              <w:top w:val="nil"/>
              <w:left w:val="single" w:sz="4" w:space="0" w:color="000000"/>
              <w:bottom w:val="single" w:sz="4" w:space="0" w:color="auto"/>
              <w:right w:val="nil"/>
            </w:tcBorders>
            <w:hideMark/>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rsidTr="006B06B2">
        <w:trPr>
          <w:trHeight w:val="368"/>
        </w:trPr>
        <w:tc>
          <w:tcPr>
            <w:tcW w:w="4647" w:type="dxa"/>
            <w:tcBorders>
              <w:top w:val="single" w:sz="4" w:space="0" w:color="auto"/>
              <w:left w:val="single" w:sz="4" w:space="0" w:color="000000"/>
              <w:bottom w:val="single" w:sz="4" w:space="0" w:color="000000"/>
              <w:right w:val="nil"/>
            </w:tcBorders>
            <w:hideMark/>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bl>
    <w:p w:rsidR="006C2163" w:rsidRPr="00684BD9" w:rsidRDefault="006C2163" w:rsidP="006C2163">
      <w:pPr>
        <w:spacing w:before="100" w:beforeAutospacing="1" w:after="100" w:afterAutospacing="1" w:line="240" w:lineRule="auto"/>
        <w:rPr>
          <w:rFonts w:ascii="Times New Roman" w:eastAsia="Calibri" w:hAnsi="Times New Roman" w:cs="Times New Roman"/>
          <w:b/>
          <w:bCs/>
          <w:color w:val="000000"/>
          <w:sz w:val="48"/>
          <w:szCs w:val="48"/>
          <w:lang w:eastAsia="lv-LV"/>
        </w:rPr>
      </w:pPr>
    </w:p>
    <w:p w:rsidR="00684BD9" w:rsidRDefault="00684BD9"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p>
    <w:p w:rsidR="00684BD9" w:rsidRDefault="00684BD9"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p>
    <w:p w:rsidR="006C2163" w:rsidRDefault="006C2163"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p>
    <w:p w:rsidR="006C2163" w:rsidRDefault="006C2163"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p>
    <w:p w:rsidR="006C2163" w:rsidRDefault="006C2163"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p>
    <w:p w:rsidR="006C2163" w:rsidRDefault="006C2163"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p>
    <w:bookmarkEnd w:id="1"/>
    <w:bookmarkEnd w:id="2"/>
    <w:p w:rsidR="006C2163" w:rsidRDefault="006C2163"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p>
    <w:sectPr w:rsidR="006C21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3C"/>
    <w:rsid w:val="00027EDC"/>
    <w:rsid w:val="00071531"/>
    <w:rsid w:val="00145A97"/>
    <w:rsid w:val="001E6298"/>
    <w:rsid w:val="00207262"/>
    <w:rsid w:val="004548E7"/>
    <w:rsid w:val="00684BD9"/>
    <w:rsid w:val="006C2163"/>
    <w:rsid w:val="007341E7"/>
    <w:rsid w:val="00824D7A"/>
    <w:rsid w:val="008263BA"/>
    <w:rsid w:val="009F73E5"/>
    <w:rsid w:val="00B445AD"/>
    <w:rsid w:val="00D1275A"/>
    <w:rsid w:val="00D74FD4"/>
    <w:rsid w:val="00EB1D20"/>
    <w:rsid w:val="00F17C3C"/>
    <w:rsid w:val="00F409BC"/>
    <w:rsid w:val="00F75C5E"/>
    <w:rsid w:val="00F86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3842</Words>
  <Characters>2191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Dators 2</cp:lastModifiedBy>
  <cp:revision>2</cp:revision>
  <cp:lastPrinted>2016-09-20T12:01:00Z</cp:lastPrinted>
  <dcterms:created xsi:type="dcterms:W3CDTF">2016-09-20T12:05:00Z</dcterms:created>
  <dcterms:modified xsi:type="dcterms:W3CDTF">2016-09-20T12:05:00Z</dcterms:modified>
</cp:coreProperties>
</file>