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8" w:rsidRPr="00120C42" w:rsidRDefault="003B34E8" w:rsidP="003B34E8">
      <w:pPr>
        <w:pStyle w:val="Heading1"/>
        <w:jc w:val="right"/>
        <w:rPr>
          <w:rFonts w:ascii="Times New Roman" w:hAnsi="Times New Roman" w:cs="Times New Roman"/>
          <w:b w:val="0"/>
        </w:rPr>
      </w:pPr>
      <w:r w:rsidRPr="00120C42">
        <w:rPr>
          <w:rFonts w:ascii="Times New Roman" w:hAnsi="Times New Roman" w:cs="Times New Roman"/>
          <w:b w:val="0"/>
        </w:rPr>
        <w:t xml:space="preserve">PROJEKTS </w:t>
      </w:r>
    </w:p>
    <w:p w:rsidR="003B34E8" w:rsidRPr="00120C42" w:rsidRDefault="003B34E8" w:rsidP="003B34E8">
      <w:pPr>
        <w:rPr>
          <w:lang w:val="lv-LV"/>
        </w:rPr>
      </w:pPr>
    </w:p>
    <w:p w:rsidR="003B34E8" w:rsidRDefault="003B34E8" w:rsidP="003B34E8">
      <w:pPr>
        <w:pStyle w:val="Heading1"/>
        <w:jc w:val="both"/>
        <w:rPr>
          <w:rFonts w:ascii="Times New Roman" w:hAnsi="Times New Roman" w:cs="Times New Roman"/>
          <w:b w:val="0"/>
        </w:rPr>
      </w:pPr>
      <w:r>
        <w:rPr>
          <w:rFonts w:ascii="Times New Roman" w:hAnsi="Times New Roman" w:cs="Times New Roman"/>
          <w:b w:val="0"/>
        </w:rPr>
        <w:t>2017</w:t>
      </w:r>
      <w:r w:rsidRPr="00120C42">
        <w:rPr>
          <w:rFonts w:ascii="Times New Roman" w:hAnsi="Times New Roman" w:cs="Times New Roman"/>
          <w:b w:val="0"/>
        </w:rPr>
        <w:t>.gada __.________</w:t>
      </w:r>
      <w:r w:rsidRPr="00120C42">
        <w:rPr>
          <w:rFonts w:ascii="Times New Roman" w:hAnsi="Times New Roman" w:cs="Times New Roman"/>
          <w:b w:val="0"/>
        </w:rPr>
        <w:tab/>
      </w:r>
      <w:r w:rsidRPr="00120C42">
        <w:rPr>
          <w:rFonts w:ascii="Times New Roman" w:hAnsi="Times New Roman" w:cs="Times New Roman"/>
          <w:b w:val="0"/>
        </w:rPr>
        <w:tab/>
      </w:r>
      <w:r w:rsidRPr="00120C42">
        <w:rPr>
          <w:rFonts w:ascii="Times New Roman" w:hAnsi="Times New Roman" w:cs="Times New Roman"/>
          <w:b w:val="0"/>
        </w:rPr>
        <w:tab/>
      </w:r>
      <w:r w:rsidRPr="00120C42">
        <w:rPr>
          <w:rFonts w:ascii="Times New Roman" w:hAnsi="Times New Roman" w:cs="Times New Roman"/>
          <w:b w:val="0"/>
        </w:rPr>
        <w:tab/>
      </w:r>
      <w:r w:rsidRPr="00120C42">
        <w:rPr>
          <w:rFonts w:ascii="Times New Roman" w:hAnsi="Times New Roman" w:cs="Times New Roman"/>
          <w:b w:val="0"/>
        </w:rPr>
        <w:tab/>
      </w:r>
      <w:r w:rsidRPr="00120C42">
        <w:rPr>
          <w:rFonts w:ascii="Times New Roman" w:hAnsi="Times New Roman" w:cs="Times New Roman"/>
          <w:b w:val="0"/>
        </w:rPr>
        <w:tab/>
      </w:r>
      <w:r w:rsidRPr="00120C42">
        <w:rPr>
          <w:rFonts w:ascii="Times New Roman" w:hAnsi="Times New Roman" w:cs="Times New Roman"/>
          <w:b w:val="0"/>
        </w:rPr>
        <w:tab/>
        <w:t xml:space="preserve">Lēmums </w:t>
      </w:r>
      <w:proofErr w:type="spellStart"/>
      <w:r w:rsidRPr="00120C42">
        <w:rPr>
          <w:rFonts w:ascii="Times New Roman" w:hAnsi="Times New Roman" w:cs="Times New Roman"/>
          <w:b w:val="0"/>
        </w:rPr>
        <w:t>Nr</w:t>
      </w:r>
      <w:proofErr w:type="spellEnd"/>
      <w:r w:rsidRPr="00120C42">
        <w:rPr>
          <w:rFonts w:ascii="Times New Roman" w:hAnsi="Times New Roman" w:cs="Times New Roman"/>
          <w:b w:val="0"/>
        </w:rPr>
        <w:t>.____</w:t>
      </w:r>
    </w:p>
    <w:p w:rsidR="00B6573A" w:rsidRPr="00B6573A" w:rsidRDefault="00B6573A" w:rsidP="00B6573A">
      <w:pPr>
        <w:rPr>
          <w:lang w:val="lv-LV"/>
        </w:rPr>
      </w:pPr>
    </w:p>
    <w:p w:rsidR="003B34E8" w:rsidRPr="00120C42" w:rsidRDefault="003B34E8" w:rsidP="003B34E8">
      <w:pPr>
        <w:pStyle w:val="Heading1"/>
        <w:rPr>
          <w:rFonts w:ascii="Times New Roman" w:hAnsi="Times New Roman" w:cs="Times New Roman"/>
        </w:rPr>
      </w:pPr>
      <w:r w:rsidRPr="00120C42">
        <w:rPr>
          <w:rFonts w:ascii="Times New Roman" w:hAnsi="Times New Roman" w:cs="Times New Roman"/>
        </w:rPr>
        <w:t>Grozījumi Daugavpils pilsētas domes 2013.gada 14.novembra saistošajos noteikumos Nr.55 „Daugavpils pilsētas pašvaldības saistošie noteikumi par nodevām””</w:t>
      </w:r>
    </w:p>
    <w:p w:rsidR="003B34E8" w:rsidRPr="00120C42" w:rsidRDefault="003B34E8" w:rsidP="003B34E8">
      <w:pPr>
        <w:pStyle w:val="Heading1"/>
        <w:tabs>
          <w:tab w:val="left" w:pos="4680"/>
          <w:tab w:val="left" w:pos="5400"/>
        </w:tabs>
        <w:spacing w:before="120"/>
        <w:ind w:left="4859"/>
        <w:jc w:val="left"/>
        <w:rPr>
          <w:rFonts w:ascii="Times New Roman" w:hAnsi="Times New Roman" w:cs="Times New Roman"/>
          <w:b w:val="0"/>
          <w:bCs w:val="0"/>
          <w:sz w:val="20"/>
          <w:szCs w:val="20"/>
        </w:rPr>
      </w:pPr>
      <w:r w:rsidRPr="00120C42">
        <w:rPr>
          <w:rFonts w:ascii="Times New Roman" w:hAnsi="Times New Roman" w:cs="Times New Roman"/>
          <w:b w:val="0"/>
          <w:bCs w:val="0"/>
          <w:sz w:val="20"/>
          <w:szCs w:val="20"/>
        </w:rPr>
        <w:t>Izdoti saskaņā ar likuma „Par pašvaldībām” 21.panta pirmās daļas 15.punktu, likuma „Par nodokļiem un nodevām” 12.panta pirmās daļas 1.,2.,4.,5.,7.,9.,10. un 11.punktiem, Ministru kabineta 2005.gada 28.jūnija noteikumu Nr.480 „Noteikumi par kārtību, kādā pašvaldības var uzlikt pašvaldību nodevas” 16.</w:t>
      </w:r>
      <w:r w:rsidRPr="00120C42">
        <w:rPr>
          <w:rFonts w:ascii="Times New Roman" w:hAnsi="Times New Roman" w:cs="Times New Roman"/>
          <w:b w:val="0"/>
          <w:bCs w:val="0"/>
          <w:sz w:val="20"/>
          <w:szCs w:val="20"/>
          <w:vertAlign w:val="superscript"/>
        </w:rPr>
        <w:t>1</w:t>
      </w:r>
      <w:r w:rsidRPr="00120C42">
        <w:rPr>
          <w:rFonts w:ascii="Times New Roman" w:hAnsi="Times New Roman" w:cs="Times New Roman"/>
          <w:b w:val="0"/>
          <w:bCs w:val="0"/>
          <w:sz w:val="20"/>
          <w:szCs w:val="20"/>
        </w:rPr>
        <w:t xml:space="preserve"> punktu </w:t>
      </w:r>
    </w:p>
    <w:p w:rsidR="003B34E8" w:rsidRPr="00120C42" w:rsidRDefault="003B34E8" w:rsidP="003B34E8">
      <w:pPr>
        <w:spacing w:after="0" w:line="240" w:lineRule="auto"/>
        <w:rPr>
          <w:lang w:val="lv-LV"/>
        </w:rPr>
      </w:pPr>
    </w:p>
    <w:p w:rsidR="003B34E8" w:rsidRPr="00120C42" w:rsidRDefault="003B34E8" w:rsidP="003B34E8">
      <w:pPr>
        <w:jc w:val="both"/>
        <w:rPr>
          <w:rFonts w:ascii="Times New Roman" w:hAnsi="Times New Roman" w:cs="Times New Roman"/>
          <w:sz w:val="24"/>
          <w:szCs w:val="24"/>
          <w:lang w:val="lv-LV"/>
        </w:rPr>
      </w:pPr>
      <w:r w:rsidRPr="00120C42">
        <w:rPr>
          <w:rFonts w:ascii="Times New Roman" w:hAnsi="Times New Roman" w:cs="Times New Roman"/>
          <w:sz w:val="24"/>
          <w:szCs w:val="24"/>
          <w:lang w:val="lv-LV"/>
        </w:rPr>
        <w:tab/>
        <w:t>Izdarīt Daugavpils pilsētas domes 2013.gada 14.novembra saistošajos noteikumos Nr.55 „Daugavpils pilsētas pašvaldības saistošie noteikumi par nodevām” (</w:t>
      </w:r>
      <w:hyperlink r:id="rId6" w:tgtFrame="_blank" w:history="1">
        <w:r>
          <w:rPr>
            <w:rStyle w:val="Hyperlink"/>
            <w:rFonts w:ascii="Times New Roman" w:hAnsi="Times New Roman" w:cs="Times New Roman"/>
            <w:color w:val="auto"/>
            <w:sz w:val="24"/>
            <w:szCs w:val="24"/>
            <w:lang w:val="lv-LV"/>
          </w:rPr>
          <w:t>“</w:t>
        </w:r>
        <w:r w:rsidRPr="00120C42">
          <w:rPr>
            <w:rStyle w:val="Hyperlink"/>
            <w:rFonts w:ascii="Times New Roman" w:hAnsi="Times New Roman" w:cs="Times New Roman"/>
            <w:color w:val="auto"/>
            <w:sz w:val="24"/>
            <w:szCs w:val="24"/>
            <w:lang w:val="lv-LV"/>
          </w:rPr>
          <w:t>Latvijas Vēstnesis</w:t>
        </w:r>
      </w:hyperlink>
      <w:r>
        <w:rPr>
          <w:rStyle w:val="Hyperlink"/>
          <w:rFonts w:ascii="Times New Roman" w:hAnsi="Times New Roman" w:cs="Times New Roman"/>
          <w:color w:val="auto"/>
          <w:sz w:val="24"/>
          <w:szCs w:val="24"/>
          <w:lang w:val="lv-LV"/>
        </w:rPr>
        <w:t>”</w:t>
      </w:r>
      <w:r w:rsidRPr="00120C42">
        <w:rPr>
          <w:rFonts w:ascii="Times New Roman" w:hAnsi="Times New Roman" w:cs="Times New Roman"/>
          <w:sz w:val="24"/>
          <w:szCs w:val="24"/>
          <w:lang w:val="lv-LV"/>
        </w:rPr>
        <w:t xml:space="preserve">, 251 (5057), 27.12.2013., </w:t>
      </w:r>
      <w:hyperlink r:id="rId7" w:tgtFrame="_blank" w:history="1">
        <w:r w:rsidRPr="00120C42">
          <w:rPr>
            <w:rStyle w:val="Hyperlink"/>
            <w:rFonts w:ascii="Times New Roman" w:hAnsi="Times New Roman" w:cs="Times New Roman"/>
            <w:color w:val="auto"/>
            <w:sz w:val="24"/>
            <w:szCs w:val="24"/>
            <w:lang w:val="lv-LV"/>
          </w:rPr>
          <w:t>68 (5128), 04.04.2014.</w:t>
        </w:r>
      </w:hyperlink>
      <w:r w:rsidRPr="00120C42">
        <w:rPr>
          <w:rFonts w:ascii="Times New Roman" w:hAnsi="Times New Roman" w:cs="Times New Roman"/>
          <w:sz w:val="24"/>
          <w:szCs w:val="24"/>
          <w:lang w:val="lv-LV"/>
        </w:rPr>
        <w:t xml:space="preserve">, </w:t>
      </w:r>
      <w:hyperlink r:id="rId8" w:tgtFrame="_blank" w:history="1">
        <w:r w:rsidRPr="00120C42">
          <w:rPr>
            <w:rStyle w:val="Hyperlink"/>
            <w:rFonts w:ascii="Times New Roman" w:hAnsi="Times New Roman" w:cs="Times New Roman"/>
            <w:color w:val="auto"/>
            <w:sz w:val="24"/>
            <w:szCs w:val="24"/>
            <w:lang w:val="lv-LV"/>
          </w:rPr>
          <w:t>254 (5314), 22.12.2014.</w:t>
        </w:r>
      </w:hyperlink>
      <w:r w:rsidRPr="00120C42">
        <w:rPr>
          <w:rFonts w:ascii="Times New Roman" w:hAnsi="Times New Roman" w:cs="Times New Roman"/>
          <w:sz w:val="24"/>
          <w:szCs w:val="24"/>
          <w:lang w:val="lv-LV"/>
        </w:rPr>
        <w:t>) šādus grozījumus:</w:t>
      </w:r>
    </w:p>
    <w:p w:rsidR="003B34E8" w:rsidRDefault="003B34E8" w:rsidP="003B34E8">
      <w:pPr>
        <w:pStyle w:val="ListParagraph"/>
        <w:numPr>
          <w:ilvl w:val="0"/>
          <w:numId w:val="1"/>
        </w:numPr>
        <w:spacing w:after="120"/>
        <w:jc w:val="both"/>
        <w:rPr>
          <w:rFonts w:ascii="Times New Roman" w:eastAsia="Calibri" w:hAnsi="Times New Roman" w:cs="Times New Roman"/>
          <w:color w:val="000000" w:themeColor="text1"/>
          <w:sz w:val="24"/>
          <w:szCs w:val="24"/>
          <w:lang w:val="lv-LV"/>
        </w:rPr>
      </w:pPr>
      <w:r w:rsidRPr="00120C42">
        <w:rPr>
          <w:rFonts w:ascii="Times New Roman" w:eastAsia="Calibri" w:hAnsi="Times New Roman" w:cs="Times New Roman"/>
          <w:color w:val="000000" w:themeColor="text1"/>
          <w:sz w:val="24"/>
          <w:szCs w:val="24"/>
          <w:lang w:val="lv-LV"/>
        </w:rPr>
        <w:t>Svītrot 2.12.punktu.</w:t>
      </w:r>
    </w:p>
    <w:p w:rsidR="003B34E8" w:rsidRPr="00120D61" w:rsidRDefault="003B34E8" w:rsidP="003B34E8">
      <w:pPr>
        <w:pStyle w:val="ListParagraph"/>
        <w:numPr>
          <w:ilvl w:val="0"/>
          <w:numId w:val="1"/>
        </w:numPr>
        <w:spacing w:after="120"/>
        <w:jc w:val="both"/>
        <w:rPr>
          <w:rFonts w:ascii="Times New Roman" w:eastAsia="Calibri" w:hAnsi="Times New Roman" w:cs="Times New Roman"/>
          <w:color w:val="000000" w:themeColor="text1"/>
          <w:sz w:val="24"/>
          <w:szCs w:val="24"/>
          <w:lang w:val="lv-LV"/>
        </w:rPr>
      </w:pPr>
      <w:r w:rsidRPr="00120D61">
        <w:rPr>
          <w:rFonts w:ascii="Times New Roman" w:eastAsia="Calibri" w:hAnsi="Times New Roman" w:cs="Times New Roman"/>
          <w:color w:val="000000" w:themeColor="text1"/>
          <w:sz w:val="24"/>
          <w:szCs w:val="24"/>
          <w:lang w:val="lv-LV"/>
        </w:rPr>
        <w:t>Izteikt 3.1., 3.2. un 3.3.punktu šādā redakcijā:</w:t>
      </w:r>
    </w:p>
    <w:p w:rsidR="003B34E8" w:rsidRPr="00E77779" w:rsidRDefault="003B34E8" w:rsidP="003B34E8">
      <w:pPr>
        <w:spacing w:after="12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 xml:space="preserve">“3.1. Par izklaidējoša rakstura pasākumu sarīkošanu publiskās vietās </w:t>
      </w:r>
      <w:r>
        <w:rPr>
          <w:rFonts w:ascii="Times New Roman" w:eastAsia="Calibri" w:hAnsi="Times New Roman" w:cs="Times New Roman"/>
          <w:sz w:val="24"/>
          <w:szCs w:val="24"/>
          <w:lang w:val="lv-LV"/>
        </w:rPr>
        <w:t>vai</w:t>
      </w:r>
      <w:r w:rsidRPr="00E77779">
        <w:rPr>
          <w:rFonts w:ascii="Times New Roman" w:eastAsia="Calibri" w:hAnsi="Times New Roman" w:cs="Times New Roman"/>
          <w:sz w:val="24"/>
          <w:szCs w:val="24"/>
          <w:lang w:val="lv-LV"/>
        </w:rPr>
        <w:t xml:space="preserve"> publisko atrakciju</w:t>
      </w:r>
      <w:r>
        <w:rPr>
          <w:rFonts w:ascii="Times New Roman" w:eastAsia="Calibri" w:hAnsi="Times New Roman" w:cs="Times New Roman"/>
          <w:sz w:val="24"/>
          <w:szCs w:val="24"/>
          <w:lang w:val="lv-LV"/>
        </w:rPr>
        <w:t xml:space="preserve"> </w:t>
      </w:r>
      <w:r w:rsidRPr="00E77779">
        <w:rPr>
          <w:rFonts w:ascii="Times New Roman" w:eastAsia="Calibri" w:hAnsi="Times New Roman" w:cs="Times New Roman"/>
          <w:sz w:val="24"/>
          <w:szCs w:val="24"/>
          <w:lang w:val="lv-LV"/>
        </w:rPr>
        <w:t xml:space="preserve"> iekārtu uzstādīšanu (par vienas atrakciju iekārtas uzstādīšanu) par vienu dienu maksājama šāda nodeva:</w:t>
      </w:r>
    </w:p>
    <w:p w:rsidR="003B34E8" w:rsidRPr="00E77779" w:rsidRDefault="003B34E8" w:rsidP="003B34E8">
      <w:pPr>
        <w:spacing w:after="120"/>
        <w:ind w:firstLine="72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 xml:space="preserve">3.1.1. publiskā vietā Daugavpils pilsētas pašvaldības teritorijā - 5 </w:t>
      </w:r>
      <w:proofErr w:type="spellStart"/>
      <w:r w:rsidRPr="00E77779">
        <w:rPr>
          <w:rFonts w:ascii="Times New Roman" w:eastAsia="Calibri" w:hAnsi="Times New Roman" w:cs="Times New Roman"/>
          <w:i/>
          <w:sz w:val="24"/>
          <w:szCs w:val="24"/>
          <w:lang w:val="lv-LV"/>
        </w:rPr>
        <w:t>euro</w:t>
      </w:r>
      <w:proofErr w:type="spellEnd"/>
      <w:r w:rsidRPr="00E77779">
        <w:rPr>
          <w:rFonts w:ascii="Times New Roman" w:eastAsia="Calibri" w:hAnsi="Times New Roman" w:cs="Times New Roman"/>
          <w:sz w:val="24"/>
          <w:szCs w:val="24"/>
          <w:lang w:val="lv-LV"/>
        </w:rPr>
        <w:t xml:space="preserve"> apmērā;</w:t>
      </w:r>
    </w:p>
    <w:p w:rsidR="003B34E8" w:rsidRPr="00E77779" w:rsidRDefault="003B34E8" w:rsidP="003B34E8">
      <w:pPr>
        <w:spacing w:after="120"/>
        <w:ind w:firstLine="72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 xml:space="preserve">3.1.2. Vienības laukumā – 36 </w:t>
      </w:r>
      <w:proofErr w:type="spellStart"/>
      <w:r w:rsidRPr="00E77779">
        <w:rPr>
          <w:rFonts w:ascii="Times New Roman" w:eastAsia="Calibri" w:hAnsi="Times New Roman" w:cs="Times New Roman"/>
          <w:i/>
          <w:iCs/>
          <w:sz w:val="24"/>
          <w:szCs w:val="24"/>
          <w:lang w:val="lv-LV"/>
        </w:rPr>
        <w:t>euro</w:t>
      </w:r>
      <w:proofErr w:type="spellEnd"/>
      <w:r w:rsidRPr="00E77779">
        <w:rPr>
          <w:rFonts w:ascii="Times New Roman" w:eastAsia="Calibri" w:hAnsi="Times New Roman" w:cs="Times New Roman"/>
          <w:sz w:val="24"/>
          <w:szCs w:val="24"/>
          <w:lang w:val="lv-LV"/>
        </w:rPr>
        <w:t xml:space="preserve"> apmērā.</w:t>
      </w:r>
      <w:r w:rsidRPr="00E77779">
        <w:rPr>
          <w:rFonts w:ascii="Times New Roman" w:eastAsia="Calibri" w:hAnsi="Times New Roman" w:cs="Times New Roman"/>
          <w:vanish/>
          <w:sz w:val="24"/>
          <w:szCs w:val="24"/>
          <w:lang w:val="lv-LV"/>
        </w:rPr>
        <w:t>17</w:t>
      </w:r>
    </w:p>
    <w:p w:rsidR="003B34E8" w:rsidRPr="00E77779" w:rsidRDefault="003B34E8" w:rsidP="003B34E8">
      <w:pPr>
        <w:spacing w:after="12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3.2. Par izklaidējoša rakstura pasākumu sarīkošanu publiskās vietās</w:t>
      </w:r>
      <w:r>
        <w:rPr>
          <w:rFonts w:ascii="Times New Roman" w:eastAsia="Calibri" w:hAnsi="Times New Roman" w:cs="Times New Roman"/>
          <w:sz w:val="24"/>
          <w:szCs w:val="24"/>
          <w:lang w:val="lv-LV"/>
        </w:rPr>
        <w:t xml:space="preserve"> vai</w:t>
      </w:r>
      <w:r w:rsidRPr="00E77779">
        <w:rPr>
          <w:rFonts w:ascii="Times New Roman" w:eastAsia="Calibri" w:hAnsi="Times New Roman" w:cs="Times New Roman"/>
          <w:sz w:val="24"/>
          <w:szCs w:val="24"/>
          <w:lang w:val="lv-LV"/>
        </w:rPr>
        <w:t xml:space="preserve"> publisko atrakciju iekārtu uzstādīšanu</w:t>
      </w:r>
      <w:r>
        <w:rPr>
          <w:rFonts w:ascii="Times New Roman" w:eastAsia="Calibri" w:hAnsi="Times New Roman" w:cs="Times New Roman"/>
          <w:sz w:val="24"/>
          <w:szCs w:val="24"/>
          <w:lang w:val="lv-LV"/>
        </w:rPr>
        <w:t xml:space="preserve"> </w:t>
      </w:r>
      <w:r w:rsidRPr="00E77779">
        <w:rPr>
          <w:rFonts w:ascii="Times New Roman" w:eastAsia="Calibri" w:hAnsi="Times New Roman" w:cs="Times New Roman"/>
          <w:sz w:val="24"/>
          <w:szCs w:val="24"/>
          <w:lang w:val="lv-LV"/>
        </w:rPr>
        <w:t xml:space="preserve">(par vienas atrakciju iekārtas uzstādīšanu) </w:t>
      </w:r>
      <w:r>
        <w:rPr>
          <w:rFonts w:ascii="Times New Roman" w:eastAsia="Calibri" w:hAnsi="Times New Roman" w:cs="Times New Roman"/>
          <w:sz w:val="24"/>
          <w:szCs w:val="24"/>
          <w:lang w:val="lv-LV"/>
        </w:rPr>
        <w:t>gadatirgu</w:t>
      </w:r>
      <w:r w:rsidRPr="00E77779">
        <w:rPr>
          <w:rFonts w:ascii="Times New Roman" w:eastAsia="Calibri" w:hAnsi="Times New Roman" w:cs="Times New Roman"/>
          <w:sz w:val="24"/>
          <w:szCs w:val="24"/>
          <w:lang w:val="lv-LV"/>
        </w:rPr>
        <w:t xml:space="preserve">, sporta svētku, pilsētas svētku </w:t>
      </w:r>
      <w:proofErr w:type="spellStart"/>
      <w:r w:rsidRPr="00E77779">
        <w:rPr>
          <w:rFonts w:ascii="Times New Roman" w:eastAsia="Calibri" w:hAnsi="Times New Roman" w:cs="Times New Roman"/>
          <w:sz w:val="24"/>
          <w:szCs w:val="24"/>
          <w:lang w:val="lv-LV"/>
        </w:rPr>
        <w:t>u.c</w:t>
      </w:r>
      <w:proofErr w:type="spellEnd"/>
      <w:r w:rsidRPr="00E77779">
        <w:rPr>
          <w:rFonts w:ascii="Times New Roman" w:eastAsia="Calibri" w:hAnsi="Times New Roman" w:cs="Times New Roman"/>
          <w:sz w:val="24"/>
          <w:szCs w:val="24"/>
          <w:lang w:val="lv-LV"/>
        </w:rPr>
        <w:t xml:space="preserve">. pasākumu laikā par vienu dienu maksājama nodeva 36 </w:t>
      </w:r>
      <w:proofErr w:type="spellStart"/>
      <w:r w:rsidRPr="00E77779">
        <w:rPr>
          <w:rFonts w:ascii="Times New Roman" w:eastAsia="Calibri" w:hAnsi="Times New Roman" w:cs="Times New Roman"/>
          <w:i/>
          <w:sz w:val="24"/>
          <w:szCs w:val="24"/>
          <w:lang w:val="lv-LV"/>
        </w:rPr>
        <w:t>euro</w:t>
      </w:r>
      <w:proofErr w:type="spellEnd"/>
      <w:r w:rsidRPr="00E77779">
        <w:rPr>
          <w:rFonts w:ascii="Times New Roman" w:eastAsia="Calibri" w:hAnsi="Times New Roman" w:cs="Times New Roman"/>
          <w:sz w:val="24"/>
          <w:szCs w:val="24"/>
          <w:lang w:val="lv-LV"/>
        </w:rPr>
        <w:t xml:space="preserve"> apmērā. </w:t>
      </w:r>
    </w:p>
    <w:p w:rsidR="003B34E8" w:rsidRPr="00E77779" w:rsidRDefault="003B34E8" w:rsidP="003B34E8">
      <w:pPr>
        <w:spacing w:after="12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 xml:space="preserve">3.3. </w:t>
      </w:r>
      <w:r>
        <w:rPr>
          <w:rFonts w:ascii="Times New Roman" w:eastAsia="Calibri" w:hAnsi="Times New Roman" w:cs="Times New Roman"/>
          <w:sz w:val="24"/>
          <w:szCs w:val="24"/>
          <w:lang w:val="lv-LV"/>
        </w:rPr>
        <w:t>Par bērnu publisko</w:t>
      </w:r>
      <w:r w:rsidRPr="00E77779">
        <w:rPr>
          <w:rFonts w:ascii="Times New Roman" w:eastAsia="Calibri" w:hAnsi="Times New Roman" w:cs="Times New Roman"/>
          <w:sz w:val="24"/>
          <w:szCs w:val="24"/>
          <w:lang w:val="lv-LV"/>
        </w:rPr>
        <w:t xml:space="preserve"> atrakciju iekārtu uzstādīšanu Lieldienu un Ziemassvētku pasākumu laikā, ja tiesības uz atrakciju iekārtu uzstādīšanu Lieldienu un Ziemassvētku pasākumu norises vietā iegūtas Daugavpils pilsētas pašvaldības rīkota konkursa rezultātā par vienas atrakcijas iekārtas uzstādīšanu par vienu dienu maksājama nodeva 2 </w:t>
      </w:r>
      <w:proofErr w:type="spellStart"/>
      <w:r w:rsidRPr="00E77779">
        <w:rPr>
          <w:rFonts w:ascii="Times New Roman" w:eastAsia="Calibri" w:hAnsi="Times New Roman" w:cs="Times New Roman"/>
          <w:i/>
          <w:sz w:val="24"/>
          <w:szCs w:val="24"/>
          <w:lang w:val="lv-LV"/>
        </w:rPr>
        <w:t>euro</w:t>
      </w:r>
      <w:proofErr w:type="spellEnd"/>
      <w:r w:rsidRPr="00E77779">
        <w:rPr>
          <w:rFonts w:ascii="Times New Roman" w:eastAsia="Calibri" w:hAnsi="Times New Roman" w:cs="Times New Roman"/>
          <w:sz w:val="24"/>
          <w:szCs w:val="24"/>
          <w:lang w:val="lv-LV"/>
        </w:rPr>
        <w:t xml:space="preserve"> apmērā.”</w:t>
      </w:r>
      <w:r w:rsidRPr="00E77779">
        <w:rPr>
          <w:rFonts w:ascii="Times New Roman" w:eastAsia="Calibri" w:hAnsi="Times New Roman" w:cs="Times New Roman"/>
          <w:vanish/>
          <w:sz w:val="24"/>
          <w:szCs w:val="24"/>
          <w:lang w:val="lv-LV"/>
        </w:rPr>
        <w:t>18</w:t>
      </w:r>
    </w:p>
    <w:p w:rsidR="003B34E8" w:rsidRPr="00E77779" w:rsidRDefault="003B34E8" w:rsidP="003B34E8">
      <w:pPr>
        <w:pStyle w:val="ListParagraph"/>
        <w:spacing w:after="120"/>
        <w:ind w:left="780"/>
        <w:jc w:val="both"/>
        <w:rPr>
          <w:rFonts w:ascii="Times New Roman" w:eastAsia="Calibri" w:hAnsi="Times New Roman" w:cs="Times New Roman"/>
          <w:vanish/>
          <w:sz w:val="24"/>
          <w:szCs w:val="24"/>
          <w:lang w:val="lv-LV"/>
        </w:rPr>
      </w:pPr>
    </w:p>
    <w:p w:rsidR="003B34E8" w:rsidRPr="00E77779" w:rsidRDefault="003B34E8" w:rsidP="003B34E8">
      <w:pPr>
        <w:pStyle w:val="ListParagraph"/>
        <w:numPr>
          <w:ilvl w:val="0"/>
          <w:numId w:val="1"/>
        </w:numPr>
        <w:spacing w:after="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Izteikt 4.1.punktu šādā redakcijā:</w:t>
      </w:r>
    </w:p>
    <w:p w:rsidR="003B34E8" w:rsidRPr="00E77779" w:rsidRDefault="003B34E8" w:rsidP="003B34E8">
      <w:pPr>
        <w:spacing w:after="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“4.1. Par vienas tirdzniecības vietas izmantošanu maksājama šāda nodeva:  </w:t>
      </w:r>
    </w:p>
    <w:p w:rsidR="003B34E8" w:rsidRPr="00E77779" w:rsidRDefault="003B34E8" w:rsidP="003B34E8">
      <w:pPr>
        <w:spacing w:after="0"/>
        <w:ind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4.1.1. pašvaldības iekārtotās pastāvīgajās tirdzniecības vietās par tirdzniecību ar:</w:t>
      </w:r>
    </w:p>
    <w:p w:rsidR="003B34E8" w:rsidRPr="00E77779" w:rsidRDefault="003B34E8" w:rsidP="003B34E8">
      <w:pPr>
        <w:spacing w:after="0"/>
        <w:ind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4.1.1.1. pašu saimniecībā iegūtu lauksaimniecības un tās pārstrādes produkciju saskaņā ar normatīvo aktu prasībām par primāro produktu apriti nelielos apjomos (izņemot gaļas, zivs un piena produktus), biškopības produktiem, pašaudzētie ziediem, pašaudzētiem dārzeņu stādiem, dēstiem, sīpoliem, </w:t>
      </w:r>
      <w:proofErr w:type="spellStart"/>
      <w:r w:rsidRPr="00E77779">
        <w:rPr>
          <w:rFonts w:ascii="Times New Roman" w:eastAsia="Times New Roman" w:hAnsi="Times New Roman" w:cs="Times New Roman"/>
          <w:sz w:val="24"/>
          <w:szCs w:val="24"/>
          <w:lang w:val="lv-LV"/>
        </w:rPr>
        <w:t>gumusu</w:t>
      </w:r>
      <w:proofErr w:type="spellEnd"/>
      <w:r w:rsidRPr="00E77779">
        <w:rPr>
          <w:rFonts w:ascii="Times New Roman" w:eastAsia="Times New Roman" w:hAnsi="Times New Roman" w:cs="Times New Roman"/>
          <w:sz w:val="24"/>
          <w:szCs w:val="24"/>
          <w:lang w:val="lv-LV"/>
        </w:rPr>
        <w:t xml:space="preserve">, ziemcietēm un normatīvajos aktos noteiktajā kārtībā sēklām – 1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i/>
          <w:sz w:val="24"/>
          <w:szCs w:val="24"/>
          <w:lang w:val="lv-LV"/>
        </w:rPr>
        <w:t xml:space="preserve"> </w:t>
      </w:r>
      <w:r w:rsidRPr="00E77779">
        <w:rPr>
          <w:rFonts w:ascii="Times New Roman" w:eastAsia="Times New Roman" w:hAnsi="Times New Roman" w:cs="Times New Roman"/>
          <w:sz w:val="24"/>
          <w:szCs w:val="24"/>
          <w:lang w:val="lv-LV"/>
        </w:rPr>
        <w:t xml:space="preserve">dienā vai 3 </w:t>
      </w:r>
      <w:proofErr w:type="spellStart"/>
      <w:r w:rsidRPr="00E77779">
        <w:rPr>
          <w:rFonts w:ascii="Times New Roman" w:eastAsia="Times New Roman" w:hAnsi="Times New Roman" w:cs="Times New Roman"/>
          <w:i/>
          <w:iCs/>
          <w:sz w:val="24"/>
          <w:szCs w:val="24"/>
          <w:lang w:val="lv-LV"/>
        </w:rPr>
        <w:t>euro</w:t>
      </w:r>
      <w:proofErr w:type="spellEnd"/>
      <w:r w:rsidRPr="00E77779">
        <w:rPr>
          <w:rFonts w:ascii="Times New Roman" w:eastAsia="Times New Roman" w:hAnsi="Times New Roman" w:cs="Times New Roman"/>
          <w:sz w:val="24"/>
          <w:szCs w:val="24"/>
          <w:lang w:val="lv-LV"/>
        </w:rPr>
        <w:t xml:space="preserve"> mēnesī;</w:t>
      </w:r>
    </w:p>
    <w:p w:rsidR="003B34E8" w:rsidRPr="00E77779" w:rsidRDefault="003B34E8" w:rsidP="003B34E8">
      <w:pPr>
        <w:spacing w:after="0" w:line="360" w:lineRule="auto"/>
        <w:ind w:firstLine="300"/>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4.1.1.2. </w:t>
      </w:r>
      <w:r w:rsidRPr="00E77779">
        <w:rPr>
          <w:rFonts w:ascii="Times New Roman" w:eastAsia="Calibri" w:hAnsi="Times New Roman" w:cs="Times New Roman"/>
          <w:sz w:val="24"/>
          <w:szCs w:val="24"/>
          <w:lang w:val="lv-LV"/>
        </w:rPr>
        <w:t xml:space="preserve">augļu koku un ogulāju stādiem, dekoratīviem kokiem un krūmu </w:t>
      </w:r>
      <w:proofErr w:type="spellStart"/>
      <w:r w:rsidRPr="00E77779">
        <w:rPr>
          <w:rFonts w:ascii="Times New Roman" w:eastAsia="Calibri" w:hAnsi="Times New Roman" w:cs="Times New Roman"/>
          <w:sz w:val="24"/>
          <w:szCs w:val="24"/>
          <w:lang w:val="lv-LV"/>
        </w:rPr>
        <w:t>stādmateriāliem</w:t>
      </w:r>
      <w:proofErr w:type="spellEnd"/>
      <w:r w:rsidRPr="00E77779">
        <w:rPr>
          <w:rFonts w:ascii="Times New Roman" w:eastAsia="Calibri" w:hAnsi="Times New Roman" w:cs="Times New Roman"/>
          <w:sz w:val="24"/>
          <w:szCs w:val="24"/>
          <w:lang w:val="lv-LV"/>
        </w:rPr>
        <w:t xml:space="preserve"> – 2,50 </w:t>
      </w:r>
      <w:proofErr w:type="spellStart"/>
      <w:r w:rsidRPr="00E77779">
        <w:rPr>
          <w:rFonts w:ascii="Times New Roman" w:eastAsia="Calibri" w:hAnsi="Times New Roman" w:cs="Times New Roman"/>
          <w:i/>
          <w:sz w:val="24"/>
          <w:szCs w:val="24"/>
          <w:lang w:val="lv-LV"/>
        </w:rPr>
        <w:t>euro</w:t>
      </w:r>
      <w:proofErr w:type="spellEnd"/>
      <w:r w:rsidRPr="00E77779">
        <w:rPr>
          <w:rFonts w:ascii="Times New Roman" w:eastAsia="Calibri" w:hAnsi="Times New Roman" w:cs="Times New Roman"/>
          <w:i/>
          <w:sz w:val="24"/>
          <w:szCs w:val="24"/>
          <w:lang w:val="lv-LV"/>
        </w:rPr>
        <w:t xml:space="preserve"> </w:t>
      </w:r>
      <w:r w:rsidRPr="00E77779">
        <w:rPr>
          <w:rFonts w:ascii="Times New Roman" w:eastAsia="Calibri" w:hAnsi="Times New Roman" w:cs="Times New Roman"/>
          <w:sz w:val="24"/>
          <w:szCs w:val="24"/>
          <w:lang w:val="lv-LV"/>
        </w:rPr>
        <w:t xml:space="preserve">dienā vai 7 </w:t>
      </w:r>
      <w:proofErr w:type="spellStart"/>
      <w:r w:rsidRPr="00E77779">
        <w:rPr>
          <w:rFonts w:ascii="Times New Roman" w:eastAsia="Calibri" w:hAnsi="Times New Roman" w:cs="Times New Roman"/>
          <w:i/>
          <w:sz w:val="24"/>
          <w:szCs w:val="24"/>
          <w:lang w:val="lv-LV"/>
        </w:rPr>
        <w:t>euro</w:t>
      </w:r>
      <w:proofErr w:type="spellEnd"/>
      <w:r w:rsidRPr="00E77779">
        <w:rPr>
          <w:rFonts w:ascii="Times New Roman" w:eastAsia="Calibri" w:hAnsi="Times New Roman" w:cs="Times New Roman"/>
          <w:sz w:val="24"/>
          <w:szCs w:val="24"/>
          <w:lang w:val="lv-LV"/>
        </w:rPr>
        <w:t xml:space="preserve"> mēnesī;</w:t>
      </w:r>
    </w:p>
    <w:p w:rsidR="003B34E8" w:rsidRPr="00E77779" w:rsidRDefault="003B34E8" w:rsidP="003B34E8">
      <w:pPr>
        <w:spacing w:after="0" w:line="360" w:lineRule="auto"/>
        <w:ind w:firstLine="300"/>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4.1.1.3. savvaļas ogām, augļiem, riekstiem, sēnēm, ziediem – 0,50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i/>
          <w:sz w:val="24"/>
          <w:szCs w:val="24"/>
          <w:lang w:val="lv-LV"/>
        </w:rPr>
        <w:t xml:space="preserve"> </w:t>
      </w:r>
      <w:r w:rsidRPr="00E77779">
        <w:rPr>
          <w:rFonts w:ascii="Times New Roman" w:eastAsia="Times New Roman" w:hAnsi="Times New Roman" w:cs="Times New Roman"/>
          <w:sz w:val="24"/>
          <w:szCs w:val="24"/>
          <w:lang w:val="lv-LV"/>
        </w:rPr>
        <w:t xml:space="preserve">dienā vai 3 </w:t>
      </w:r>
      <w:proofErr w:type="spellStart"/>
      <w:r w:rsidRPr="00E77779">
        <w:rPr>
          <w:rFonts w:ascii="Times New Roman" w:eastAsia="Times New Roman" w:hAnsi="Times New Roman" w:cs="Times New Roman"/>
          <w:i/>
          <w:iCs/>
          <w:sz w:val="24"/>
          <w:szCs w:val="24"/>
          <w:lang w:val="lv-LV"/>
        </w:rPr>
        <w:t>euro</w:t>
      </w:r>
      <w:proofErr w:type="spellEnd"/>
      <w:r w:rsidRPr="00E77779">
        <w:rPr>
          <w:rFonts w:ascii="Times New Roman" w:eastAsia="Times New Roman" w:hAnsi="Times New Roman" w:cs="Times New Roman"/>
          <w:sz w:val="24"/>
          <w:szCs w:val="24"/>
          <w:lang w:val="lv-LV"/>
        </w:rPr>
        <w:t xml:space="preserve"> mēnesī;</w:t>
      </w:r>
    </w:p>
    <w:p w:rsidR="003B34E8" w:rsidRPr="00120D61" w:rsidRDefault="003B34E8" w:rsidP="003B34E8">
      <w:pPr>
        <w:spacing w:after="0" w:line="360" w:lineRule="auto"/>
        <w:ind w:firstLine="300"/>
        <w:rPr>
          <w:rFonts w:ascii="Times New Roman" w:eastAsia="Times New Roman" w:hAnsi="Times New Roman" w:cs="Times New Roman"/>
          <w:sz w:val="24"/>
          <w:szCs w:val="24"/>
          <w:lang w:val="lv-LV"/>
        </w:rPr>
      </w:pPr>
      <w:r w:rsidRPr="00120D61">
        <w:rPr>
          <w:rFonts w:ascii="Times New Roman" w:eastAsia="Times New Roman" w:hAnsi="Times New Roman" w:cs="Times New Roman"/>
          <w:sz w:val="24"/>
          <w:szCs w:val="24"/>
          <w:lang w:val="lv-LV"/>
        </w:rPr>
        <w:lastRenderedPageBreak/>
        <w:t xml:space="preserve">4.1.1.4. pašizgatavotiem vainagiem un groziem – 4 </w:t>
      </w:r>
      <w:proofErr w:type="spellStart"/>
      <w:r w:rsidRPr="00120D61">
        <w:rPr>
          <w:rFonts w:ascii="Times New Roman" w:eastAsia="Times New Roman" w:hAnsi="Times New Roman" w:cs="Times New Roman"/>
          <w:i/>
          <w:sz w:val="24"/>
          <w:szCs w:val="24"/>
          <w:lang w:val="lv-LV"/>
        </w:rPr>
        <w:t>euro</w:t>
      </w:r>
      <w:proofErr w:type="spellEnd"/>
      <w:r w:rsidRPr="00120D61">
        <w:rPr>
          <w:rFonts w:ascii="Times New Roman" w:eastAsia="Times New Roman" w:hAnsi="Times New Roman" w:cs="Times New Roman"/>
          <w:sz w:val="24"/>
          <w:szCs w:val="24"/>
          <w:lang w:val="lv-LV"/>
        </w:rPr>
        <w:t xml:space="preserve"> mēnesī;</w:t>
      </w:r>
    </w:p>
    <w:p w:rsidR="003B34E8" w:rsidRDefault="003B34E8" w:rsidP="003B34E8">
      <w:pPr>
        <w:pStyle w:val="ListParagraph"/>
        <w:spacing w:after="120"/>
        <w:ind w:left="0" w:firstLine="300"/>
        <w:jc w:val="both"/>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rPr>
        <w:t xml:space="preserve">4.1.1.5. </w:t>
      </w:r>
      <w:r w:rsidRPr="005D31C4">
        <w:rPr>
          <w:rFonts w:ascii="Times New Roman" w:eastAsia="Times New Roman" w:hAnsi="Times New Roman" w:cs="Times New Roman"/>
          <w:sz w:val="24"/>
          <w:szCs w:val="24"/>
          <w:lang w:val="lv-LV"/>
        </w:rPr>
        <w:t xml:space="preserve">amatniecības darinājumiem, </w:t>
      </w:r>
      <w:r w:rsidRPr="005D31C4">
        <w:rPr>
          <w:rFonts w:ascii="Times New Roman" w:eastAsia="Calibri" w:hAnsi="Times New Roman" w:cs="Times New Roman"/>
          <w:sz w:val="24"/>
          <w:szCs w:val="24"/>
          <w:lang w:val="lv-LV"/>
        </w:rPr>
        <w:t>ja ir biedrības  “Latvijas Amatniecības kamera” izsniegta spēkā esoša karte</w:t>
      </w:r>
      <w:r>
        <w:rPr>
          <w:rFonts w:ascii="Times New Roman" w:eastAsia="Calibri" w:hAnsi="Times New Roman" w:cs="Times New Roman"/>
          <w:sz w:val="24"/>
          <w:szCs w:val="24"/>
          <w:lang w:val="lv-LV"/>
        </w:rPr>
        <w:t xml:space="preserve"> – 3 </w:t>
      </w:r>
      <w:proofErr w:type="spellStart"/>
      <w:r w:rsidRPr="00CF55C8">
        <w:rPr>
          <w:rFonts w:ascii="Times New Roman" w:eastAsia="Calibri" w:hAnsi="Times New Roman" w:cs="Times New Roman"/>
          <w:i/>
          <w:sz w:val="24"/>
          <w:szCs w:val="24"/>
          <w:lang w:val="lv-LV"/>
        </w:rPr>
        <w:t>euro</w:t>
      </w:r>
      <w:proofErr w:type="spellEnd"/>
      <w:r>
        <w:rPr>
          <w:rFonts w:ascii="Times New Roman" w:eastAsia="Calibri" w:hAnsi="Times New Roman" w:cs="Times New Roman"/>
          <w:sz w:val="24"/>
          <w:szCs w:val="24"/>
          <w:lang w:val="lv-LV"/>
        </w:rPr>
        <w:t xml:space="preserve"> dienā vai 10 </w:t>
      </w:r>
      <w:proofErr w:type="spellStart"/>
      <w:r w:rsidRPr="00CF55C8">
        <w:rPr>
          <w:rFonts w:ascii="Times New Roman" w:eastAsia="Calibri" w:hAnsi="Times New Roman" w:cs="Times New Roman"/>
          <w:i/>
          <w:sz w:val="24"/>
          <w:szCs w:val="24"/>
          <w:lang w:val="lv-LV"/>
        </w:rPr>
        <w:t>euro</w:t>
      </w:r>
      <w:proofErr w:type="spellEnd"/>
      <w:r>
        <w:rPr>
          <w:rFonts w:ascii="Times New Roman" w:eastAsia="Calibri" w:hAnsi="Times New Roman" w:cs="Times New Roman"/>
          <w:sz w:val="24"/>
          <w:szCs w:val="24"/>
          <w:lang w:val="lv-LV"/>
        </w:rPr>
        <w:t xml:space="preserve"> mēnesī;</w:t>
      </w:r>
    </w:p>
    <w:p w:rsidR="003B34E8" w:rsidRDefault="003B34E8" w:rsidP="003B34E8">
      <w:pPr>
        <w:pStyle w:val="ListParagraph"/>
        <w:spacing w:after="120"/>
        <w:ind w:left="0" w:firstLine="30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4.1.1.6. </w:t>
      </w:r>
      <w:r w:rsidRPr="005D31C4">
        <w:rPr>
          <w:rFonts w:ascii="Times New Roman" w:eastAsia="Calibri" w:hAnsi="Times New Roman" w:cs="Times New Roman"/>
          <w:sz w:val="24"/>
          <w:szCs w:val="24"/>
          <w:lang w:val="lv-LV"/>
        </w:rPr>
        <w:t>iepirktiem ziediem, no tiem izgatavotiem izstrādājumiem</w:t>
      </w:r>
      <w:r>
        <w:rPr>
          <w:rFonts w:ascii="Times New Roman" w:eastAsia="Calibri" w:hAnsi="Times New Roman" w:cs="Times New Roman"/>
          <w:sz w:val="24"/>
          <w:szCs w:val="24"/>
          <w:lang w:val="lv-LV"/>
        </w:rPr>
        <w:t xml:space="preserve"> – </w:t>
      </w:r>
      <w:r w:rsidRPr="00EB5824">
        <w:rPr>
          <w:rFonts w:ascii="Times New Roman" w:eastAsia="Calibri" w:hAnsi="Times New Roman" w:cs="Times New Roman"/>
          <w:sz w:val="24"/>
          <w:szCs w:val="24"/>
          <w:lang w:val="lv-LV"/>
        </w:rPr>
        <w:t xml:space="preserve">25 </w:t>
      </w:r>
      <w:proofErr w:type="spellStart"/>
      <w:r w:rsidRPr="00EB5824">
        <w:rPr>
          <w:rFonts w:ascii="Times New Roman" w:eastAsia="Calibri" w:hAnsi="Times New Roman" w:cs="Times New Roman"/>
          <w:i/>
          <w:sz w:val="24"/>
          <w:szCs w:val="24"/>
          <w:lang w:val="lv-LV"/>
        </w:rPr>
        <w:t>euro</w:t>
      </w:r>
      <w:proofErr w:type="spellEnd"/>
      <w:r w:rsidRPr="00EB5824">
        <w:rPr>
          <w:rFonts w:ascii="Times New Roman" w:eastAsia="Calibri" w:hAnsi="Times New Roman" w:cs="Times New Roman"/>
          <w:sz w:val="24"/>
          <w:szCs w:val="24"/>
          <w:lang w:val="lv-LV"/>
        </w:rPr>
        <w:t xml:space="preserve"> mēnesī</w:t>
      </w:r>
      <w:r>
        <w:rPr>
          <w:rFonts w:ascii="Times New Roman" w:eastAsia="Calibri" w:hAnsi="Times New Roman" w:cs="Times New Roman"/>
          <w:sz w:val="24"/>
          <w:szCs w:val="24"/>
          <w:lang w:val="lv-LV"/>
        </w:rPr>
        <w:t>;</w:t>
      </w:r>
    </w:p>
    <w:p w:rsidR="003B34E8" w:rsidRPr="00120D61" w:rsidRDefault="003B34E8" w:rsidP="003B34E8">
      <w:pPr>
        <w:pStyle w:val="ListParagraph"/>
        <w:spacing w:after="120"/>
        <w:ind w:left="0"/>
        <w:jc w:val="both"/>
        <w:rPr>
          <w:rFonts w:ascii="Times New Roman" w:eastAsia="Calibri" w:hAnsi="Times New Roman" w:cs="Times New Roman"/>
          <w:sz w:val="24"/>
          <w:szCs w:val="24"/>
          <w:lang w:val="lv-LV"/>
        </w:rPr>
      </w:pPr>
    </w:p>
    <w:p w:rsidR="003B34E8" w:rsidRPr="00120D61" w:rsidRDefault="003B34E8" w:rsidP="003B34E8">
      <w:pPr>
        <w:spacing w:after="0"/>
        <w:ind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4.1.2. publiskajā vietā (ārpus ēkas un ārpus pastāvīgās tirdzniecības vietas) par tirdzniecību ar:</w:t>
      </w:r>
    </w:p>
    <w:p w:rsidR="003B34E8" w:rsidRPr="00E77779" w:rsidRDefault="003B34E8" w:rsidP="003B34E8">
      <w:pPr>
        <w:pStyle w:val="ListParagraph"/>
        <w:spacing w:after="0"/>
        <w:ind w:left="0" w:firstLine="30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 xml:space="preserve">4.1.2.1. Ziemassvētkiem paredzētiem nocirstiem vai podos pašaudzētiem dažādu sugu skuju kokiem – 1 </w:t>
      </w:r>
      <w:proofErr w:type="spellStart"/>
      <w:r w:rsidRPr="00E77779">
        <w:rPr>
          <w:rFonts w:ascii="Times New Roman" w:eastAsia="Calibri" w:hAnsi="Times New Roman" w:cs="Times New Roman"/>
          <w:i/>
          <w:sz w:val="24"/>
          <w:szCs w:val="24"/>
          <w:lang w:val="lv-LV"/>
        </w:rPr>
        <w:t>euro</w:t>
      </w:r>
      <w:proofErr w:type="spellEnd"/>
      <w:r w:rsidRPr="00E77779">
        <w:rPr>
          <w:rFonts w:ascii="Times New Roman" w:eastAsia="Calibri" w:hAnsi="Times New Roman" w:cs="Times New Roman"/>
          <w:i/>
          <w:sz w:val="24"/>
          <w:szCs w:val="24"/>
          <w:lang w:val="lv-LV"/>
        </w:rPr>
        <w:t xml:space="preserve"> </w:t>
      </w:r>
      <w:r w:rsidRPr="00E77779">
        <w:rPr>
          <w:rFonts w:ascii="Times New Roman" w:eastAsia="Calibri" w:hAnsi="Times New Roman" w:cs="Times New Roman"/>
          <w:sz w:val="24"/>
          <w:szCs w:val="24"/>
          <w:lang w:val="lv-LV"/>
        </w:rPr>
        <w:t>dienā;</w:t>
      </w:r>
    </w:p>
    <w:p w:rsidR="003B34E8" w:rsidRPr="00120D61" w:rsidRDefault="003B34E8" w:rsidP="003B34E8">
      <w:pPr>
        <w:pStyle w:val="ListParagraph"/>
        <w:spacing w:after="0"/>
        <w:ind w:left="0" w:firstLine="300"/>
        <w:jc w:val="both"/>
        <w:rPr>
          <w:rFonts w:ascii="Times New Roman" w:eastAsia="Calibri" w:hAnsi="Times New Roman" w:cs="Times New Roman"/>
          <w:sz w:val="24"/>
          <w:szCs w:val="24"/>
          <w:lang w:val="lv-LV"/>
        </w:rPr>
      </w:pPr>
      <w:r w:rsidRPr="00E77779">
        <w:rPr>
          <w:rFonts w:ascii="Times New Roman" w:eastAsia="Calibri" w:hAnsi="Times New Roman" w:cs="Times New Roman"/>
          <w:sz w:val="24"/>
          <w:szCs w:val="24"/>
          <w:lang w:val="lv-LV"/>
        </w:rPr>
        <w:t xml:space="preserve">4.1.2.2. </w:t>
      </w:r>
      <w:r w:rsidRPr="00E77779">
        <w:rPr>
          <w:rFonts w:ascii="Times New Roman" w:eastAsia="Times New Roman" w:hAnsi="Times New Roman" w:cs="Times New Roman"/>
          <w:sz w:val="24"/>
          <w:szCs w:val="24"/>
          <w:lang w:val="lv-LV"/>
        </w:rPr>
        <w:t xml:space="preserve">iepirktiem Ziemassvētkiem paredzētiem nocirstiem vai podos audzētiem dažādu sugu skuju kokiem – 5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sz w:val="24"/>
          <w:szCs w:val="24"/>
          <w:lang w:val="lv-LV"/>
        </w:rPr>
        <w:t xml:space="preserve"> dienā;</w:t>
      </w:r>
    </w:p>
    <w:p w:rsidR="003B34E8" w:rsidRPr="00120D61" w:rsidRDefault="003B34E8" w:rsidP="003B34E8">
      <w:pPr>
        <w:pStyle w:val="ListParagraph"/>
        <w:spacing w:after="0"/>
        <w:ind w:left="0"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 xml:space="preserve">4.1.2.3. sezonālās tirdzniecības preču vienu veidu (piemēram, saldējums, bezalkoholiskie dzērieni, </w:t>
      </w:r>
      <w:proofErr w:type="spellStart"/>
      <w:r w:rsidRPr="00120D61">
        <w:rPr>
          <w:rFonts w:ascii="Times New Roman" w:eastAsia="Calibri" w:hAnsi="Times New Roman" w:cs="Times New Roman"/>
          <w:sz w:val="24"/>
          <w:szCs w:val="24"/>
          <w:lang w:val="lv-LV"/>
        </w:rPr>
        <w:t>u.c</w:t>
      </w:r>
      <w:proofErr w:type="spellEnd"/>
      <w:r w:rsidRPr="00120D61">
        <w:rPr>
          <w:rFonts w:ascii="Times New Roman" w:eastAsia="Calibri" w:hAnsi="Times New Roman" w:cs="Times New Roman"/>
          <w:sz w:val="24"/>
          <w:szCs w:val="24"/>
          <w:lang w:val="lv-LV"/>
        </w:rPr>
        <w:t xml:space="preserve">.) – 9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mēnesī;</w:t>
      </w:r>
    </w:p>
    <w:p w:rsidR="003B34E8" w:rsidRPr="00120D61" w:rsidRDefault="003B34E8" w:rsidP="003B34E8">
      <w:pPr>
        <w:pStyle w:val="ListParagraph"/>
        <w:spacing w:after="0"/>
        <w:ind w:left="0"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 xml:space="preserve">4.1.2.4. preses izdevumiem, grāmatām – 2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dienā vai 10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mēnesī;</w:t>
      </w:r>
    </w:p>
    <w:p w:rsidR="003B34E8" w:rsidRPr="00120D61" w:rsidRDefault="003B34E8" w:rsidP="003B34E8">
      <w:pPr>
        <w:pStyle w:val="ListParagraph"/>
        <w:spacing w:after="0"/>
        <w:ind w:left="0"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 xml:space="preserve">4.1.2.5. ziediem (likumā noteiktajās Latvijas valsts svētku, atceres un atzīmējamās dienās un vienu dienu iepriekš) – 25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dienā</w:t>
      </w:r>
      <w:r w:rsidRPr="00120D61">
        <w:rPr>
          <w:rFonts w:ascii="Times New Roman" w:eastAsia="Calibri" w:hAnsi="Times New Roman" w:cs="Times New Roman"/>
          <w:sz w:val="24"/>
          <w:szCs w:val="24"/>
          <w:lang w:val="lv-LV"/>
        </w:rPr>
        <w:t>;</w:t>
      </w:r>
    </w:p>
    <w:p w:rsidR="003B34E8" w:rsidRPr="00120D61" w:rsidRDefault="003B34E8" w:rsidP="003B34E8">
      <w:pPr>
        <w:pStyle w:val="ListParagraph"/>
        <w:spacing w:after="120"/>
        <w:ind w:left="0"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 xml:space="preserve">4.1.2.6. pašražoto pārtiku – 7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dienā vai 30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mēnesī;</w:t>
      </w:r>
    </w:p>
    <w:p w:rsidR="003B34E8" w:rsidRPr="00120D61" w:rsidRDefault="003B34E8" w:rsidP="003B34E8">
      <w:pPr>
        <w:pStyle w:val="ListParagraph"/>
        <w:spacing w:after="120"/>
        <w:ind w:left="0"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 xml:space="preserve">4.1.2.7. pašražotām nepārtikas precēm – 3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i/>
          <w:sz w:val="24"/>
          <w:szCs w:val="24"/>
          <w:lang w:val="lv-LV"/>
        </w:rPr>
        <w:t xml:space="preserve"> </w:t>
      </w:r>
      <w:r w:rsidRPr="00120D61">
        <w:rPr>
          <w:rFonts w:ascii="Times New Roman" w:eastAsia="Calibri" w:hAnsi="Times New Roman" w:cs="Times New Roman"/>
          <w:sz w:val="24"/>
          <w:szCs w:val="24"/>
          <w:lang w:val="lv-LV"/>
        </w:rPr>
        <w:t xml:space="preserve">dienā vai 10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mēnesī;</w:t>
      </w:r>
    </w:p>
    <w:p w:rsidR="003B34E8" w:rsidRPr="00120D61" w:rsidRDefault="003B34E8" w:rsidP="003B34E8">
      <w:pPr>
        <w:pStyle w:val="ListParagraph"/>
        <w:spacing w:after="120"/>
        <w:ind w:left="0"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 xml:space="preserve">4.1.2.8. senlaicīgām mantām, tikai pašvaldības noteiktās speciālās vietās šādai tirdzniecībai – 2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dienā;</w:t>
      </w:r>
    </w:p>
    <w:p w:rsidR="003B34E8" w:rsidRPr="00120D61" w:rsidRDefault="003B34E8" w:rsidP="003B34E8">
      <w:pPr>
        <w:pStyle w:val="ListParagraph"/>
        <w:spacing w:after="120"/>
        <w:ind w:left="0" w:firstLine="300"/>
        <w:jc w:val="both"/>
        <w:rPr>
          <w:rFonts w:ascii="Times New Roman" w:eastAsia="Calibri" w:hAnsi="Times New Roman" w:cs="Times New Roman"/>
          <w:sz w:val="24"/>
          <w:szCs w:val="24"/>
          <w:lang w:val="lv-LV"/>
        </w:rPr>
      </w:pPr>
      <w:r w:rsidRPr="00120D61">
        <w:rPr>
          <w:rFonts w:ascii="Times New Roman" w:eastAsia="Calibri" w:hAnsi="Times New Roman" w:cs="Times New Roman"/>
          <w:sz w:val="24"/>
          <w:szCs w:val="24"/>
          <w:lang w:val="lv-LV"/>
        </w:rPr>
        <w:t xml:space="preserve">4.1.2.9. iepirktām ogām un augļiem – 10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dienā vai 100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mēnesī</w:t>
      </w:r>
    </w:p>
    <w:p w:rsidR="003B34E8" w:rsidRPr="00120D61" w:rsidRDefault="003B34E8" w:rsidP="003B34E8">
      <w:pPr>
        <w:pStyle w:val="ListParagraph"/>
        <w:spacing w:after="120"/>
        <w:ind w:left="0"/>
        <w:jc w:val="both"/>
        <w:rPr>
          <w:rFonts w:ascii="Times New Roman" w:eastAsia="Calibri" w:hAnsi="Times New Roman" w:cs="Times New Roman"/>
          <w:sz w:val="24"/>
          <w:szCs w:val="24"/>
          <w:lang w:val="lv-LV"/>
        </w:rPr>
      </w:pPr>
    </w:p>
    <w:p w:rsidR="003B34E8" w:rsidRPr="00120D61"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120D61">
        <w:rPr>
          <w:rFonts w:ascii="Times New Roman" w:eastAsia="Calibri" w:hAnsi="Times New Roman" w:cs="Times New Roman"/>
          <w:sz w:val="24"/>
          <w:szCs w:val="24"/>
          <w:lang w:val="lv-LV"/>
        </w:rPr>
        <w:t xml:space="preserve">4.1.3. </w:t>
      </w:r>
      <w:r w:rsidRPr="00120D61">
        <w:rPr>
          <w:rFonts w:ascii="Times New Roman" w:eastAsia="Times New Roman" w:hAnsi="Times New Roman" w:cs="Times New Roman"/>
          <w:sz w:val="24"/>
          <w:szCs w:val="24"/>
          <w:lang w:val="lv-LV"/>
        </w:rPr>
        <w:t>svētku, piemiņas, izklaides, sporta vai atpūtas pasākumos publiskā vietā tirdzniecībai ar:</w:t>
      </w:r>
    </w:p>
    <w:p w:rsidR="003B34E8" w:rsidRPr="00120D61"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120D61">
        <w:rPr>
          <w:rFonts w:ascii="Times New Roman" w:eastAsia="Times New Roman" w:hAnsi="Times New Roman" w:cs="Times New Roman"/>
          <w:sz w:val="24"/>
          <w:szCs w:val="24"/>
          <w:lang w:val="lv-LV"/>
        </w:rPr>
        <w:t xml:space="preserve">4.1.3.1. pārtikas precēm un karstām uzkodām – 10 </w:t>
      </w:r>
      <w:proofErr w:type="spellStart"/>
      <w:r w:rsidRPr="00120D61">
        <w:rPr>
          <w:rFonts w:ascii="Times New Roman" w:eastAsia="Times New Roman" w:hAnsi="Times New Roman" w:cs="Times New Roman"/>
          <w:i/>
          <w:sz w:val="24"/>
          <w:szCs w:val="24"/>
          <w:lang w:val="lv-LV"/>
        </w:rPr>
        <w:t>euro</w:t>
      </w:r>
      <w:proofErr w:type="spellEnd"/>
      <w:r w:rsidRPr="00120D61">
        <w:rPr>
          <w:rFonts w:ascii="Times New Roman" w:eastAsia="Times New Roman" w:hAnsi="Times New Roman" w:cs="Times New Roman"/>
          <w:i/>
          <w:sz w:val="24"/>
          <w:szCs w:val="24"/>
          <w:lang w:val="lv-LV"/>
        </w:rPr>
        <w:t xml:space="preserve"> </w:t>
      </w:r>
      <w:r w:rsidRPr="00120D61">
        <w:rPr>
          <w:rFonts w:ascii="Times New Roman" w:eastAsia="Times New Roman" w:hAnsi="Times New Roman" w:cs="Times New Roman"/>
          <w:sz w:val="24"/>
          <w:szCs w:val="24"/>
          <w:lang w:val="lv-LV"/>
        </w:rPr>
        <w:t>dienā</w:t>
      </w:r>
    </w:p>
    <w:p w:rsidR="003B34E8" w:rsidRPr="00120D61" w:rsidRDefault="003B34E8" w:rsidP="003B34E8">
      <w:pPr>
        <w:pStyle w:val="ListParagraph"/>
        <w:spacing w:after="120"/>
        <w:ind w:left="0" w:firstLine="300"/>
        <w:jc w:val="both"/>
        <w:rPr>
          <w:rFonts w:ascii="Times New Roman" w:eastAsia="Calibri" w:hAnsi="Times New Roman" w:cs="Times New Roman"/>
          <w:sz w:val="24"/>
          <w:szCs w:val="24"/>
          <w:lang w:val="lv-LV"/>
        </w:rPr>
      </w:pPr>
      <w:r w:rsidRPr="00120D61">
        <w:rPr>
          <w:rFonts w:ascii="Times New Roman" w:eastAsia="Times New Roman" w:hAnsi="Times New Roman" w:cs="Times New Roman"/>
          <w:sz w:val="24"/>
          <w:szCs w:val="24"/>
          <w:lang w:val="lv-LV"/>
        </w:rPr>
        <w:t xml:space="preserve">4.1.3.2. amatniecības darinājumiem, </w:t>
      </w:r>
      <w:r w:rsidRPr="00120D61">
        <w:rPr>
          <w:rFonts w:ascii="Times New Roman" w:eastAsia="Calibri" w:hAnsi="Times New Roman" w:cs="Times New Roman"/>
          <w:sz w:val="24"/>
          <w:szCs w:val="24"/>
          <w:lang w:val="lv-LV"/>
        </w:rPr>
        <w:t xml:space="preserve">ja ir biedrības  “Latvijas Amatniecības kamera” izsniegta spēkā esoša karte – 3 </w:t>
      </w:r>
      <w:proofErr w:type="spellStart"/>
      <w:r w:rsidRPr="00120D61">
        <w:rPr>
          <w:rFonts w:ascii="Times New Roman" w:eastAsia="Calibri" w:hAnsi="Times New Roman" w:cs="Times New Roman"/>
          <w:i/>
          <w:sz w:val="24"/>
          <w:szCs w:val="24"/>
          <w:lang w:val="lv-LV"/>
        </w:rPr>
        <w:t>euro</w:t>
      </w:r>
      <w:proofErr w:type="spellEnd"/>
      <w:r w:rsidRPr="00120D61">
        <w:rPr>
          <w:rFonts w:ascii="Times New Roman" w:eastAsia="Calibri" w:hAnsi="Times New Roman" w:cs="Times New Roman"/>
          <w:sz w:val="24"/>
          <w:szCs w:val="24"/>
          <w:lang w:val="lv-LV"/>
        </w:rPr>
        <w:t xml:space="preserve"> dienā;</w:t>
      </w:r>
    </w:p>
    <w:p w:rsidR="003B34E8" w:rsidRPr="00E77779"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E77779">
        <w:rPr>
          <w:rFonts w:ascii="Times New Roman" w:eastAsia="Calibri" w:hAnsi="Times New Roman" w:cs="Times New Roman"/>
          <w:sz w:val="24"/>
          <w:szCs w:val="24"/>
          <w:lang w:val="lv-LV"/>
        </w:rPr>
        <w:t xml:space="preserve">4.1.3.3. </w:t>
      </w:r>
      <w:r w:rsidRPr="00E77779">
        <w:rPr>
          <w:rFonts w:ascii="Times New Roman" w:eastAsia="Times New Roman" w:hAnsi="Times New Roman" w:cs="Times New Roman"/>
          <w:sz w:val="24"/>
          <w:szCs w:val="24"/>
          <w:lang w:val="lv-LV"/>
        </w:rPr>
        <w:t xml:space="preserve">pašu saimniecībā iegūtu lauksaimniecības un tās pārstrādes produkciju – 5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sz w:val="24"/>
          <w:szCs w:val="24"/>
          <w:lang w:val="lv-LV"/>
        </w:rPr>
        <w:t xml:space="preserve"> dienā;</w:t>
      </w:r>
    </w:p>
    <w:p w:rsidR="003B34E8" w:rsidRPr="00E77779"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4.1.3.4. rūpnieciski ražotām nepārtikas precēm – 15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sz w:val="24"/>
          <w:szCs w:val="24"/>
          <w:lang w:val="lv-LV"/>
        </w:rPr>
        <w:t xml:space="preserve"> dienā;</w:t>
      </w:r>
    </w:p>
    <w:p w:rsidR="003B34E8" w:rsidRPr="00E77779"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4.1.3.5. alu - 15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sz w:val="24"/>
          <w:szCs w:val="24"/>
          <w:lang w:val="lv-LV"/>
        </w:rPr>
        <w:t xml:space="preserve"> dienā;</w:t>
      </w:r>
    </w:p>
    <w:p w:rsidR="003B34E8" w:rsidRPr="00E77779"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4.1.3.6. mājās raudzētiem vīniem, kuros absolūtais spirta daudzums nepārsniedz 18 </w:t>
      </w:r>
      <w:proofErr w:type="spellStart"/>
      <w:r w:rsidRPr="00E77779">
        <w:rPr>
          <w:rFonts w:ascii="Times New Roman" w:eastAsia="Times New Roman" w:hAnsi="Times New Roman" w:cs="Times New Roman"/>
          <w:sz w:val="24"/>
          <w:szCs w:val="24"/>
          <w:lang w:val="lv-LV"/>
        </w:rPr>
        <w:t>tilpumprocentus</w:t>
      </w:r>
      <w:proofErr w:type="spellEnd"/>
      <w:r w:rsidRPr="00E77779">
        <w:rPr>
          <w:rFonts w:ascii="Times New Roman" w:eastAsia="Times New Roman" w:hAnsi="Times New Roman" w:cs="Times New Roman"/>
          <w:sz w:val="24"/>
          <w:szCs w:val="24"/>
          <w:lang w:val="lv-LV"/>
        </w:rPr>
        <w:t xml:space="preserve"> - 14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sz w:val="24"/>
          <w:szCs w:val="24"/>
          <w:lang w:val="lv-LV"/>
        </w:rPr>
        <w:t xml:space="preserve"> dienā;</w:t>
      </w:r>
    </w:p>
    <w:p w:rsidR="003B34E8" w:rsidRPr="00E77779"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4.1.3.7. diviem vai vairāk alkoholiskiem dzērieniem, kuros absolūtais spirta daudzums nepārsniedz 18 </w:t>
      </w:r>
      <w:proofErr w:type="spellStart"/>
      <w:r w:rsidRPr="00E77779">
        <w:rPr>
          <w:rFonts w:ascii="Times New Roman" w:eastAsia="Times New Roman" w:hAnsi="Times New Roman" w:cs="Times New Roman"/>
          <w:sz w:val="24"/>
          <w:szCs w:val="24"/>
          <w:lang w:val="lv-LV"/>
        </w:rPr>
        <w:t>tilpumprocentus</w:t>
      </w:r>
      <w:proofErr w:type="spellEnd"/>
      <w:r w:rsidRPr="00E77779">
        <w:rPr>
          <w:rFonts w:ascii="Times New Roman" w:eastAsia="Times New Roman" w:hAnsi="Times New Roman" w:cs="Times New Roman"/>
          <w:sz w:val="24"/>
          <w:szCs w:val="24"/>
          <w:lang w:val="lv-LV"/>
        </w:rPr>
        <w:t xml:space="preserve"> - 30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sz w:val="24"/>
          <w:szCs w:val="24"/>
          <w:lang w:val="lv-LV"/>
        </w:rPr>
        <w:t xml:space="preserve"> dienā;</w:t>
      </w:r>
    </w:p>
    <w:p w:rsidR="003B34E8" w:rsidRPr="00E77779" w:rsidRDefault="003B34E8" w:rsidP="003B34E8">
      <w:pPr>
        <w:pStyle w:val="ListParagraph"/>
        <w:spacing w:after="120"/>
        <w:ind w:left="0"/>
        <w:jc w:val="both"/>
        <w:rPr>
          <w:rFonts w:ascii="Times New Roman" w:eastAsia="Times New Roman" w:hAnsi="Times New Roman" w:cs="Times New Roman"/>
          <w:sz w:val="24"/>
          <w:szCs w:val="24"/>
          <w:lang w:val="lv-LV"/>
        </w:rPr>
      </w:pPr>
    </w:p>
    <w:p w:rsidR="003B34E8" w:rsidRPr="00E77779"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4.1.4. par tirdzniecību Lieldienu un Ziemassvētku pasākumu laikā, ja tiesības uz ielu tirdzniecību Lieldienu un Ziemassvētku pasākumu norises vietā iegūtas Daugavpils pilsētas pašvaldības rīkota konkursa rezultātā - 2 </w:t>
      </w:r>
      <w:proofErr w:type="spellStart"/>
      <w:r w:rsidRPr="00E77779">
        <w:rPr>
          <w:rFonts w:ascii="Times New Roman" w:eastAsia="Times New Roman" w:hAnsi="Times New Roman" w:cs="Times New Roman"/>
          <w:i/>
          <w:sz w:val="24"/>
          <w:szCs w:val="24"/>
          <w:lang w:val="lv-LV"/>
        </w:rPr>
        <w:t>euro</w:t>
      </w:r>
      <w:proofErr w:type="spellEnd"/>
      <w:r w:rsidRPr="00E77779">
        <w:rPr>
          <w:rFonts w:ascii="Times New Roman" w:eastAsia="Times New Roman" w:hAnsi="Times New Roman" w:cs="Times New Roman"/>
          <w:sz w:val="24"/>
          <w:szCs w:val="24"/>
          <w:lang w:val="lv-LV"/>
        </w:rPr>
        <w:t xml:space="preserve"> dienā;</w:t>
      </w:r>
    </w:p>
    <w:p w:rsidR="003B34E8" w:rsidRPr="00E77779" w:rsidRDefault="003B34E8" w:rsidP="003B34E8">
      <w:pPr>
        <w:pStyle w:val="ListParagraph"/>
        <w:spacing w:after="120"/>
        <w:ind w:left="0"/>
        <w:jc w:val="both"/>
        <w:rPr>
          <w:rFonts w:ascii="Times New Roman" w:eastAsia="Times New Roman" w:hAnsi="Times New Roman" w:cs="Times New Roman"/>
          <w:sz w:val="24"/>
          <w:szCs w:val="24"/>
          <w:lang w:val="lv-LV"/>
        </w:rPr>
      </w:pPr>
    </w:p>
    <w:p w:rsidR="003B34E8" w:rsidRPr="00E77779" w:rsidRDefault="003B34E8" w:rsidP="003B34E8">
      <w:pPr>
        <w:pStyle w:val="ListParagraph"/>
        <w:spacing w:after="120"/>
        <w:ind w:left="0" w:firstLine="300"/>
        <w:jc w:val="both"/>
        <w:rPr>
          <w:rFonts w:ascii="Times New Roman" w:eastAsia="Times New Roman" w:hAnsi="Times New Roman" w:cs="Times New Roman"/>
          <w:sz w:val="24"/>
          <w:szCs w:val="24"/>
          <w:lang w:val="lv-LV"/>
        </w:rPr>
      </w:pPr>
      <w:r w:rsidRPr="00E77779">
        <w:rPr>
          <w:rFonts w:ascii="Times New Roman" w:eastAsia="Times New Roman" w:hAnsi="Times New Roman" w:cs="Times New Roman"/>
          <w:sz w:val="24"/>
          <w:szCs w:val="24"/>
          <w:lang w:val="lv-LV"/>
        </w:rPr>
        <w:t xml:space="preserve">4.1.5. </w:t>
      </w:r>
      <w:r w:rsidRPr="00E77779">
        <w:rPr>
          <w:rFonts w:ascii="Times New Roman" w:eastAsia="Calibri" w:hAnsi="Times New Roman" w:cs="Times New Roman"/>
          <w:sz w:val="24"/>
          <w:szCs w:val="24"/>
          <w:lang w:val="lv-LV"/>
        </w:rPr>
        <w:t>sabiedriskās ēdināšanas pakalpojumu sniegšanai nodevas apmēru nosaka pēc 4.1.2.6.punkta un, ja kopā ar sabiedriskās ēdināšanas pakalpojumiem tiek tirgots alkohols, papildus tiek noteikta nodeva saskaņā ar 4.1.3.5. – 4.1.3.7.punktu.”.</w:t>
      </w:r>
    </w:p>
    <w:p w:rsidR="003B34E8" w:rsidRPr="00E77779" w:rsidRDefault="003B34E8" w:rsidP="003B34E8">
      <w:pPr>
        <w:pStyle w:val="ListParagraph"/>
        <w:spacing w:after="120"/>
        <w:ind w:left="0"/>
        <w:jc w:val="both"/>
        <w:rPr>
          <w:rFonts w:ascii="Times New Roman" w:eastAsia="Calibri" w:hAnsi="Times New Roman" w:cs="Times New Roman"/>
          <w:sz w:val="24"/>
          <w:szCs w:val="24"/>
          <w:lang w:val="lv-LV"/>
        </w:rPr>
      </w:pPr>
    </w:p>
    <w:p w:rsidR="003B34E8" w:rsidRPr="00120D61" w:rsidRDefault="003B34E8" w:rsidP="003B34E8">
      <w:pPr>
        <w:pStyle w:val="ListParagraph"/>
        <w:numPr>
          <w:ilvl w:val="0"/>
          <w:numId w:val="1"/>
        </w:numPr>
        <w:spacing w:after="120" w:line="240" w:lineRule="auto"/>
        <w:jc w:val="both"/>
        <w:rPr>
          <w:rFonts w:ascii="Times New Roman" w:eastAsia="Calibri" w:hAnsi="Times New Roman" w:cs="Times New Roman"/>
          <w:color w:val="000000" w:themeColor="text1"/>
          <w:sz w:val="24"/>
          <w:szCs w:val="24"/>
          <w:lang w:val="lv-LV"/>
        </w:rPr>
      </w:pPr>
      <w:r w:rsidRPr="00120D61">
        <w:rPr>
          <w:rFonts w:ascii="Times New Roman" w:eastAsia="Calibri" w:hAnsi="Times New Roman" w:cs="Times New Roman"/>
          <w:color w:val="000000" w:themeColor="text1"/>
          <w:sz w:val="24"/>
          <w:szCs w:val="24"/>
          <w:lang w:val="lv-LV"/>
        </w:rPr>
        <w:lastRenderedPageBreak/>
        <w:t xml:space="preserve">Aizstāt 4.2.punktā skaitļus un vārdus “4.1.1. – 4.1.3.apakšpunktos” ar skaitļiem un vārdiem “4.1.1.1. un </w:t>
      </w:r>
      <w:r w:rsidRPr="00120D61">
        <w:rPr>
          <w:rFonts w:ascii="Times New Roman" w:eastAsia="Calibri" w:hAnsi="Times New Roman" w:cs="Times New Roman"/>
          <w:sz w:val="24"/>
          <w:szCs w:val="24"/>
          <w:lang w:val="lv-LV"/>
        </w:rPr>
        <w:t>4.1.1.3.</w:t>
      </w:r>
      <w:r w:rsidRPr="00120D61">
        <w:rPr>
          <w:rFonts w:ascii="Times New Roman" w:eastAsia="Calibri" w:hAnsi="Times New Roman" w:cs="Times New Roman"/>
          <w:color w:val="000000" w:themeColor="text1"/>
          <w:sz w:val="24"/>
          <w:szCs w:val="24"/>
          <w:lang w:val="lv-LV"/>
        </w:rPr>
        <w:t>apakšpunktā”.</w:t>
      </w:r>
    </w:p>
    <w:p w:rsidR="003B34E8" w:rsidRPr="0037430A" w:rsidRDefault="003B34E8" w:rsidP="003B34E8">
      <w:pPr>
        <w:pStyle w:val="ListParagraph"/>
        <w:numPr>
          <w:ilvl w:val="0"/>
          <w:numId w:val="1"/>
        </w:numPr>
        <w:spacing w:after="120" w:line="240" w:lineRule="auto"/>
        <w:jc w:val="both"/>
        <w:rPr>
          <w:rFonts w:ascii="Times New Roman" w:eastAsia="Times New Roman"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Svītrot </w:t>
      </w:r>
      <w:proofErr w:type="spellStart"/>
      <w:r>
        <w:rPr>
          <w:rFonts w:ascii="Times New Roman" w:eastAsia="Calibri" w:hAnsi="Times New Roman" w:cs="Times New Roman"/>
          <w:color w:val="000000" w:themeColor="text1"/>
          <w:sz w:val="24"/>
          <w:szCs w:val="24"/>
          <w:lang w:val="lv-LV"/>
        </w:rPr>
        <w:t>V.nodaļu</w:t>
      </w:r>
      <w:proofErr w:type="spellEnd"/>
      <w:r>
        <w:rPr>
          <w:rFonts w:ascii="Times New Roman" w:eastAsia="Calibri" w:hAnsi="Times New Roman" w:cs="Times New Roman"/>
          <w:color w:val="000000" w:themeColor="text1"/>
          <w:sz w:val="24"/>
          <w:szCs w:val="24"/>
          <w:lang w:val="lv-LV"/>
        </w:rPr>
        <w:t>.</w:t>
      </w:r>
    </w:p>
    <w:p w:rsidR="003B34E8" w:rsidRPr="0037430A" w:rsidRDefault="003B34E8" w:rsidP="003B34E8">
      <w:pPr>
        <w:pStyle w:val="ListParagraph"/>
        <w:numPr>
          <w:ilvl w:val="0"/>
          <w:numId w:val="1"/>
        </w:numPr>
        <w:spacing w:after="120" w:line="240" w:lineRule="auto"/>
        <w:jc w:val="both"/>
        <w:rPr>
          <w:rFonts w:ascii="Times New Roman" w:eastAsia="Times New Roman" w:hAnsi="Times New Roman" w:cs="Times New Roman"/>
          <w:color w:val="000000" w:themeColor="text1"/>
          <w:sz w:val="24"/>
          <w:szCs w:val="24"/>
          <w:lang w:val="lv-LV"/>
        </w:rPr>
      </w:pPr>
      <w:r w:rsidRPr="0037430A">
        <w:rPr>
          <w:rFonts w:ascii="Times New Roman" w:eastAsia="Calibri" w:hAnsi="Times New Roman" w:cs="Times New Roman"/>
          <w:color w:val="000000" w:themeColor="text1"/>
          <w:sz w:val="24"/>
          <w:szCs w:val="24"/>
          <w:lang w:val="lv-LV"/>
        </w:rPr>
        <w:t>Svītrot</w:t>
      </w:r>
      <w:r w:rsidRPr="0037430A">
        <w:rPr>
          <w:rFonts w:ascii="Times New Roman" w:eastAsia="Calibri" w:hAnsi="Times New Roman" w:cs="Times New Roman"/>
          <w:sz w:val="24"/>
          <w:szCs w:val="24"/>
          <w:lang w:val="lv-LV"/>
        </w:rPr>
        <w:t xml:space="preserve"> VI. nodaļas nosaukumā vārdu „izkārtņu,”.</w:t>
      </w:r>
    </w:p>
    <w:p w:rsidR="003B34E8" w:rsidRPr="0037430A" w:rsidRDefault="003B34E8" w:rsidP="003B34E8">
      <w:pPr>
        <w:pStyle w:val="ListParagraph"/>
        <w:numPr>
          <w:ilvl w:val="0"/>
          <w:numId w:val="1"/>
        </w:numPr>
        <w:spacing w:after="120" w:line="240" w:lineRule="auto"/>
        <w:jc w:val="both"/>
        <w:rPr>
          <w:rFonts w:ascii="Times New Roman" w:eastAsia="Times New Roman" w:hAnsi="Times New Roman" w:cs="Times New Roman"/>
          <w:color w:val="000000" w:themeColor="text1"/>
          <w:sz w:val="24"/>
          <w:szCs w:val="24"/>
          <w:lang w:val="lv-LV"/>
        </w:rPr>
      </w:pPr>
      <w:r w:rsidRPr="0037430A">
        <w:rPr>
          <w:rFonts w:ascii="Times New Roman" w:eastAsia="Times New Roman" w:hAnsi="Times New Roman" w:cs="Times New Roman"/>
          <w:color w:val="000000" w:themeColor="text1"/>
          <w:sz w:val="24"/>
          <w:szCs w:val="24"/>
          <w:lang w:val="lv-LV"/>
        </w:rPr>
        <w:t>6.3.3.apakšpunktā:</w:t>
      </w:r>
    </w:p>
    <w:p w:rsidR="003B34E8" w:rsidRPr="00120C42" w:rsidRDefault="003B34E8" w:rsidP="003B34E8">
      <w:pPr>
        <w:pStyle w:val="ListParagraph"/>
        <w:numPr>
          <w:ilvl w:val="1"/>
          <w:numId w:val="1"/>
        </w:numPr>
        <w:spacing w:after="120" w:line="240" w:lineRule="auto"/>
        <w:ind w:hanging="83"/>
        <w:contextualSpacing w:val="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w:t>
      </w:r>
      <w:r w:rsidRPr="00120C42">
        <w:rPr>
          <w:rFonts w:ascii="Times New Roman" w:eastAsia="Times New Roman" w:hAnsi="Times New Roman" w:cs="Times New Roman"/>
          <w:color w:val="000000" w:themeColor="text1"/>
          <w:sz w:val="24"/>
          <w:szCs w:val="24"/>
          <w:lang w:val="lv-LV"/>
        </w:rPr>
        <w:t>vītrot 6.3.3.5. un 6.3.3.6. apakšpunktu</w:t>
      </w:r>
      <w:r>
        <w:rPr>
          <w:rFonts w:ascii="Times New Roman" w:eastAsia="Times New Roman" w:hAnsi="Times New Roman" w:cs="Times New Roman"/>
          <w:color w:val="000000" w:themeColor="text1"/>
          <w:sz w:val="24"/>
          <w:szCs w:val="24"/>
          <w:lang w:val="lv-LV"/>
        </w:rPr>
        <w:t>;</w:t>
      </w:r>
    </w:p>
    <w:p w:rsidR="003B34E8" w:rsidRPr="00120C42" w:rsidRDefault="003B34E8" w:rsidP="003B34E8">
      <w:pPr>
        <w:pStyle w:val="ListParagraph"/>
        <w:numPr>
          <w:ilvl w:val="1"/>
          <w:numId w:val="1"/>
        </w:numPr>
        <w:spacing w:after="120" w:line="240" w:lineRule="auto"/>
        <w:ind w:hanging="83"/>
        <w:contextualSpacing w:val="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svītrot 6.3.3.8. apakšpunktu;</w:t>
      </w:r>
    </w:p>
    <w:p w:rsidR="003B34E8" w:rsidRPr="0037430A" w:rsidRDefault="003B34E8" w:rsidP="003B34E8">
      <w:pPr>
        <w:pStyle w:val="ListParagraph"/>
        <w:numPr>
          <w:ilvl w:val="0"/>
          <w:numId w:val="1"/>
        </w:numPr>
        <w:spacing w:after="120" w:line="240" w:lineRule="auto"/>
        <w:jc w:val="both"/>
        <w:rPr>
          <w:rFonts w:ascii="Times New Roman" w:eastAsia="Times New Roman" w:hAnsi="Times New Roman" w:cs="Times New Roman"/>
          <w:color w:val="000000" w:themeColor="text1"/>
          <w:sz w:val="24"/>
          <w:szCs w:val="24"/>
          <w:lang w:val="lv-LV"/>
        </w:rPr>
      </w:pPr>
      <w:r w:rsidRPr="0037430A">
        <w:rPr>
          <w:rFonts w:ascii="Times New Roman" w:eastAsia="Times New Roman" w:hAnsi="Times New Roman" w:cs="Times New Roman"/>
          <w:color w:val="000000" w:themeColor="text1"/>
          <w:sz w:val="24"/>
          <w:szCs w:val="24"/>
          <w:lang w:val="lv-LV"/>
        </w:rPr>
        <w:t>Papildināt ar 6.11.punktu šādā redakcijā:</w:t>
      </w:r>
    </w:p>
    <w:p w:rsidR="003B34E8" w:rsidRPr="00120D61" w:rsidRDefault="003B34E8" w:rsidP="003B34E8">
      <w:pPr>
        <w:spacing w:before="120" w:after="120" w:line="240" w:lineRule="auto"/>
        <w:jc w:val="both"/>
        <w:rPr>
          <w:rFonts w:ascii="Times New Roman" w:eastAsia="Times New Roman" w:hAnsi="Times New Roman" w:cs="Times New Roman"/>
          <w:color w:val="000000" w:themeColor="text1"/>
          <w:sz w:val="24"/>
          <w:szCs w:val="24"/>
          <w:lang w:val="lv-LV"/>
        </w:rPr>
      </w:pPr>
      <w:r w:rsidRPr="00120D61">
        <w:rPr>
          <w:rFonts w:ascii="Times New Roman" w:eastAsia="Times New Roman" w:hAnsi="Times New Roman" w:cs="Times New Roman"/>
          <w:color w:val="000000" w:themeColor="text1"/>
          <w:sz w:val="24"/>
          <w:szCs w:val="24"/>
          <w:lang w:val="lv-LV"/>
        </w:rPr>
        <w:t>“6.11. No nodevas samaksas 50% apmērā atbrīvo</w:t>
      </w:r>
      <w:r>
        <w:rPr>
          <w:rFonts w:ascii="Times New Roman" w:eastAsia="Times New Roman" w:hAnsi="Times New Roman" w:cs="Times New Roman"/>
          <w:color w:val="000000" w:themeColor="text1"/>
          <w:sz w:val="24"/>
          <w:szCs w:val="24"/>
          <w:lang w:val="lv-LV"/>
        </w:rPr>
        <w:t xml:space="preserve"> personas, kas izvieto reklāmu</w:t>
      </w:r>
      <w:r w:rsidRPr="00120D61">
        <w:rPr>
          <w:rFonts w:ascii="Times New Roman" w:eastAsia="Times New Roman" w:hAnsi="Times New Roman" w:cs="Times New Roman"/>
          <w:color w:val="000000" w:themeColor="text1"/>
          <w:sz w:val="24"/>
          <w:szCs w:val="24"/>
          <w:lang w:val="lv-LV"/>
        </w:rPr>
        <w:t xml:space="preserve"> par kultūras, dabas un veselības aizsardzības, sporta, bērnu, jaunatnes pasākumiem </w:t>
      </w:r>
      <w:proofErr w:type="spellStart"/>
      <w:r w:rsidRPr="00120D61">
        <w:rPr>
          <w:rFonts w:ascii="Times New Roman" w:eastAsia="Times New Roman" w:hAnsi="Times New Roman" w:cs="Times New Roman"/>
          <w:color w:val="000000" w:themeColor="text1"/>
          <w:sz w:val="24"/>
          <w:szCs w:val="24"/>
          <w:lang w:val="lv-LV"/>
        </w:rPr>
        <w:t>u.tml</w:t>
      </w:r>
      <w:proofErr w:type="spellEnd"/>
      <w:r w:rsidRPr="00120D61">
        <w:rPr>
          <w:rFonts w:ascii="Times New Roman" w:eastAsia="Times New Roman" w:hAnsi="Times New Roman" w:cs="Times New Roman"/>
          <w:color w:val="000000" w:themeColor="text1"/>
          <w:sz w:val="24"/>
          <w:szCs w:val="24"/>
          <w:lang w:val="lv-LV"/>
        </w:rPr>
        <w:t>. tematiku ar komerciālu raksturu, tūrismu veicinoš</w:t>
      </w:r>
      <w:r>
        <w:rPr>
          <w:rFonts w:ascii="Times New Roman" w:eastAsia="Times New Roman" w:hAnsi="Times New Roman" w:cs="Times New Roman"/>
          <w:color w:val="000000" w:themeColor="text1"/>
          <w:sz w:val="24"/>
          <w:szCs w:val="24"/>
          <w:lang w:val="lv-LV"/>
        </w:rPr>
        <w:t>u</w:t>
      </w:r>
      <w:r w:rsidRPr="00120D61">
        <w:rPr>
          <w:rFonts w:ascii="Times New Roman" w:eastAsia="Times New Roman" w:hAnsi="Times New Roman" w:cs="Times New Roman"/>
          <w:color w:val="000000" w:themeColor="text1"/>
          <w:sz w:val="24"/>
          <w:szCs w:val="24"/>
          <w:lang w:val="lv-LV"/>
        </w:rPr>
        <w:t xml:space="preserve"> reklām</w:t>
      </w:r>
      <w:r>
        <w:rPr>
          <w:rFonts w:ascii="Times New Roman" w:eastAsia="Times New Roman" w:hAnsi="Times New Roman" w:cs="Times New Roman"/>
          <w:color w:val="000000" w:themeColor="text1"/>
          <w:sz w:val="24"/>
          <w:szCs w:val="24"/>
          <w:lang w:val="lv-LV"/>
        </w:rPr>
        <w:t>u</w:t>
      </w:r>
      <w:r w:rsidRPr="00120D61">
        <w:rPr>
          <w:rFonts w:ascii="Times New Roman" w:eastAsia="Times New Roman" w:hAnsi="Times New Roman" w:cs="Times New Roman"/>
          <w:color w:val="000000" w:themeColor="text1"/>
          <w:sz w:val="24"/>
          <w:szCs w:val="24"/>
          <w:lang w:val="lv-LV"/>
        </w:rPr>
        <w:t>, Latvijas Republikā ražotās produkcijas reklām</w:t>
      </w:r>
      <w:r>
        <w:rPr>
          <w:rFonts w:ascii="Times New Roman" w:eastAsia="Times New Roman" w:hAnsi="Times New Roman" w:cs="Times New Roman"/>
          <w:color w:val="000000" w:themeColor="text1"/>
          <w:sz w:val="24"/>
          <w:szCs w:val="24"/>
          <w:lang w:val="lv-LV"/>
        </w:rPr>
        <w:t>u</w:t>
      </w:r>
      <w:r w:rsidRPr="00120D61">
        <w:rPr>
          <w:rFonts w:ascii="Times New Roman" w:eastAsia="Times New Roman" w:hAnsi="Times New Roman" w:cs="Times New Roman"/>
          <w:color w:val="000000" w:themeColor="text1"/>
          <w:sz w:val="24"/>
          <w:szCs w:val="24"/>
          <w:lang w:val="lv-LV"/>
        </w:rPr>
        <w:t xml:space="preserve"> un to uzņēmumu reklām</w:t>
      </w:r>
      <w:r>
        <w:rPr>
          <w:rFonts w:ascii="Times New Roman" w:eastAsia="Times New Roman" w:hAnsi="Times New Roman" w:cs="Times New Roman"/>
          <w:color w:val="000000" w:themeColor="text1"/>
          <w:sz w:val="24"/>
          <w:szCs w:val="24"/>
          <w:lang w:val="lv-LV"/>
        </w:rPr>
        <w:t>u</w:t>
      </w:r>
      <w:r w:rsidRPr="00120D61">
        <w:rPr>
          <w:rFonts w:ascii="Times New Roman" w:eastAsia="Times New Roman" w:hAnsi="Times New Roman" w:cs="Times New Roman"/>
          <w:color w:val="000000" w:themeColor="text1"/>
          <w:sz w:val="24"/>
          <w:szCs w:val="24"/>
          <w:lang w:val="lv-LV"/>
        </w:rPr>
        <w:t>, kas ražo produktu,</w:t>
      </w:r>
      <w:r w:rsidRPr="00120D61">
        <w:rPr>
          <w:rFonts w:ascii="Times New Roman" w:hAnsi="Times New Roman" w:cs="Times New Roman"/>
          <w:sz w:val="24"/>
          <w:szCs w:val="24"/>
          <w:lang w:val="lv-LV"/>
        </w:rPr>
        <w:t xml:space="preserve"> kā arī </w:t>
      </w:r>
      <w:r>
        <w:rPr>
          <w:rFonts w:ascii="Times New Roman" w:eastAsia="Times New Roman" w:hAnsi="Times New Roman" w:cs="Times New Roman"/>
          <w:color w:val="000000" w:themeColor="text1"/>
          <w:sz w:val="24"/>
          <w:szCs w:val="24"/>
          <w:lang w:val="lv-LV"/>
        </w:rPr>
        <w:t>reklāmu</w:t>
      </w:r>
      <w:r w:rsidRPr="00120D61">
        <w:rPr>
          <w:rFonts w:ascii="Times New Roman" w:eastAsia="Times New Roman" w:hAnsi="Times New Roman" w:cs="Times New Roman"/>
          <w:color w:val="000000" w:themeColor="text1"/>
          <w:sz w:val="24"/>
          <w:szCs w:val="24"/>
          <w:lang w:val="lv-LV"/>
        </w:rPr>
        <w:t>, kas izvietota kā standarta ceļa norāde.”</w:t>
      </w:r>
    </w:p>
    <w:p w:rsidR="003B34E8" w:rsidRPr="0037430A" w:rsidRDefault="003B34E8" w:rsidP="003B34E8">
      <w:pPr>
        <w:pStyle w:val="ListParagraph"/>
        <w:numPr>
          <w:ilvl w:val="0"/>
          <w:numId w:val="1"/>
        </w:numPr>
        <w:spacing w:before="120" w:after="120" w:line="240" w:lineRule="auto"/>
        <w:jc w:val="both"/>
        <w:rPr>
          <w:rFonts w:ascii="Times New Roman" w:eastAsia="Times New Roman" w:hAnsi="Times New Roman" w:cs="Times New Roman"/>
          <w:color w:val="000000" w:themeColor="text1"/>
          <w:sz w:val="24"/>
          <w:szCs w:val="24"/>
          <w:lang w:val="lv-LV"/>
        </w:rPr>
      </w:pPr>
      <w:r w:rsidRPr="0037430A">
        <w:rPr>
          <w:rFonts w:ascii="Times New Roman" w:hAnsi="Times New Roman" w:cs="Times New Roman"/>
          <w:sz w:val="24"/>
          <w:szCs w:val="24"/>
          <w:lang w:val="lv-LV"/>
        </w:rPr>
        <w:t>Aizstāt saistošo noteikumu tekstā vārdu „inženierkomunikāciju” ar vārdu „inženiertīklu”.</w:t>
      </w:r>
    </w:p>
    <w:p w:rsidR="003B34E8" w:rsidRPr="005532DB" w:rsidRDefault="003B34E8" w:rsidP="003B34E8">
      <w:pPr>
        <w:pStyle w:val="ListParagraph"/>
        <w:numPr>
          <w:ilvl w:val="0"/>
          <w:numId w:val="1"/>
        </w:numPr>
        <w:spacing w:before="120" w:after="120" w:line="240" w:lineRule="auto"/>
        <w:jc w:val="both"/>
        <w:rPr>
          <w:rFonts w:ascii="Times New Roman" w:eastAsia="Times New Roman" w:hAnsi="Times New Roman" w:cs="Times New Roman"/>
          <w:sz w:val="24"/>
          <w:szCs w:val="24"/>
          <w:lang w:val="lv-LV"/>
        </w:rPr>
      </w:pPr>
      <w:r w:rsidRPr="005532DB">
        <w:rPr>
          <w:rFonts w:ascii="Times New Roman" w:hAnsi="Times New Roman" w:cs="Times New Roman"/>
          <w:sz w:val="24"/>
          <w:szCs w:val="24"/>
          <w:lang w:val="lv-LV"/>
        </w:rPr>
        <w:t>Aizstāt 8.3.punktā vārdus “rekonstrukcijas vai renovācijas” ar vārdiem “pārbūves vai atjaunošanas”.</w:t>
      </w:r>
    </w:p>
    <w:p w:rsidR="003B34E8" w:rsidRPr="0037430A" w:rsidRDefault="003B34E8" w:rsidP="003B34E8">
      <w:pPr>
        <w:pStyle w:val="ListParagraph"/>
        <w:numPr>
          <w:ilvl w:val="0"/>
          <w:numId w:val="1"/>
        </w:numPr>
        <w:spacing w:before="120" w:after="120" w:line="240" w:lineRule="auto"/>
        <w:jc w:val="both"/>
        <w:rPr>
          <w:rFonts w:ascii="Times New Roman" w:eastAsia="Times New Roman" w:hAnsi="Times New Roman" w:cs="Times New Roman"/>
          <w:color w:val="000000" w:themeColor="text1"/>
          <w:sz w:val="24"/>
          <w:szCs w:val="24"/>
          <w:lang w:val="lv-LV"/>
        </w:rPr>
      </w:pPr>
      <w:r w:rsidRPr="0037430A">
        <w:rPr>
          <w:rFonts w:ascii="Times New Roman" w:hAnsi="Times New Roman" w:cs="Times New Roman"/>
          <w:sz w:val="24"/>
          <w:szCs w:val="24"/>
        </w:rPr>
        <w:t>9.1</w:t>
      </w:r>
      <w:r w:rsidRPr="0037430A">
        <w:rPr>
          <w:rFonts w:ascii="Times New Roman" w:hAnsi="Times New Roman" w:cs="Times New Roman"/>
          <w:sz w:val="24"/>
          <w:szCs w:val="24"/>
          <w:vertAlign w:val="superscript"/>
        </w:rPr>
        <w:t>1</w:t>
      </w:r>
      <w:r w:rsidRPr="0037430A">
        <w:rPr>
          <w:rFonts w:ascii="Times New Roman" w:hAnsi="Times New Roman" w:cs="Times New Roman"/>
          <w:sz w:val="24"/>
          <w:szCs w:val="24"/>
        </w:rPr>
        <w:t>.punktā:</w:t>
      </w:r>
    </w:p>
    <w:p w:rsidR="003B34E8" w:rsidRPr="00CB0424" w:rsidRDefault="003B34E8" w:rsidP="003B34E8">
      <w:pPr>
        <w:pStyle w:val="ListParagraph"/>
        <w:numPr>
          <w:ilvl w:val="1"/>
          <w:numId w:val="1"/>
        </w:numPr>
        <w:spacing w:before="120" w:after="120" w:line="240" w:lineRule="auto"/>
        <w:ind w:firstLine="59"/>
        <w:contextualSpacing w:val="0"/>
        <w:jc w:val="both"/>
        <w:rPr>
          <w:rFonts w:ascii="Times New Roman" w:eastAsia="Times New Roman" w:hAnsi="Times New Roman" w:cs="Times New Roman"/>
          <w:color w:val="000000" w:themeColor="text1"/>
          <w:sz w:val="24"/>
          <w:szCs w:val="24"/>
          <w:lang w:val="lv-LV"/>
        </w:rPr>
      </w:pPr>
      <w:r>
        <w:rPr>
          <w:rFonts w:ascii="Times New Roman" w:hAnsi="Times New Roman" w:cs="Times New Roman"/>
          <w:sz w:val="24"/>
          <w:szCs w:val="24"/>
          <w:lang w:val="lv-LV"/>
        </w:rPr>
        <w:t>p</w:t>
      </w:r>
      <w:r w:rsidRPr="00CB0424">
        <w:rPr>
          <w:rFonts w:ascii="Times New Roman" w:hAnsi="Times New Roman" w:cs="Times New Roman"/>
          <w:sz w:val="24"/>
          <w:szCs w:val="24"/>
          <w:lang w:val="lv-LV"/>
        </w:rPr>
        <w:t>apildināt ar 9</w:t>
      </w:r>
      <w:r w:rsidRPr="00120D61">
        <w:rPr>
          <w:rFonts w:ascii="Times New Roman" w:hAnsi="Times New Roman" w:cs="Times New Roman"/>
          <w:sz w:val="24"/>
          <w:szCs w:val="24"/>
          <w:lang w:val="lv-LV"/>
        </w:rPr>
        <w:t>.1</w:t>
      </w:r>
      <w:r w:rsidRPr="00120D61">
        <w:rPr>
          <w:rFonts w:ascii="Times New Roman" w:hAnsi="Times New Roman" w:cs="Times New Roman"/>
          <w:sz w:val="24"/>
          <w:szCs w:val="24"/>
          <w:vertAlign w:val="superscript"/>
          <w:lang w:val="lv-LV"/>
        </w:rPr>
        <w:t>1</w:t>
      </w:r>
      <w:r w:rsidRPr="00120D61">
        <w:rPr>
          <w:rFonts w:ascii="Times New Roman" w:hAnsi="Times New Roman" w:cs="Times New Roman"/>
          <w:sz w:val="24"/>
          <w:szCs w:val="24"/>
          <w:lang w:val="lv-LV"/>
        </w:rPr>
        <w:t>.1.3. apakšpunktu</w:t>
      </w:r>
      <w:r w:rsidRPr="00CB0424">
        <w:rPr>
          <w:rFonts w:ascii="Times New Roman" w:hAnsi="Times New Roman" w:cs="Times New Roman"/>
          <w:sz w:val="24"/>
          <w:szCs w:val="24"/>
          <w:lang w:val="lv-LV"/>
        </w:rPr>
        <w:t xml:space="preserve"> </w:t>
      </w:r>
      <w:r>
        <w:rPr>
          <w:rFonts w:ascii="Times New Roman" w:hAnsi="Times New Roman" w:cs="Times New Roman"/>
          <w:sz w:val="24"/>
          <w:szCs w:val="24"/>
          <w:lang w:val="lv-LV"/>
        </w:rPr>
        <w:t>šādā redakcijā</w:t>
      </w:r>
      <w:r w:rsidRPr="00CA74AD">
        <w:rPr>
          <w:rFonts w:ascii="Times New Roman" w:hAnsi="Times New Roman" w:cs="Times New Roman"/>
          <w:sz w:val="24"/>
          <w:szCs w:val="24"/>
          <w:lang w:val="lv-LV"/>
        </w:rPr>
        <w:t>:</w:t>
      </w:r>
    </w:p>
    <w:p w:rsidR="003B34E8" w:rsidRPr="00CB0424" w:rsidRDefault="003B34E8" w:rsidP="003B34E8">
      <w:pPr>
        <w:pStyle w:val="ListParagraph"/>
        <w:spacing w:before="120" w:after="120" w:line="240" w:lineRule="auto"/>
        <w:ind w:left="851"/>
        <w:contextualSpacing w:val="0"/>
        <w:jc w:val="both"/>
        <w:rPr>
          <w:rFonts w:ascii="Times New Roman" w:eastAsia="Times New Roman" w:hAnsi="Times New Roman" w:cs="Times New Roman"/>
          <w:color w:val="000000" w:themeColor="text1"/>
          <w:sz w:val="24"/>
          <w:szCs w:val="24"/>
          <w:lang w:val="lv-LV"/>
        </w:rPr>
      </w:pPr>
      <w:r>
        <w:rPr>
          <w:rFonts w:ascii="Times New Roman" w:hAnsi="Times New Roman" w:cs="Times New Roman"/>
          <w:sz w:val="24"/>
          <w:szCs w:val="24"/>
          <w:lang w:val="lv-LV"/>
        </w:rPr>
        <w:t>“</w:t>
      </w:r>
      <w:r w:rsidRPr="00CB0424">
        <w:rPr>
          <w:rFonts w:ascii="Times New Roman" w:hAnsi="Times New Roman" w:cs="Times New Roman"/>
          <w:sz w:val="24"/>
          <w:szCs w:val="24"/>
          <w:lang w:val="lv-LV"/>
        </w:rPr>
        <w:t>9.1</w:t>
      </w:r>
      <w:r w:rsidRPr="00CB0424">
        <w:rPr>
          <w:rFonts w:ascii="Times New Roman" w:hAnsi="Times New Roman" w:cs="Times New Roman"/>
          <w:sz w:val="24"/>
          <w:szCs w:val="24"/>
          <w:vertAlign w:val="superscript"/>
          <w:lang w:val="lv-LV"/>
        </w:rPr>
        <w:t>1</w:t>
      </w:r>
      <w:r w:rsidRPr="00CB0424">
        <w:rPr>
          <w:rFonts w:ascii="Times New Roman" w:hAnsi="Times New Roman" w:cs="Times New Roman"/>
          <w:sz w:val="24"/>
          <w:szCs w:val="24"/>
          <w:lang w:val="lv-LV"/>
        </w:rPr>
        <w:t>.1.3.</w:t>
      </w:r>
      <w:r w:rsidRPr="00CB0424">
        <w:rPr>
          <w:rFonts w:ascii="Arial" w:hAnsi="Arial" w:cs="Arial"/>
          <w:lang w:val="lv-LV"/>
        </w:rPr>
        <w:t xml:space="preserve"> </w:t>
      </w:r>
      <w:r>
        <w:rPr>
          <w:rFonts w:ascii="Times New Roman" w:hAnsi="Times New Roman" w:cs="Times New Roman"/>
          <w:sz w:val="24"/>
          <w:szCs w:val="24"/>
          <w:lang w:val="lv-LV"/>
        </w:rPr>
        <w:t>akceptējot</w:t>
      </w:r>
      <w:r w:rsidRPr="00CB0424">
        <w:rPr>
          <w:rFonts w:ascii="Times New Roman" w:hAnsi="Times New Roman" w:cs="Times New Roman"/>
          <w:sz w:val="24"/>
          <w:szCs w:val="24"/>
          <w:lang w:val="lv-LV"/>
        </w:rPr>
        <w:t xml:space="preserve"> </w:t>
      </w:r>
      <w:r>
        <w:rPr>
          <w:rFonts w:ascii="Times New Roman" w:hAnsi="Times New Roman" w:cs="Times New Roman"/>
          <w:sz w:val="24"/>
          <w:szCs w:val="24"/>
          <w:lang w:val="lv-LV"/>
        </w:rPr>
        <w:t>tehnisko shēmu</w:t>
      </w:r>
      <w:r w:rsidRPr="00CB0424">
        <w:rPr>
          <w:rFonts w:ascii="Times New Roman" w:hAnsi="Times New Roman" w:cs="Times New Roman"/>
          <w:sz w:val="24"/>
          <w:szCs w:val="24"/>
          <w:lang w:val="lv-LV"/>
        </w:rPr>
        <w:t xml:space="preserve"> – 10 </w:t>
      </w:r>
      <w:proofErr w:type="spellStart"/>
      <w:r w:rsidRPr="00CB0424">
        <w:rPr>
          <w:rFonts w:ascii="Times New Roman" w:hAnsi="Times New Roman" w:cs="Times New Roman"/>
          <w:i/>
          <w:iCs/>
          <w:sz w:val="24"/>
          <w:szCs w:val="24"/>
          <w:lang w:val="lv-LV"/>
        </w:rPr>
        <w:t>euro</w:t>
      </w:r>
      <w:proofErr w:type="spellEnd"/>
      <w:r w:rsidRPr="00CB0424">
        <w:rPr>
          <w:rFonts w:ascii="Times New Roman" w:hAnsi="Times New Roman" w:cs="Times New Roman"/>
          <w:i/>
          <w:iCs/>
          <w:sz w:val="24"/>
          <w:szCs w:val="24"/>
          <w:lang w:val="lv-LV"/>
        </w:rPr>
        <w:t xml:space="preserve"> </w:t>
      </w:r>
      <w:r w:rsidRPr="00CB0424">
        <w:rPr>
          <w:rFonts w:ascii="Times New Roman" w:hAnsi="Times New Roman" w:cs="Times New Roman"/>
          <w:sz w:val="24"/>
          <w:szCs w:val="24"/>
          <w:lang w:val="lv-LV"/>
        </w:rPr>
        <w:t>apmērā</w:t>
      </w:r>
      <w:r>
        <w:rPr>
          <w:rFonts w:ascii="Times New Roman" w:hAnsi="Times New Roman" w:cs="Times New Roman"/>
          <w:sz w:val="24"/>
          <w:szCs w:val="24"/>
          <w:lang w:val="lv-LV"/>
        </w:rPr>
        <w:t>.”</w:t>
      </w:r>
    </w:p>
    <w:p w:rsidR="003B34E8" w:rsidRPr="006D2937" w:rsidRDefault="003B34E8" w:rsidP="003B34E8">
      <w:pPr>
        <w:pStyle w:val="ListParagraph"/>
        <w:numPr>
          <w:ilvl w:val="1"/>
          <w:numId w:val="1"/>
        </w:numPr>
        <w:spacing w:before="120" w:after="120" w:line="240" w:lineRule="auto"/>
        <w:ind w:firstLine="59"/>
        <w:contextualSpacing w:val="0"/>
        <w:jc w:val="both"/>
        <w:rPr>
          <w:rFonts w:ascii="Times New Roman" w:eastAsia="Times New Roman" w:hAnsi="Times New Roman" w:cs="Times New Roman"/>
          <w:color w:val="000000" w:themeColor="text1"/>
          <w:sz w:val="24"/>
          <w:szCs w:val="24"/>
          <w:lang w:val="lv-LV"/>
        </w:rPr>
      </w:pPr>
      <w:r>
        <w:rPr>
          <w:rFonts w:ascii="Times New Roman" w:hAnsi="Times New Roman" w:cs="Times New Roman"/>
          <w:sz w:val="24"/>
          <w:szCs w:val="24"/>
          <w:lang w:val="lv-LV"/>
        </w:rPr>
        <w:t>p</w:t>
      </w:r>
      <w:r w:rsidRPr="00CB0424">
        <w:rPr>
          <w:rFonts w:ascii="Times New Roman" w:hAnsi="Times New Roman" w:cs="Times New Roman"/>
          <w:sz w:val="24"/>
          <w:szCs w:val="24"/>
          <w:lang w:val="lv-LV"/>
        </w:rPr>
        <w:t>apildināt ar 9.1</w:t>
      </w:r>
      <w:r w:rsidRPr="00CB0424">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.2.3</w:t>
      </w:r>
      <w:r w:rsidRPr="00CB0424">
        <w:rPr>
          <w:rFonts w:ascii="Times New Roman" w:hAnsi="Times New Roman" w:cs="Times New Roman"/>
          <w:sz w:val="24"/>
          <w:szCs w:val="24"/>
          <w:lang w:val="lv-LV"/>
        </w:rPr>
        <w:t>.apakšpunktu</w:t>
      </w:r>
      <w:r w:rsidRPr="00CB0424">
        <w:rPr>
          <w:rFonts w:ascii="Arial" w:hAnsi="Arial" w:cs="Arial"/>
          <w:lang w:val="lv-LV"/>
        </w:rPr>
        <w:t xml:space="preserve"> </w:t>
      </w:r>
      <w:r>
        <w:rPr>
          <w:rFonts w:ascii="Times New Roman" w:hAnsi="Times New Roman" w:cs="Times New Roman"/>
          <w:sz w:val="24"/>
          <w:szCs w:val="24"/>
          <w:lang w:val="lv-LV"/>
        </w:rPr>
        <w:t>šādā redakcijā</w:t>
      </w:r>
      <w:r w:rsidRPr="00CA74AD">
        <w:rPr>
          <w:rFonts w:ascii="Times New Roman" w:hAnsi="Times New Roman" w:cs="Times New Roman"/>
          <w:sz w:val="24"/>
          <w:szCs w:val="24"/>
          <w:lang w:val="lv-LV"/>
        </w:rPr>
        <w:t>:</w:t>
      </w:r>
    </w:p>
    <w:p w:rsidR="003B34E8" w:rsidRDefault="003B34E8" w:rsidP="003B34E8">
      <w:pPr>
        <w:pStyle w:val="ListParagraph"/>
        <w:spacing w:before="120" w:after="120" w:line="240" w:lineRule="auto"/>
        <w:ind w:left="851"/>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CB0424">
        <w:rPr>
          <w:rFonts w:ascii="Times New Roman" w:hAnsi="Times New Roman" w:cs="Times New Roman"/>
          <w:sz w:val="24"/>
          <w:szCs w:val="24"/>
          <w:lang w:val="lv-LV"/>
        </w:rPr>
        <w:t>9.1</w:t>
      </w:r>
      <w:r w:rsidRPr="00CB0424">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.2.3</w:t>
      </w:r>
      <w:r w:rsidRPr="00CB0424">
        <w:rPr>
          <w:rFonts w:ascii="Times New Roman" w:hAnsi="Times New Roman" w:cs="Times New Roman"/>
          <w:sz w:val="24"/>
          <w:szCs w:val="24"/>
          <w:lang w:val="lv-LV"/>
        </w:rPr>
        <w:t>.</w:t>
      </w:r>
      <w:r>
        <w:rPr>
          <w:rFonts w:ascii="Times New Roman" w:hAnsi="Times New Roman" w:cs="Times New Roman"/>
          <w:sz w:val="24"/>
          <w:szCs w:val="24"/>
          <w:lang w:val="lv-LV"/>
        </w:rPr>
        <w:t xml:space="preserve"> akceptējot</w:t>
      </w:r>
      <w:r w:rsidRPr="006D2937">
        <w:rPr>
          <w:rFonts w:ascii="Times New Roman" w:hAnsi="Times New Roman" w:cs="Times New Roman"/>
          <w:sz w:val="24"/>
          <w:szCs w:val="24"/>
          <w:lang w:val="lv-LV"/>
        </w:rPr>
        <w:t xml:space="preserve"> tehnisk</w:t>
      </w:r>
      <w:r>
        <w:rPr>
          <w:rFonts w:ascii="Times New Roman" w:hAnsi="Times New Roman" w:cs="Times New Roman"/>
          <w:sz w:val="24"/>
          <w:szCs w:val="24"/>
          <w:lang w:val="lv-LV"/>
        </w:rPr>
        <w:t>o</w:t>
      </w:r>
      <w:r w:rsidRPr="006D2937">
        <w:rPr>
          <w:rFonts w:ascii="Times New Roman" w:hAnsi="Times New Roman" w:cs="Times New Roman"/>
          <w:sz w:val="24"/>
          <w:szCs w:val="24"/>
          <w:lang w:val="lv-LV"/>
        </w:rPr>
        <w:t xml:space="preserve"> shēm</w:t>
      </w:r>
      <w:r>
        <w:rPr>
          <w:rFonts w:ascii="Times New Roman" w:hAnsi="Times New Roman" w:cs="Times New Roman"/>
          <w:sz w:val="24"/>
          <w:szCs w:val="24"/>
          <w:lang w:val="lv-LV"/>
        </w:rPr>
        <w:t>u</w:t>
      </w:r>
      <w:r w:rsidRPr="006D2937">
        <w:rPr>
          <w:rFonts w:ascii="Times New Roman" w:hAnsi="Times New Roman" w:cs="Times New Roman"/>
          <w:sz w:val="24"/>
          <w:szCs w:val="24"/>
          <w:lang w:val="lv-LV"/>
        </w:rPr>
        <w:t xml:space="preserve"> – 20 </w:t>
      </w:r>
      <w:proofErr w:type="spellStart"/>
      <w:r w:rsidRPr="006D2937">
        <w:rPr>
          <w:rFonts w:ascii="Times New Roman" w:hAnsi="Times New Roman" w:cs="Times New Roman"/>
          <w:i/>
          <w:sz w:val="24"/>
          <w:szCs w:val="24"/>
          <w:lang w:val="lv-LV"/>
        </w:rPr>
        <w:t>euro</w:t>
      </w:r>
      <w:proofErr w:type="spellEnd"/>
      <w:r w:rsidRPr="006D2937">
        <w:rPr>
          <w:rFonts w:ascii="Times New Roman" w:hAnsi="Times New Roman" w:cs="Times New Roman"/>
          <w:sz w:val="24"/>
          <w:szCs w:val="24"/>
          <w:lang w:val="lv-LV"/>
        </w:rPr>
        <w:t xml:space="preserve"> apmērā</w:t>
      </w:r>
      <w:r>
        <w:rPr>
          <w:rFonts w:ascii="Times New Roman" w:hAnsi="Times New Roman" w:cs="Times New Roman"/>
          <w:sz w:val="24"/>
          <w:szCs w:val="24"/>
          <w:lang w:val="lv-LV"/>
        </w:rPr>
        <w:t>.”</w:t>
      </w:r>
    </w:p>
    <w:p w:rsidR="003B34E8" w:rsidRPr="0037430A" w:rsidRDefault="003B34E8" w:rsidP="003B34E8">
      <w:pPr>
        <w:pStyle w:val="ListParagraph"/>
        <w:numPr>
          <w:ilvl w:val="0"/>
          <w:numId w:val="1"/>
        </w:numPr>
        <w:spacing w:before="120" w:after="120" w:line="240" w:lineRule="auto"/>
        <w:jc w:val="both"/>
        <w:rPr>
          <w:rFonts w:ascii="Times New Roman" w:eastAsia="Times New Roman" w:hAnsi="Times New Roman" w:cs="Times New Roman"/>
          <w:color w:val="000000" w:themeColor="text1"/>
          <w:sz w:val="24"/>
          <w:szCs w:val="24"/>
          <w:lang w:val="lv-LV"/>
        </w:rPr>
      </w:pPr>
      <w:r w:rsidRPr="0037430A">
        <w:rPr>
          <w:rFonts w:ascii="Times New Roman" w:eastAsia="Times New Roman" w:hAnsi="Times New Roman" w:cs="Times New Roman"/>
          <w:color w:val="000000" w:themeColor="text1"/>
          <w:sz w:val="24"/>
          <w:szCs w:val="24"/>
          <w:lang w:val="lv-LV"/>
        </w:rPr>
        <w:t>Papildināt 9.2.punktu ar otro teikumu šādā redakcijā:</w:t>
      </w:r>
    </w:p>
    <w:p w:rsidR="003B34E8" w:rsidRPr="00120D61" w:rsidRDefault="003B34E8" w:rsidP="003B34E8">
      <w:pPr>
        <w:spacing w:before="120" w:after="120" w:line="240" w:lineRule="auto"/>
        <w:jc w:val="both"/>
        <w:rPr>
          <w:rFonts w:ascii="Times New Roman" w:eastAsia="Times New Roman" w:hAnsi="Times New Roman" w:cs="Times New Roman"/>
          <w:color w:val="000000" w:themeColor="text1"/>
          <w:sz w:val="24"/>
          <w:szCs w:val="24"/>
          <w:lang w:val="lv-LV"/>
        </w:rPr>
      </w:pPr>
      <w:r w:rsidRPr="00120D61">
        <w:rPr>
          <w:rFonts w:ascii="Times New Roman" w:eastAsia="Times New Roman" w:hAnsi="Times New Roman" w:cs="Times New Roman"/>
          <w:color w:val="000000" w:themeColor="text1"/>
          <w:sz w:val="24"/>
          <w:szCs w:val="24"/>
          <w:lang w:val="lv-LV"/>
        </w:rPr>
        <w:t xml:space="preserve">“No nodevas samaksas 50% apmērā atbrīvotas </w:t>
      </w:r>
      <w:r w:rsidRPr="005532DB">
        <w:rPr>
          <w:rFonts w:ascii="Times New Roman" w:eastAsia="Times New Roman" w:hAnsi="Times New Roman" w:cs="Times New Roman"/>
          <w:sz w:val="24"/>
          <w:szCs w:val="24"/>
          <w:lang w:val="lv-LV"/>
        </w:rPr>
        <w:t xml:space="preserve">ģimenes (personas) ar </w:t>
      </w:r>
      <w:r w:rsidRPr="005532DB">
        <w:rPr>
          <w:rFonts w:ascii="Times New Roman" w:hAnsi="Times New Roman" w:cs="Times New Roman"/>
          <w:sz w:val="24"/>
          <w:szCs w:val="24"/>
          <w:lang w:val="lv-LV"/>
        </w:rPr>
        <w:t>trūcīgas ģimenes (personas) vai</w:t>
      </w:r>
      <w:r w:rsidRPr="005532DB">
        <w:rPr>
          <w:rFonts w:ascii="Times New Roman" w:eastAsia="Times New Roman" w:hAnsi="Times New Roman" w:cs="Times New Roman"/>
          <w:sz w:val="24"/>
          <w:szCs w:val="24"/>
          <w:lang w:val="lv-LV"/>
        </w:rPr>
        <w:t xml:space="preserve"> ar maznodrošinātas ģimenes (personas) </w:t>
      </w:r>
      <w:r w:rsidRPr="00120D61">
        <w:rPr>
          <w:rFonts w:ascii="Times New Roman" w:eastAsia="Times New Roman" w:hAnsi="Times New Roman" w:cs="Times New Roman"/>
          <w:sz w:val="24"/>
          <w:szCs w:val="24"/>
          <w:lang w:val="lv-LV"/>
        </w:rPr>
        <w:t>statusu,</w:t>
      </w:r>
      <w:r w:rsidRPr="00120D61">
        <w:rPr>
          <w:rFonts w:ascii="Times New Roman" w:eastAsia="Calibri" w:hAnsi="Times New Roman" w:cs="Times New Roman"/>
          <w:sz w:val="24"/>
          <w:szCs w:val="24"/>
          <w:lang w:val="lv-LV"/>
        </w:rPr>
        <w:t xml:space="preserve"> </w:t>
      </w:r>
      <w:r w:rsidRPr="00120D61">
        <w:rPr>
          <w:rFonts w:ascii="Times New Roman" w:eastAsia="Times New Roman" w:hAnsi="Times New Roman" w:cs="Times New Roman"/>
          <w:sz w:val="24"/>
          <w:szCs w:val="24"/>
          <w:lang w:val="lv-LV"/>
        </w:rPr>
        <w:t>daudzbērnu ģimenes, politiski represētas personas, kā arī personas ar pirmās un otrās grupas invaliditāti, kad tas nepieciešams šo personu īpašumā (valdījumā) esošā nekustamā īpašuma būvniecībai.”</w:t>
      </w:r>
    </w:p>
    <w:p w:rsidR="003B34E8" w:rsidRPr="00120C42" w:rsidRDefault="003B34E8" w:rsidP="003B34E8">
      <w:pPr>
        <w:spacing w:after="0"/>
        <w:jc w:val="both"/>
        <w:rPr>
          <w:rFonts w:ascii="Times New Roman" w:hAnsi="Times New Roman" w:cs="Times New Roman"/>
          <w:sz w:val="24"/>
          <w:szCs w:val="24"/>
          <w:lang w:val="lv-LV"/>
        </w:rPr>
      </w:pPr>
    </w:p>
    <w:p w:rsidR="003B34E8" w:rsidRPr="00120C42" w:rsidRDefault="003B34E8" w:rsidP="003B34E8">
      <w:pPr>
        <w:spacing w:after="0"/>
        <w:jc w:val="both"/>
        <w:rPr>
          <w:rFonts w:ascii="Times New Roman" w:hAnsi="Times New Roman" w:cs="Times New Roman"/>
          <w:sz w:val="24"/>
          <w:szCs w:val="24"/>
          <w:lang w:val="lv-LV"/>
        </w:rPr>
      </w:pPr>
      <w:r w:rsidRPr="00120C42">
        <w:rPr>
          <w:rFonts w:ascii="Times New Roman" w:hAnsi="Times New Roman" w:cs="Times New Roman"/>
          <w:sz w:val="24"/>
          <w:szCs w:val="24"/>
          <w:lang w:val="lv-LV"/>
        </w:rPr>
        <w:t>Daugavpils pilsētas domes priekšsēdētājs</w:t>
      </w:r>
      <w:r w:rsidRPr="00120C42">
        <w:rPr>
          <w:rFonts w:ascii="Times New Roman" w:hAnsi="Times New Roman" w:cs="Times New Roman"/>
          <w:sz w:val="24"/>
          <w:szCs w:val="24"/>
          <w:lang w:val="lv-LV"/>
        </w:rPr>
        <w:tab/>
      </w:r>
      <w:r w:rsidRPr="00120C42">
        <w:rPr>
          <w:rFonts w:ascii="Times New Roman" w:hAnsi="Times New Roman" w:cs="Times New Roman"/>
          <w:sz w:val="24"/>
          <w:szCs w:val="24"/>
          <w:lang w:val="lv-LV"/>
        </w:rPr>
        <w:tab/>
      </w:r>
      <w:r w:rsidRPr="00120C42">
        <w:rPr>
          <w:rFonts w:ascii="Times New Roman" w:hAnsi="Times New Roman" w:cs="Times New Roman"/>
          <w:sz w:val="24"/>
          <w:szCs w:val="24"/>
          <w:lang w:val="lv-LV"/>
        </w:rPr>
        <w:tab/>
      </w:r>
      <w:r w:rsidRPr="00120C42">
        <w:rPr>
          <w:rFonts w:ascii="Times New Roman" w:hAnsi="Times New Roman" w:cs="Times New Roman"/>
          <w:sz w:val="24"/>
          <w:szCs w:val="24"/>
          <w:lang w:val="lv-LV"/>
        </w:rPr>
        <w:tab/>
      </w:r>
      <w:r w:rsidRPr="00120C42">
        <w:rPr>
          <w:rFonts w:ascii="Times New Roman" w:hAnsi="Times New Roman" w:cs="Times New Roman"/>
          <w:sz w:val="24"/>
          <w:szCs w:val="24"/>
          <w:lang w:val="lv-LV"/>
        </w:rPr>
        <w:tab/>
      </w:r>
      <w:r w:rsidRPr="00120C42">
        <w:rPr>
          <w:rFonts w:ascii="Times New Roman" w:hAnsi="Times New Roman" w:cs="Times New Roman"/>
          <w:sz w:val="24"/>
          <w:szCs w:val="24"/>
          <w:lang w:val="lv-LV"/>
        </w:rPr>
        <w:tab/>
      </w:r>
      <w:proofErr w:type="spellStart"/>
      <w:r>
        <w:rPr>
          <w:rFonts w:ascii="Times New Roman" w:hAnsi="Times New Roman" w:cs="Times New Roman"/>
          <w:sz w:val="24"/>
          <w:szCs w:val="24"/>
          <w:lang w:val="lv-LV"/>
        </w:rPr>
        <w:t>R.Eigims</w:t>
      </w:r>
      <w:proofErr w:type="spellEnd"/>
    </w:p>
    <w:p w:rsidR="003B34E8" w:rsidRPr="00120C42" w:rsidRDefault="003B34E8" w:rsidP="003B34E8">
      <w:pPr>
        <w:rPr>
          <w:lang w:val="lv-LV"/>
        </w:rPr>
      </w:pPr>
      <w:r w:rsidRPr="00120C42">
        <w:rPr>
          <w:lang w:val="lv-LV"/>
        </w:rPr>
        <w:br w:type="page"/>
      </w:r>
    </w:p>
    <w:p w:rsidR="003B34E8" w:rsidRPr="00120C42" w:rsidRDefault="00802389" w:rsidP="003B34E8">
      <w:pPr>
        <w:spacing w:after="0" w:line="240" w:lineRule="auto"/>
        <w:ind w:firstLine="567"/>
        <w:jc w:val="center"/>
        <w:rPr>
          <w:rFonts w:ascii="Times New Roman" w:hAnsi="Times New Roman" w:cs="Times New Roman"/>
          <w:b/>
          <w:sz w:val="24"/>
          <w:szCs w:val="24"/>
          <w:lang w:val="lv-LV"/>
        </w:rPr>
      </w:pPr>
      <w:r>
        <w:rPr>
          <w:rFonts w:ascii="Times New Roman" w:eastAsia="Times New Roman" w:hAnsi="Times New Roman"/>
          <w:b/>
          <w:sz w:val="24"/>
          <w:szCs w:val="24"/>
          <w:lang w:val="lv-LV"/>
        </w:rPr>
        <w:lastRenderedPageBreak/>
        <w:t>Daugavpils pilsētas domes 2017</w:t>
      </w:r>
      <w:bookmarkStart w:id="0" w:name="_GoBack"/>
      <w:bookmarkEnd w:id="0"/>
      <w:r w:rsidR="003B34E8" w:rsidRPr="00120C42">
        <w:rPr>
          <w:rFonts w:ascii="Times New Roman" w:eastAsia="Times New Roman" w:hAnsi="Times New Roman"/>
          <w:b/>
          <w:sz w:val="24"/>
          <w:szCs w:val="24"/>
          <w:lang w:val="lv-LV"/>
        </w:rPr>
        <w:t xml:space="preserve">.gada ____.______ saistošo noteikumu </w:t>
      </w:r>
      <w:proofErr w:type="spellStart"/>
      <w:r w:rsidR="003B34E8" w:rsidRPr="00120C42">
        <w:rPr>
          <w:rFonts w:ascii="Times New Roman" w:eastAsia="Times New Roman" w:hAnsi="Times New Roman"/>
          <w:b/>
          <w:sz w:val="24"/>
          <w:szCs w:val="24"/>
          <w:lang w:val="lv-LV"/>
        </w:rPr>
        <w:t>Nr</w:t>
      </w:r>
      <w:proofErr w:type="spellEnd"/>
      <w:r w:rsidR="003B34E8" w:rsidRPr="00120C42">
        <w:rPr>
          <w:rFonts w:ascii="Times New Roman" w:eastAsia="Times New Roman" w:hAnsi="Times New Roman"/>
          <w:b/>
          <w:sz w:val="24"/>
          <w:szCs w:val="24"/>
          <w:lang w:val="lv-LV"/>
        </w:rPr>
        <w:t>.___ „Grozījumi Daugavpils pilsētas domes 2013.gada 14.novembra saistošajos noteikumos Nr.55 „Daugavpils pilsētas pašvaldības saistošie noteikumi par nodevām””</w:t>
      </w:r>
      <w:r w:rsidR="003B34E8" w:rsidRPr="00120C42">
        <w:rPr>
          <w:rFonts w:ascii="Times New Roman" w:hAnsi="Times New Roman" w:cs="Times New Roman"/>
          <w:b/>
          <w:sz w:val="24"/>
          <w:szCs w:val="24"/>
          <w:lang w:val="lv-LV"/>
        </w:rPr>
        <w:t xml:space="preserve"> </w:t>
      </w:r>
    </w:p>
    <w:p w:rsidR="003B34E8" w:rsidRPr="00120C42" w:rsidRDefault="003B34E8" w:rsidP="003B34E8">
      <w:pPr>
        <w:spacing w:after="0" w:line="240" w:lineRule="auto"/>
        <w:ind w:firstLine="567"/>
        <w:jc w:val="center"/>
        <w:rPr>
          <w:rFonts w:ascii="Times New Roman" w:hAnsi="Times New Roman" w:cs="Times New Roman"/>
          <w:b/>
          <w:bCs/>
          <w:sz w:val="24"/>
          <w:szCs w:val="24"/>
          <w:lang w:val="lv-LV"/>
        </w:rPr>
      </w:pPr>
      <w:r w:rsidRPr="00120C42">
        <w:rPr>
          <w:rFonts w:ascii="Times New Roman" w:hAnsi="Times New Roman" w:cs="Times New Roman"/>
          <w:b/>
          <w:bCs/>
          <w:sz w:val="24"/>
          <w:szCs w:val="24"/>
          <w:lang w:val="lv-LV"/>
        </w:rPr>
        <w:t>paskaidrojuma raksts</w:t>
      </w:r>
    </w:p>
    <w:p w:rsidR="003B34E8" w:rsidRPr="00120C42" w:rsidRDefault="003B34E8" w:rsidP="003B34E8">
      <w:pPr>
        <w:ind w:firstLine="567"/>
        <w:jc w:val="center"/>
        <w:rPr>
          <w:b/>
          <w:bCs/>
          <w:lang w:val="lv-LV" w:eastAsia="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5930"/>
      </w:tblGrid>
      <w:tr w:rsidR="003B34E8" w:rsidRPr="00120C42" w:rsidTr="004B5FE5">
        <w:trPr>
          <w:cantSplit/>
        </w:trPr>
        <w:tc>
          <w:tcPr>
            <w:tcW w:w="3420" w:type="dxa"/>
            <w:tcBorders>
              <w:top w:val="single" w:sz="4" w:space="0" w:color="auto"/>
              <w:left w:val="single" w:sz="4" w:space="0" w:color="auto"/>
              <w:bottom w:val="single" w:sz="4" w:space="0" w:color="auto"/>
              <w:right w:val="single" w:sz="4" w:space="0" w:color="auto"/>
            </w:tcBorders>
          </w:tcPr>
          <w:p w:rsidR="003B34E8" w:rsidRPr="00120C42" w:rsidRDefault="003B34E8" w:rsidP="004B5FE5">
            <w:pPr>
              <w:pStyle w:val="naiskr"/>
              <w:spacing w:before="120" w:after="120"/>
              <w:jc w:val="center"/>
              <w:rPr>
                <w:b/>
              </w:rPr>
            </w:pPr>
            <w:r w:rsidRPr="00120C42">
              <w:rPr>
                <w:b/>
              </w:rPr>
              <w:t>Paskaidrojuma raksta sadaļas</w:t>
            </w:r>
          </w:p>
        </w:tc>
        <w:tc>
          <w:tcPr>
            <w:tcW w:w="5930" w:type="dxa"/>
            <w:tcBorders>
              <w:top w:val="single" w:sz="4" w:space="0" w:color="auto"/>
              <w:left w:val="single" w:sz="4" w:space="0" w:color="auto"/>
              <w:bottom w:val="single" w:sz="4" w:space="0" w:color="auto"/>
              <w:right w:val="single" w:sz="4" w:space="0" w:color="auto"/>
            </w:tcBorders>
            <w:vAlign w:val="center"/>
          </w:tcPr>
          <w:p w:rsidR="003B34E8" w:rsidRPr="00120C42" w:rsidRDefault="003B34E8" w:rsidP="004B5FE5">
            <w:pPr>
              <w:pStyle w:val="naisnod"/>
              <w:spacing w:before="0" w:after="0"/>
              <w:rPr>
                <w:lang w:eastAsia="en-US"/>
              </w:rPr>
            </w:pPr>
            <w:r w:rsidRPr="00120C42">
              <w:rPr>
                <w:lang w:eastAsia="en-US"/>
              </w:rPr>
              <w:t>Norādāmā informācija</w:t>
            </w:r>
          </w:p>
        </w:tc>
      </w:tr>
      <w:tr w:rsidR="003B34E8" w:rsidRPr="00802389" w:rsidTr="004B5FE5">
        <w:trPr>
          <w:cantSplit/>
        </w:trPr>
        <w:tc>
          <w:tcPr>
            <w:tcW w:w="3420" w:type="dxa"/>
            <w:tcBorders>
              <w:top w:val="single" w:sz="4" w:space="0" w:color="auto"/>
              <w:left w:val="single" w:sz="4" w:space="0" w:color="auto"/>
              <w:bottom w:val="single" w:sz="4" w:space="0" w:color="auto"/>
              <w:right w:val="single" w:sz="4" w:space="0" w:color="auto"/>
            </w:tcBorders>
          </w:tcPr>
          <w:p w:rsidR="003B34E8" w:rsidRPr="00120C42" w:rsidRDefault="003B34E8" w:rsidP="004B5FE5">
            <w:pPr>
              <w:pStyle w:val="naiskr"/>
              <w:spacing w:before="120" w:after="120"/>
              <w:rPr>
                <w:bCs/>
              </w:rPr>
            </w:pPr>
            <w:r w:rsidRPr="00120C42">
              <w:rPr>
                <w:bCs/>
              </w:rPr>
              <w:t>1. Projekta nepieciešamības pamatojums</w:t>
            </w:r>
          </w:p>
        </w:tc>
        <w:tc>
          <w:tcPr>
            <w:tcW w:w="5930" w:type="dxa"/>
            <w:tcBorders>
              <w:top w:val="single" w:sz="4" w:space="0" w:color="auto"/>
              <w:left w:val="single" w:sz="4" w:space="0" w:color="auto"/>
              <w:bottom w:val="single" w:sz="4" w:space="0" w:color="auto"/>
              <w:right w:val="single" w:sz="4" w:space="0" w:color="auto"/>
            </w:tcBorders>
            <w:vAlign w:val="center"/>
          </w:tcPr>
          <w:p w:rsidR="003B34E8" w:rsidRPr="00120C42" w:rsidRDefault="003B34E8" w:rsidP="004B5FE5">
            <w:pPr>
              <w:pStyle w:val="BodyTextIndent2"/>
              <w:spacing w:after="0" w:line="240" w:lineRule="auto"/>
              <w:ind w:left="23" w:firstLine="589"/>
              <w:jc w:val="both"/>
              <w:rPr>
                <w:rFonts w:ascii="Times New Roman" w:hAnsi="Times New Roman"/>
                <w:sz w:val="24"/>
                <w:szCs w:val="24"/>
                <w:lang w:val="lv-LV"/>
              </w:rPr>
            </w:pPr>
            <w:r w:rsidRPr="00120C42">
              <w:rPr>
                <w:rFonts w:ascii="Times New Roman" w:hAnsi="Times New Roman"/>
                <w:sz w:val="24"/>
                <w:szCs w:val="24"/>
                <w:lang w:val="lv-LV"/>
              </w:rPr>
              <w:t xml:space="preserve">Likuma "Par pašvaldībām" 21.panta pirmās daļas 15.punkts noteic, ka domes kompetencē ir pieņemt saistošos noteikumus par pašvaldības nodevu ieviešanu un likumā noteiktajos gadījumos noteikt nodokļu apmērus. </w:t>
            </w:r>
          </w:p>
          <w:p w:rsidR="003B34E8" w:rsidRPr="00120C42" w:rsidRDefault="003B34E8" w:rsidP="004B5FE5">
            <w:pPr>
              <w:pStyle w:val="BodyTextIndent2"/>
              <w:spacing w:after="0" w:line="240" w:lineRule="auto"/>
              <w:ind w:left="23" w:firstLine="589"/>
              <w:jc w:val="both"/>
              <w:rPr>
                <w:rFonts w:ascii="Times New Roman" w:hAnsi="Times New Roman"/>
                <w:bCs/>
                <w:sz w:val="24"/>
                <w:szCs w:val="24"/>
                <w:lang w:val="lv-LV"/>
              </w:rPr>
            </w:pPr>
            <w:r w:rsidRPr="00120C42">
              <w:rPr>
                <w:rFonts w:ascii="Times New Roman" w:hAnsi="Times New Roman"/>
                <w:bCs/>
                <w:sz w:val="24"/>
                <w:szCs w:val="24"/>
                <w:lang w:val="lv-LV"/>
              </w:rPr>
              <w:t>Ievērojot iepriekšminēto, saistošie noteikumi tiek precizēti atbilstoši normatīvajiem aktiem (</w:t>
            </w:r>
            <w:r w:rsidRPr="00E77DE9">
              <w:rPr>
                <w:rFonts w:ascii="Times New Roman" w:hAnsi="Times New Roman"/>
                <w:bCs/>
                <w:sz w:val="24"/>
                <w:szCs w:val="24"/>
                <w:lang w:val="lv-LV"/>
              </w:rPr>
              <w:t>Tabakas izstrādājumu, augu smēķēšanas produktu, elektronisko smēķēšanas ierīču un to šķidrumu aprites likums 9</w:t>
            </w:r>
            <w:r>
              <w:rPr>
                <w:rFonts w:ascii="Times New Roman" w:hAnsi="Times New Roman"/>
                <w:bCs/>
                <w:sz w:val="24"/>
                <w:szCs w:val="24"/>
                <w:lang w:val="lv-LV"/>
              </w:rPr>
              <w:t>.panta pirmajai daļai</w:t>
            </w:r>
            <w:r w:rsidRPr="00120C42">
              <w:rPr>
                <w:rFonts w:ascii="Times New Roman" w:hAnsi="Times New Roman"/>
                <w:bCs/>
                <w:sz w:val="24"/>
                <w:szCs w:val="24"/>
                <w:lang w:val="lv-LV"/>
              </w:rPr>
              <w:t xml:space="preserve">, Alkoholisko dzērienu aprites likuma 11.panta trešajai </w:t>
            </w:r>
            <w:r>
              <w:rPr>
                <w:rFonts w:ascii="Times New Roman" w:hAnsi="Times New Roman"/>
                <w:bCs/>
                <w:sz w:val="24"/>
                <w:szCs w:val="24"/>
                <w:lang w:val="lv-LV"/>
              </w:rPr>
              <w:t>daļai, būvniecību regulējošajiem</w:t>
            </w:r>
            <w:r w:rsidRPr="00120C42">
              <w:rPr>
                <w:rFonts w:ascii="Times New Roman" w:hAnsi="Times New Roman"/>
                <w:bCs/>
                <w:sz w:val="24"/>
                <w:szCs w:val="24"/>
                <w:lang w:val="lv-LV"/>
              </w:rPr>
              <w:t xml:space="preserve"> normatīv</w:t>
            </w:r>
            <w:r>
              <w:rPr>
                <w:rFonts w:ascii="Times New Roman" w:hAnsi="Times New Roman"/>
                <w:bCs/>
                <w:sz w:val="24"/>
                <w:szCs w:val="24"/>
                <w:lang w:val="lv-LV"/>
              </w:rPr>
              <w:t>ajiem</w:t>
            </w:r>
            <w:r w:rsidRPr="00120C42">
              <w:rPr>
                <w:rFonts w:ascii="Times New Roman" w:hAnsi="Times New Roman"/>
                <w:bCs/>
                <w:sz w:val="24"/>
                <w:szCs w:val="24"/>
                <w:lang w:val="lv-LV"/>
              </w:rPr>
              <w:t xml:space="preserve"> akti</w:t>
            </w:r>
            <w:r>
              <w:rPr>
                <w:rFonts w:ascii="Times New Roman" w:hAnsi="Times New Roman"/>
                <w:bCs/>
                <w:sz w:val="24"/>
                <w:szCs w:val="24"/>
                <w:lang w:val="lv-LV"/>
              </w:rPr>
              <w:t>em</w:t>
            </w:r>
            <w:r w:rsidRPr="00120C42">
              <w:rPr>
                <w:rFonts w:ascii="Times New Roman" w:hAnsi="Times New Roman"/>
                <w:bCs/>
                <w:sz w:val="24"/>
                <w:szCs w:val="24"/>
                <w:lang w:val="lv-LV"/>
              </w:rPr>
              <w:t>, un tajos lietotajai terminoloģijai, kā arī precizēti pašvaldības nodevu apmēri.</w:t>
            </w:r>
          </w:p>
          <w:p w:rsidR="003B34E8" w:rsidRPr="00120C42" w:rsidRDefault="003B34E8" w:rsidP="004B5FE5">
            <w:pPr>
              <w:pStyle w:val="BodyTextIndent2"/>
              <w:spacing w:after="0" w:line="240" w:lineRule="auto"/>
              <w:jc w:val="both"/>
              <w:rPr>
                <w:rFonts w:ascii="Times New Roman" w:hAnsi="Times New Roman"/>
                <w:sz w:val="24"/>
                <w:szCs w:val="24"/>
                <w:lang w:val="lv-LV"/>
              </w:rPr>
            </w:pPr>
          </w:p>
        </w:tc>
      </w:tr>
      <w:tr w:rsidR="003B34E8" w:rsidRPr="00802389" w:rsidTr="004B5FE5">
        <w:trPr>
          <w:cantSplit/>
        </w:trPr>
        <w:tc>
          <w:tcPr>
            <w:tcW w:w="3420" w:type="dxa"/>
            <w:tcBorders>
              <w:top w:val="single" w:sz="4" w:space="0" w:color="auto"/>
              <w:left w:val="single" w:sz="4" w:space="0" w:color="auto"/>
              <w:bottom w:val="single" w:sz="4" w:space="0" w:color="auto"/>
              <w:right w:val="single" w:sz="4" w:space="0" w:color="auto"/>
            </w:tcBorders>
          </w:tcPr>
          <w:p w:rsidR="003B34E8" w:rsidRPr="00120C42" w:rsidRDefault="003B34E8" w:rsidP="004B5FE5">
            <w:pPr>
              <w:pStyle w:val="naiskr"/>
              <w:spacing w:before="120" w:after="120"/>
              <w:rPr>
                <w:bCs/>
              </w:rPr>
            </w:pPr>
            <w:r w:rsidRPr="00120C42">
              <w:rPr>
                <w:bCs/>
              </w:rPr>
              <w:t>2. Īss projekta satura izklāsts</w:t>
            </w:r>
          </w:p>
        </w:tc>
        <w:tc>
          <w:tcPr>
            <w:tcW w:w="5930" w:type="dxa"/>
            <w:tcBorders>
              <w:top w:val="single" w:sz="4" w:space="0" w:color="auto"/>
              <w:left w:val="single" w:sz="4" w:space="0" w:color="auto"/>
              <w:bottom w:val="single" w:sz="4" w:space="0" w:color="auto"/>
              <w:right w:val="single" w:sz="4" w:space="0" w:color="auto"/>
            </w:tcBorders>
            <w:vAlign w:val="center"/>
          </w:tcPr>
          <w:p w:rsidR="003B34E8" w:rsidRPr="00120C42" w:rsidRDefault="003B34E8" w:rsidP="004B5FE5">
            <w:pPr>
              <w:pStyle w:val="naisnod"/>
              <w:tabs>
                <w:tab w:val="left" w:pos="282"/>
              </w:tabs>
              <w:spacing w:before="0" w:after="0"/>
              <w:ind w:left="16" w:firstLine="454"/>
              <w:jc w:val="both"/>
              <w:rPr>
                <w:b w:val="0"/>
              </w:rPr>
            </w:pPr>
            <w:r w:rsidRPr="00120C42">
              <w:rPr>
                <w:b w:val="0"/>
              </w:rPr>
              <w:t>Grozījumi saistošajos noteikumos precizē pašvaldības nodev</w:t>
            </w:r>
            <w:r>
              <w:rPr>
                <w:b w:val="0"/>
              </w:rPr>
              <w:t>u</w:t>
            </w:r>
            <w:r w:rsidRPr="00120C42">
              <w:rPr>
                <w:b w:val="0"/>
              </w:rPr>
              <w:t xml:space="preserve"> apmēru Daugavpils pilsētas </w:t>
            </w:r>
            <w:r>
              <w:rPr>
                <w:b w:val="0"/>
              </w:rPr>
              <w:t xml:space="preserve">pašvaldības </w:t>
            </w:r>
            <w:r w:rsidRPr="00120C42">
              <w:rPr>
                <w:b w:val="0"/>
              </w:rPr>
              <w:t>administratīvajā teritorijā.</w:t>
            </w:r>
          </w:p>
        </w:tc>
      </w:tr>
      <w:tr w:rsidR="003B34E8" w:rsidRPr="00120C42" w:rsidTr="004B5FE5">
        <w:trPr>
          <w:cantSplit/>
          <w:trHeight w:val="767"/>
        </w:trPr>
        <w:tc>
          <w:tcPr>
            <w:tcW w:w="3420" w:type="dxa"/>
            <w:tcBorders>
              <w:top w:val="single" w:sz="4" w:space="0" w:color="auto"/>
              <w:left w:val="single" w:sz="4" w:space="0" w:color="auto"/>
              <w:bottom w:val="single" w:sz="4" w:space="0" w:color="auto"/>
              <w:right w:val="single" w:sz="4" w:space="0" w:color="auto"/>
            </w:tcBorders>
          </w:tcPr>
          <w:p w:rsidR="003B34E8" w:rsidRPr="00120C42" w:rsidRDefault="003B34E8" w:rsidP="004B5FE5">
            <w:pPr>
              <w:pStyle w:val="naisf"/>
              <w:spacing w:before="120" w:beforeAutospacing="0" w:after="120" w:afterAutospacing="0"/>
              <w:jc w:val="left"/>
              <w:rPr>
                <w:rFonts w:eastAsia="Times New Roman"/>
                <w:bCs/>
                <w:lang w:val="lv-LV"/>
              </w:rPr>
            </w:pPr>
            <w:r w:rsidRPr="00120C42">
              <w:rPr>
                <w:rFonts w:eastAsia="Times New Roman"/>
                <w:bCs/>
                <w:lang w:val="lv-LV"/>
              </w:rPr>
              <w:t>3. Informācija par plānoto projekta ietekmi uz pašvaldības budžetu</w:t>
            </w:r>
          </w:p>
        </w:tc>
        <w:tc>
          <w:tcPr>
            <w:tcW w:w="5930" w:type="dxa"/>
            <w:tcBorders>
              <w:top w:val="single" w:sz="4" w:space="0" w:color="auto"/>
              <w:left w:val="single" w:sz="4" w:space="0" w:color="auto"/>
              <w:bottom w:val="single" w:sz="4" w:space="0" w:color="auto"/>
              <w:right w:val="single" w:sz="4" w:space="0" w:color="auto"/>
            </w:tcBorders>
            <w:vAlign w:val="center"/>
          </w:tcPr>
          <w:p w:rsidR="003B34E8" w:rsidRPr="00120C42" w:rsidRDefault="003B34E8" w:rsidP="004B5FE5">
            <w:pPr>
              <w:pStyle w:val="naisnod"/>
              <w:spacing w:before="0" w:after="0"/>
              <w:ind w:firstLine="299"/>
              <w:jc w:val="both"/>
              <w:rPr>
                <w:b w:val="0"/>
                <w:bCs w:val="0"/>
                <w:lang w:eastAsia="en-US"/>
              </w:rPr>
            </w:pPr>
            <w:r w:rsidRPr="00120C42">
              <w:rPr>
                <w:b w:val="0"/>
                <w:bCs w:val="0"/>
              </w:rPr>
              <w:t>Informācija netiek iekļauta saskaņā ar likuma „Par pašvaldībām” 43.</w:t>
            </w:r>
            <w:r w:rsidRPr="00120C42">
              <w:rPr>
                <w:b w:val="0"/>
                <w:bCs w:val="0"/>
                <w:vertAlign w:val="superscript"/>
              </w:rPr>
              <w:t>1</w:t>
            </w:r>
            <w:r w:rsidRPr="00120C42">
              <w:rPr>
                <w:b w:val="0"/>
                <w:bCs w:val="0"/>
              </w:rPr>
              <w:t xml:space="preserve"> panta otro daļu.</w:t>
            </w:r>
          </w:p>
        </w:tc>
      </w:tr>
      <w:tr w:rsidR="003B34E8" w:rsidRPr="00120C42" w:rsidTr="004B5FE5">
        <w:trPr>
          <w:cantSplit/>
        </w:trPr>
        <w:tc>
          <w:tcPr>
            <w:tcW w:w="3420" w:type="dxa"/>
            <w:tcBorders>
              <w:top w:val="single" w:sz="4" w:space="0" w:color="auto"/>
              <w:left w:val="single" w:sz="4" w:space="0" w:color="auto"/>
              <w:bottom w:val="single" w:sz="4" w:space="0" w:color="auto"/>
              <w:right w:val="single" w:sz="4" w:space="0" w:color="auto"/>
            </w:tcBorders>
          </w:tcPr>
          <w:p w:rsidR="003B34E8" w:rsidRPr="00120C42" w:rsidRDefault="003B34E8" w:rsidP="004B5FE5">
            <w:pPr>
              <w:spacing w:before="120" w:after="120"/>
              <w:rPr>
                <w:rFonts w:ascii="Times New Roman" w:hAnsi="Times New Roman" w:cs="Times New Roman"/>
                <w:bCs/>
                <w:sz w:val="24"/>
                <w:szCs w:val="24"/>
                <w:lang w:val="lv-LV"/>
              </w:rPr>
            </w:pPr>
            <w:r w:rsidRPr="00120C42">
              <w:rPr>
                <w:rFonts w:ascii="Times New Roman" w:hAnsi="Times New Roman" w:cs="Times New Roman"/>
                <w:bCs/>
                <w:sz w:val="24"/>
                <w:szCs w:val="24"/>
                <w:lang w:val="lv-LV"/>
              </w:rPr>
              <w:t>4. Informācija par plānoto projekta ietekmi uz uzņēmējdarbības vidi pašvaldības teritorijā</w:t>
            </w:r>
          </w:p>
        </w:tc>
        <w:tc>
          <w:tcPr>
            <w:tcW w:w="5930" w:type="dxa"/>
            <w:tcBorders>
              <w:top w:val="single" w:sz="4" w:space="0" w:color="auto"/>
              <w:left w:val="single" w:sz="4" w:space="0" w:color="auto"/>
              <w:bottom w:val="single" w:sz="4" w:space="0" w:color="auto"/>
              <w:right w:val="single" w:sz="4" w:space="0" w:color="auto"/>
            </w:tcBorders>
            <w:vAlign w:val="center"/>
          </w:tcPr>
          <w:p w:rsidR="003B34E8" w:rsidRPr="00120C42" w:rsidRDefault="003B34E8" w:rsidP="004B5FE5">
            <w:pPr>
              <w:pStyle w:val="naisnod"/>
              <w:spacing w:before="0" w:after="0"/>
              <w:ind w:firstLine="299"/>
              <w:jc w:val="both"/>
              <w:rPr>
                <w:b w:val="0"/>
                <w:bCs w:val="0"/>
                <w:lang w:eastAsia="en-US"/>
              </w:rPr>
            </w:pPr>
            <w:r w:rsidRPr="00120C42">
              <w:rPr>
                <w:b w:val="0"/>
                <w:bCs w:val="0"/>
              </w:rPr>
              <w:t>Nav attiecināms.</w:t>
            </w:r>
          </w:p>
        </w:tc>
      </w:tr>
      <w:tr w:rsidR="003B34E8" w:rsidRPr="00120C42" w:rsidTr="004B5FE5">
        <w:trPr>
          <w:cantSplit/>
        </w:trPr>
        <w:tc>
          <w:tcPr>
            <w:tcW w:w="3420" w:type="dxa"/>
            <w:tcBorders>
              <w:top w:val="single" w:sz="4" w:space="0" w:color="auto"/>
              <w:left w:val="single" w:sz="4" w:space="0" w:color="auto"/>
              <w:bottom w:val="single" w:sz="4" w:space="0" w:color="auto"/>
              <w:right w:val="single" w:sz="4" w:space="0" w:color="auto"/>
            </w:tcBorders>
          </w:tcPr>
          <w:p w:rsidR="003B34E8" w:rsidRPr="00120C42" w:rsidRDefault="003B34E8" w:rsidP="004B5FE5">
            <w:pPr>
              <w:spacing w:before="120" w:after="120"/>
              <w:rPr>
                <w:rFonts w:ascii="Times New Roman" w:hAnsi="Times New Roman" w:cs="Times New Roman"/>
                <w:bCs/>
                <w:sz w:val="24"/>
                <w:szCs w:val="24"/>
                <w:lang w:val="lv-LV"/>
              </w:rPr>
            </w:pPr>
            <w:r w:rsidRPr="00120C42">
              <w:rPr>
                <w:rFonts w:ascii="Times New Roman" w:hAnsi="Times New Roman" w:cs="Times New Roman"/>
                <w:bCs/>
                <w:sz w:val="24"/>
                <w:szCs w:val="24"/>
                <w:lang w:val="lv-LV"/>
              </w:rPr>
              <w:t>5. Informācija par administratīvajām procedūrām</w:t>
            </w:r>
          </w:p>
        </w:tc>
        <w:tc>
          <w:tcPr>
            <w:tcW w:w="5930" w:type="dxa"/>
            <w:tcBorders>
              <w:top w:val="single" w:sz="4" w:space="0" w:color="auto"/>
              <w:left w:val="single" w:sz="4" w:space="0" w:color="auto"/>
              <w:bottom w:val="single" w:sz="4" w:space="0" w:color="auto"/>
              <w:right w:val="single" w:sz="4" w:space="0" w:color="auto"/>
            </w:tcBorders>
            <w:vAlign w:val="center"/>
          </w:tcPr>
          <w:p w:rsidR="003B34E8" w:rsidRPr="00120C42" w:rsidRDefault="003B34E8" w:rsidP="004B5FE5">
            <w:pPr>
              <w:pStyle w:val="naisnod"/>
              <w:spacing w:before="0" w:after="0"/>
              <w:ind w:firstLine="298"/>
              <w:jc w:val="both"/>
              <w:rPr>
                <w:b w:val="0"/>
                <w:bCs w:val="0"/>
                <w:lang w:eastAsia="en-US"/>
              </w:rPr>
            </w:pPr>
            <w:r w:rsidRPr="00120C42">
              <w:rPr>
                <w:b w:val="0"/>
              </w:rPr>
              <w:t>Nav attiecināms.</w:t>
            </w:r>
          </w:p>
        </w:tc>
      </w:tr>
      <w:tr w:rsidR="003B34E8" w:rsidRPr="00802389" w:rsidTr="004B5FE5">
        <w:trPr>
          <w:cantSplit/>
        </w:trPr>
        <w:tc>
          <w:tcPr>
            <w:tcW w:w="3420" w:type="dxa"/>
            <w:tcBorders>
              <w:top w:val="single" w:sz="4" w:space="0" w:color="auto"/>
              <w:left w:val="single" w:sz="4" w:space="0" w:color="auto"/>
              <w:bottom w:val="single" w:sz="4" w:space="0" w:color="auto"/>
              <w:right w:val="single" w:sz="4" w:space="0" w:color="auto"/>
            </w:tcBorders>
          </w:tcPr>
          <w:p w:rsidR="003B34E8" w:rsidRPr="00120C42" w:rsidRDefault="003B34E8" w:rsidP="004B5FE5">
            <w:pPr>
              <w:spacing w:before="120" w:after="120"/>
              <w:rPr>
                <w:rFonts w:ascii="Times New Roman" w:hAnsi="Times New Roman" w:cs="Times New Roman"/>
                <w:bCs/>
                <w:sz w:val="24"/>
                <w:szCs w:val="24"/>
                <w:lang w:val="lv-LV"/>
              </w:rPr>
            </w:pPr>
            <w:r w:rsidRPr="00120C42">
              <w:rPr>
                <w:rFonts w:ascii="Times New Roman" w:hAnsi="Times New Roman" w:cs="Times New Roman"/>
                <w:bCs/>
                <w:sz w:val="24"/>
                <w:szCs w:val="24"/>
                <w:lang w:val="lv-LV"/>
              </w:rPr>
              <w:t>6. Informācija par konsultācijām ar privātpersonām</w:t>
            </w:r>
          </w:p>
        </w:tc>
        <w:tc>
          <w:tcPr>
            <w:tcW w:w="5930" w:type="dxa"/>
            <w:tcBorders>
              <w:top w:val="single" w:sz="4" w:space="0" w:color="auto"/>
              <w:left w:val="single" w:sz="4" w:space="0" w:color="auto"/>
              <w:bottom w:val="single" w:sz="4" w:space="0" w:color="auto"/>
              <w:right w:val="single" w:sz="4" w:space="0" w:color="auto"/>
            </w:tcBorders>
            <w:vAlign w:val="center"/>
          </w:tcPr>
          <w:p w:rsidR="003B34E8" w:rsidRPr="00120C42" w:rsidRDefault="003B34E8" w:rsidP="004B5FE5">
            <w:pPr>
              <w:pStyle w:val="naisnod"/>
              <w:spacing w:before="0" w:after="0"/>
              <w:ind w:firstLine="298"/>
              <w:jc w:val="both"/>
              <w:rPr>
                <w:b w:val="0"/>
                <w:bCs w:val="0"/>
              </w:rPr>
            </w:pPr>
            <w:r w:rsidRPr="007B6A54">
              <w:rPr>
                <w:b w:val="0"/>
                <w:bCs w:val="0"/>
              </w:rPr>
              <w:t xml:space="preserve">Konsultācijas notika ar </w:t>
            </w:r>
            <w:r>
              <w:rPr>
                <w:b w:val="0"/>
                <w:bCs w:val="0"/>
              </w:rPr>
              <w:t xml:space="preserve">Komunālās saimniecības pārvaldes un </w:t>
            </w:r>
            <w:proofErr w:type="spellStart"/>
            <w:r>
              <w:rPr>
                <w:b w:val="0"/>
                <w:bCs w:val="0"/>
              </w:rPr>
              <w:t>Pilsētplānošanas</w:t>
            </w:r>
            <w:proofErr w:type="spellEnd"/>
            <w:r>
              <w:rPr>
                <w:b w:val="0"/>
                <w:bCs w:val="0"/>
              </w:rPr>
              <w:t xml:space="preserve"> un būvniecības departamenta atbildīgajiem darbiniekiem un </w:t>
            </w:r>
            <w:r w:rsidRPr="007B6A54">
              <w:rPr>
                <w:b w:val="0"/>
                <w:bCs w:val="0"/>
              </w:rPr>
              <w:t>ielu tirgotāju pārstāvjiem.</w:t>
            </w:r>
          </w:p>
        </w:tc>
      </w:tr>
    </w:tbl>
    <w:p w:rsidR="003B34E8" w:rsidRPr="00120C42" w:rsidRDefault="003B34E8" w:rsidP="003B34E8">
      <w:pPr>
        <w:spacing w:after="120"/>
        <w:jc w:val="both"/>
        <w:rPr>
          <w:rFonts w:ascii="Times New Roman" w:hAnsi="Times New Roman" w:cs="Times New Roman"/>
          <w:sz w:val="24"/>
          <w:szCs w:val="24"/>
          <w:lang w:val="lv-LV" w:eastAsia="lv-LV"/>
        </w:rPr>
      </w:pPr>
    </w:p>
    <w:p w:rsidR="003B34E8" w:rsidRPr="00120C42" w:rsidRDefault="003B34E8" w:rsidP="003B34E8">
      <w:pPr>
        <w:spacing w:after="0"/>
        <w:jc w:val="both"/>
        <w:rPr>
          <w:rFonts w:ascii="Times New Roman" w:hAnsi="Times New Roman" w:cs="Times New Roman"/>
          <w:sz w:val="24"/>
          <w:szCs w:val="24"/>
          <w:lang w:val="lv-LV"/>
        </w:rPr>
      </w:pPr>
      <w:r w:rsidRPr="00120C42">
        <w:rPr>
          <w:rFonts w:ascii="Times New Roman" w:hAnsi="Times New Roman" w:cs="Times New Roman"/>
          <w:sz w:val="24"/>
          <w:szCs w:val="24"/>
          <w:lang w:val="lv-LV" w:eastAsia="lv-LV"/>
        </w:rPr>
        <w:t xml:space="preserve">Daugavpils pilsētas domes priekšsēdētājs </w:t>
      </w:r>
      <w:r w:rsidRPr="00120C42">
        <w:rPr>
          <w:rFonts w:ascii="Times New Roman" w:hAnsi="Times New Roman" w:cs="Times New Roman"/>
          <w:sz w:val="24"/>
          <w:szCs w:val="24"/>
          <w:lang w:val="lv-LV" w:eastAsia="lv-LV"/>
        </w:rPr>
        <w:tab/>
      </w:r>
      <w:r w:rsidRPr="00120C42">
        <w:rPr>
          <w:rFonts w:ascii="Times New Roman" w:hAnsi="Times New Roman" w:cs="Times New Roman"/>
          <w:sz w:val="24"/>
          <w:szCs w:val="24"/>
          <w:lang w:val="lv-LV" w:eastAsia="lv-LV"/>
        </w:rPr>
        <w:tab/>
      </w:r>
      <w:r w:rsidRPr="00120C42">
        <w:rPr>
          <w:rFonts w:ascii="Times New Roman" w:hAnsi="Times New Roman" w:cs="Times New Roman"/>
          <w:sz w:val="24"/>
          <w:szCs w:val="24"/>
          <w:lang w:val="lv-LV" w:eastAsia="lv-LV"/>
        </w:rPr>
        <w:tab/>
      </w:r>
      <w:r w:rsidRPr="00120C42">
        <w:rPr>
          <w:rFonts w:ascii="Times New Roman" w:hAnsi="Times New Roman" w:cs="Times New Roman"/>
          <w:sz w:val="24"/>
          <w:szCs w:val="24"/>
          <w:lang w:val="lv-LV" w:eastAsia="lv-LV"/>
        </w:rPr>
        <w:tab/>
      </w:r>
      <w:r w:rsidRPr="00120C42">
        <w:rPr>
          <w:rFonts w:ascii="Times New Roman" w:hAnsi="Times New Roman" w:cs="Times New Roman"/>
          <w:sz w:val="24"/>
          <w:szCs w:val="24"/>
          <w:lang w:val="lv-LV" w:eastAsia="lv-LV"/>
        </w:rPr>
        <w:tab/>
      </w:r>
      <w:proofErr w:type="spellStart"/>
      <w:r>
        <w:rPr>
          <w:rFonts w:ascii="Times New Roman" w:hAnsi="Times New Roman" w:cs="Times New Roman"/>
          <w:sz w:val="24"/>
          <w:szCs w:val="24"/>
          <w:lang w:val="lv-LV" w:eastAsia="lv-LV"/>
        </w:rPr>
        <w:t>R.Eigims</w:t>
      </w:r>
      <w:proofErr w:type="spellEnd"/>
    </w:p>
    <w:p w:rsidR="009426F0" w:rsidRPr="003B34E8" w:rsidRDefault="009426F0">
      <w:pPr>
        <w:rPr>
          <w:lang w:val="lv-LV"/>
        </w:rPr>
      </w:pPr>
    </w:p>
    <w:sectPr w:rsidR="009426F0" w:rsidRPr="003B34E8" w:rsidSect="00CB0788">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248A"/>
    <w:multiLevelType w:val="multilevel"/>
    <w:tmpl w:val="2D568FDE"/>
    <w:lvl w:ilvl="0">
      <w:start w:val="1"/>
      <w:numFmt w:val="decimal"/>
      <w:lvlText w:val="%1."/>
      <w:lvlJc w:val="left"/>
      <w:pPr>
        <w:ind w:left="360" w:hanging="360"/>
      </w:pPr>
      <w:rPr>
        <w:lang w:val="lv-L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E8"/>
    <w:rsid w:val="003B34E8"/>
    <w:rsid w:val="00802389"/>
    <w:rsid w:val="009426F0"/>
    <w:rsid w:val="00B6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E8"/>
  </w:style>
  <w:style w:type="paragraph" w:styleId="Heading1">
    <w:name w:val="heading 1"/>
    <w:basedOn w:val="Normal"/>
    <w:next w:val="Normal"/>
    <w:link w:val="Heading1Char"/>
    <w:qFormat/>
    <w:rsid w:val="003B34E8"/>
    <w:pPr>
      <w:keepNext/>
      <w:spacing w:after="0" w:line="240" w:lineRule="auto"/>
      <w:jc w:val="center"/>
      <w:outlineLvl w:val="0"/>
    </w:pPr>
    <w:rPr>
      <w:rFonts w:ascii="Tahoma" w:eastAsia="Times New Roman" w:hAnsi="Tahoma" w:cs="Tahoma"/>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4E8"/>
    <w:rPr>
      <w:rFonts w:ascii="Tahoma" w:eastAsia="Times New Roman" w:hAnsi="Tahoma" w:cs="Tahoma"/>
      <w:b/>
      <w:bCs/>
      <w:sz w:val="24"/>
      <w:szCs w:val="24"/>
      <w:lang w:val="lv-LV"/>
    </w:rPr>
  </w:style>
  <w:style w:type="character" w:styleId="Hyperlink">
    <w:name w:val="Hyperlink"/>
    <w:basedOn w:val="DefaultParagraphFont"/>
    <w:uiPriority w:val="99"/>
    <w:unhideWhenUsed/>
    <w:rsid w:val="003B34E8"/>
    <w:rPr>
      <w:strike w:val="0"/>
      <w:dstrike w:val="0"/>
      <w:color w:val="0000FF"/>
      <w:u w:val="none"/>
      <w:effect w:val="none"/>
    </w:rPr>
  </w:style>
  <w:style w:type="paragraph" w:styleId="ListParagraph">
    <w:name w:val="List Paragraph"/>
    <w:basedOn w:val="Normal"/>
    <w:uiPriority w:val="34"/>
    <w:qFormat/>
    <w:rsid w:val="003B34E8"/>
    <w:pPr>
      <w:ind w:left="720"/>
      <w:contextualSpacing/>
    </w:pPr>
  </w:style>
  <w:style w:type="paragraph" w:styleId="BodyTextIndent2">
    <w:name w:val="Body Text Indent 2"/>
    <w:basedOn w:val="Normal"/>
    <w:link w:val="BodyTextIndent2Char"/>
    <w:uiPriority w:val="99"/>
    <w:unhideWhenUsed/>
    <w:rsid w:val="003B34E8"/>
    <w:pPr>
      <w:spacing w:after="120" w:line="480" w:lineRule="auto"/>
      <w:ind w:left="283"/>
    </w:pPr>
  </w:style>
  <w:style w:type="character" w:customStyle="1" w:styleId="BodyTextIndent2Char">
    <w:name w:val="Body Text Indent 2 Char"/>
    <w:basedOn w:val="DefaultParagraphFont"/>
    <w:link w:val="BodyTextIndent2"/>
    <w:uiPriority w:val="99"/>
    <w:rsid w:val="003B34E8"/>
  </w:style>
  <w:style w:type="paragraph" w:customStyle="1" w:styleId="naisf">
    <w:name w:val="naisf"/>
    <w:basedOn w:val="Normal"/>
    <w:rsid w:val="003B34E8"/>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3B34E8"/>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kr">
    <w:name w:val="naiskr"/>
    <w:basedOn w:val="Normal"/>
    <w:rsid w:val="003B34E8"/>
    <w:pPr>
      <w:spacing w:before="75" w:after="75"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E8"/>
  </w:style>
  <w:style w:type="paragraph" w:styleId="Heading1">
    <w:name w:val="heading 1"/>
    <w:basedOn w:val="Normal"/>
    <w:next w:val="Normal"/>
    <w:link w:val="Heading1Char"/>
    <w:qFormat/>
    <w:rsid w:val="003B34E8"/>
    <w:pPr>
      <w:keepNext/>
      <w:spacing w:after="0" w:line="240" w:lineRule="auto"/>
      <w:jc w:val="center"/>
      <w:outlineLvl w:val="0"/>
    </w:pPr>
    <w:rPr>
      <w:rFonts w:ascii="Tahoma" w:eastAsia="Times New Roman" w:hAnsi="Tahoma" w:cs="Tahoma"/>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4E8"/>
    <w:rPr>
      <w:rFonts w:ascii="Tahoma" w:eastAsia="Times New Roman" w:hAnsi="Tahoma" w:cs="Tahoma"/>
      <w:b/>
      <w:bCs/>
      <w:sz w:val="24"/>
      <w:szCs w:val="24"/>
      <w:lang w:val="lv-LV"/>
    </w:rPr>
  </w:style>
  <w:style w:type="character" w:styleId="Hyperlink">
    <w:name w:val="Hyperlink"/>
    <w:basedOn w:val="DefaultParagraphFont"/>
    <w:uiPriority w:val="99"/>
    <w:unhideWhenUsed/>
    <w:rsid w:val="003B34E8"/>
    <w:rPr>
      <w:strike w:val="0"/>
      <w:dstrike w:val="0"/>
      <w:color w:val="0000FF"/>
      <w:u w:val="none"/>
      <w:effect w:val="none"/>
    </w:rPr>
  </w:style>
  <w:style w:type="paragraph" w:styleId="ListParagraph">
    <w:name w:val="List Paragraph"/>
    <w:basedOn w:val="Normal"/>
    <w:uiPriority w:val="34"/>
    <w:qFormat/>
    <w:rsid w:val="003B34E8"/>
    <w:pPr>
      <w:ind w:left="720"/>
      <w:contextualSpacing/>
    </w:pPr>
  </w:style>
  <w:style w:type="paragraph" w:styleId="BodyTextIndent2">
    <w:name w:val="Body Text Indent 2"/>
    <w:basedOn w:val="Normal"/>
    <w:link w:val="BodyTextIndent2Char"/>
    <w:uiPriority w:val="99"/>
    <w:unhideWhenUsed/>
    <w:rsid w:val="003B34E8"/>
    <w:pPr>
      <w:spacing w:after="120" w:line="480" w:lineRule="auto"/>
      <w:ind w:left="283"/>
    </w:pPr>
  </w:style>
  <w:style w:type="character" w:customStyle="1" w:styleId="BodyTextIndent2Char">
    <w:name w:val="Body Text Indent 2 Char"/>
    <w:basedOn w:val="DefaultParagraphFont"/>
    <w:link w:val="BodyTextIndent2"/>
    <w:uiPriority w:val="99"/>
    <w:rsid w:val="003B34E8"/>
  </w:style>
  <w:style w:type="paragraph" w:customStyle="1" w:styleId="naisf">
    <w:name w:val="naisf"/>
    <w:basedOn w:val="Normal"/>
    <w:rsid w:val="003B34E8"/>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3B34E8"/>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kr">
    <w:name w:val="naiskr"/>
    <w:basedOn w:val="Normal"/>
    <w:rsid w:val="003B34E8"/>
    <w:pPr>
      <w:spacing w:before="75" w:after="75"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71152-grozijumi-daugavpils-pilsetas-domes-2013-gada-14-novembra-saistosajos-noteikumos-nr-55-daugavpils-pilsetas-pasvaldibas-saistosi..." TargetMode="External"/><Relationship Id="rId3" Type="http://schemas.microsoft.com/office/2007/relationships/stylesWithEffects" Target="stylesWithEffects.xml"/><Relationship Id="rId7" Type="http://schemas.openxmlformats.org/officeDocument/2006/relationships/hyperlink" Target="https://www.vestnesis.lv/ta/id/265426-grozijumi-daugavpils-pilsetas-domes-2013-gada-14-novembra-saistosajos-noteikumos-nr-55-daugavpils-pilsetas-pasvaldibas-saist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stnesis.lv/ta/id/263253-daugavpils-pilsetas-pasvaldibas-saistosie-noteikumi-par-nodev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Shoks</cp:lastModifiedBy>
  <cp:revision>2</cp:revision>
  <dcterms:created xsi:type="dcterms:W3CDTF">2017-12-23T22:18:00Z</dcterms:created>
  <dcterms:modified xsi:type="dcterms:W3CDTF">2017-12-23T22:18:00Z</dcterms:modified>
</cp:coreProperties>
</file>