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BA" w:rsidRPr="001656BA" w:rsidRDefault="001656BA" w:rsidP="001656BA">
      <w:pPr>
        <w:jc w:val="center"/>
        <w:rPr>
          <w:sz w:val="24"/>
          <w:szCs w:val="24"/>
        </w:rPr>
      </w:pPr>
      <w:r w:rsidRPr="001656BA">
        <w:rPr>
          <w:sz w:val="24"/>
          <w:szCs w:val="24"/>
        </w:rPr>
        <w:t>Daugavpils pilsētas domes iepirkumu komisija</w:t>
      </w:r>
    </w:p>
    <w:p w:rsidR="001656BA" w:rsidRPr="001656BA" w:rsidRDefault="001656BA" w:rsidP="001656BA">
      <w:pPr>
        <w:jc w:val="center"/>
        <w:rPr>
          <w:b/>
          <w:bCs/>
          <w:sz w:val="24"/>
          <w:szCs w:val="24"/>
        </w:rPr>
      </w:pPr>
      <w:r w:rsidRPr="001656BA">
        <w:rPr>
          <w:b/>
          <w:bCs/>
          <w:sz w:val="24"/>
          <w:szCs w:val="24"/>
        </w:rPr>
        <w:t>“Būvniecības darbu veikšana Daugavpils pilsētas pašvaldības ēkās”.</w:t>
      </w:r>
    </w:p>
    <w:p w:rsidR="001656BA" w:rsidRPr="001656BA" w:rsidRDefault="001656BA" w:rsidP="001656BA">
      <w:pPr>
        <w:jc w:val="center"/>
        <w:rPr>
          <w:sz w:val="24"/>
          <w:szCs w:val="24"/>
        </w:rPr>
      </w:pPr>
      <w:r w:rsidRPr="001656BA">
        <w:rPr>
          <w:sz w:val="24"/>
          <w:szCs w:val="24"/>
        </w:rPr>
        <w:t>identifikācijas numurs DPD 2018/45</w:t>
      </w:r>
    </w:p>
    <w:p w:rsidR="001656BA" w:rsidRPr="001656BA" w:rsidRDefault="001656BA">
      <w:pPr>
        <w:rPr>
          <w:sz w:val="24"/>
          <w:szCs w:val="24"/>
        </w:rPr>
      </w:pPr>
    </w:p>
    <w:p w:rsidR="001656BA" w:rsidRDefault="001656BA" w:rsidP="001656BA">
      <w:pPr>
        <w:jc w:val="center"/>
        <w:rPr>
          <w:b/>
          <w:sz w:val="24"/>
          <w:szCs w:val="24"/>
        </w:rPr>
      </w:pPr>
      <w:r w:rsidRPr="001656BA">
        <w:rPr>
          <w:b/>
          <w:sz w:val="32"/>
          <w:szCs w:val="32"/>
        </w:rPr>
        <w:t xml:space="preserve">Grozījumi </w:t>
      </w:r>
      <w:r w:rsidRPr="001656BA">
        <w:rPr>
          <w:b/>
          <w:sz w:val="24"/>
          <w:szCs w:val="24"/>
        </w:rPr>
        <w:t>/ atbildes uz jautājumiem Nr.1</w:t>
      </w:r>
    </w:p>
    <w:p w:rsidR="001656BA" w:rsidRPr="001656BA" w:rsidRDefault="001656BA">
      <w:pPr>
        <w:rPr>
          <w:sz w:val="24"/>
          <w:szCs w:val="24"/>
        </w:rPr>
      </w:pPr>
    </w:p>
    <w:tbl>
      <w:tblPr>
        <w:tblStyle w:val="TableGrid"/>
        <w:tblW w:w="9918" w:type="dxa"/>
        <w:tblLook w:val="04A0" w:firstRow="1" w:lastRow="0" w:firstColumn="1" w:lastColumn="0" w:noHBand="0" w:noVBand="1"/>
      </w:tblPr>
      <w:tblGrid>
        <w:gridCol w:w="562"/>
        <w:gridCol w:w="5103"/>
        <w:gridCol w:w="4253"/>
      </w:tblGrid>
      <w:tr w:rsidR="001656BA" w:rsidRPr="001656BA" w:rsidTr="001656BA">
        <w:tc>
          <w:tcPr>
            <w:tcW w:w="562" w:type="dxa"/>
          </w:tcPr>
          <w:p w:rsidR="001656BA" w:rsidRPr="001656BA" w:rsidRDefault="001656BA" w:rsidP="00AA3D79">
            <w:pPr>
              <w:jc w:val="center"/>
              <w:rPr>
                <w:sz w:val="24"/>
                <w:szCs w:val="24"/>
              </w:rPr>
            </w:pPr>
            <w:r w:rsidRPr="001656BA">
              <w:rPr>
                <w:sz w:val="24"/>
                <w:szCs w:val="24"/>
              </w:rPr>
              <w:t>Nr.</w:t>
            </w:r>
          </w:p>
        </w:tc>
        <w:tc>
          <w:tcPr>
            <w:tcW w:w="5103" w:type="dxa"/>
          </w:tcPr>
          <w:p w:rsidR="001656BA" w:rsidRPr="001656BA" w:rsidRDefault="001656BA" w:rsidP="001656BA">
            <w:pPr>
              <w:jc w:val="both"/>
              <w:rPr>
                <w:sz w:val="24"/>
                <w:szCs w:val="24"/>
              </w:rPr>
            </w:pPr>
            <w:r w:rsidRPr="001656BA">
              <w:rPr>
                <w:sz w:val="24"/>
                <w:szCs w:val="24"/>
              </w:rPr>
              <w:t>Jautājums</w:t>
            </w:r>
          </w:p>
        </w:tc>
        <w:tc>
          <w:tcPr>
            <w:tcW w:w="4253" w:type="dxa"/>
          </w:tcPr>
          <w:p w:rsidR="001656BA" w:rsidRPr="001656BA" w:rsidRDefault="001656BA" w:rsidP="001656BA">
            <w:pPr>
              <w:jc w:val="both"/>
              <w:rPr>
                <w:b/>
                <w:sz w:val="24"/>
                <w:szCs w:val="24"/>
              </w:rPr>
            </w:pPr>
            <w:r w:rsidRPr="001656BA">
              <w:rPr>
                <w:b/>
                <w:sz w:val="24"/>
                <w:szCs w:val="24"/>
              </w:rPr>
              <w:t>Atbilde</w:t>
            </w:r>
            <w:r w:rsidRPr="001656BA">
              <w:rPr>
                <w:b/>
                <w:sz w:val="24"/>
                <w:szCs w:val="24"/>
              </w:rPr>
              <w:t xml:space="preserve"> / Grozījums</w:t>
            </w:r>
          </w:p>
        </w:tc>
      </w:tr>
      <w:tr w:rsidR="001656BA" w:rsidRPr="001656BA" w:rsidTr="005054A9">
        <w:tc>
          <w:tcPr>
            <w:tcW w:w="9918" w:type="dxa"/>
            <w:gridSpan w:val="3"/>
          </w:tcPr>
          <w:p w:rsidR="001656BA" w:rsidRPr="001656BA" w:rsidRDefault="001656BA" w:rsidP="001656BA">
            <w:pPr>
              <w:jc w:val="center"/>
              <w:rPr>
                <w:b/>
                <w:sz w:val="24"/>
                <w:szCs w:val="24"/>
              </w:rPr>
            </w:pPr>
          </w:p>
          <w:p w:rsidR="001656BA" w:rsidRPr="001656BA" w:rsidRDefault="001656BA" w:rsidP="001656BA">
            <w:pPr>
              <w:jc w:val="center"/>
              <w:rPr>
                <w:b/>
                <w:sz w:val="24"/>
                <w:szCs w:val="24"/>
              </w:rPr>
            </w:pPr>
            <w:r w:rsidRPr="001656BA">
              <w:rPr>
                <w:b/>
                <w:sz w:val="24"/>
                <w:szCs w:val="24"/>
              </w:rPr>
              <w:t>13.vidusskola</w:t>
            </w:r>
          </w:p>
          <w:p w:rsidR="001656BA" w:rsidRPr="001656BA" w:rsidRDefault="001656BA" w:rsidP="001656BA">
            <w:pPr>
              <w:jc w:val="center"/>
              <w:rPr>
                <w:sz w:val="24"/>
                <w:szCs w:val="24"/>
              </w:rPr>
            </w:pP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1.</w:t>
            </w:r>
          </w:p>
        </w:tc>
        <w:tc>
          <w:tcPr>
            <w:tcW w:w="5103" w:type="dxa"/>
          </w:tcPr>
          <w:p w:rsidR="001656BA" w:rsidRPr="001656BA" w:rsidRDefault="001656BA" w:rsidP="001656BA">
            <w:pPr>
              <w:jc w:val="both"/>
              <w:rPr>
                <w:sz w:val="24"/>
                <w:szCs w:val="24"/>
              </w:rPr>
            </w:pPr>
            <w:r w:rsidRPr="001656BA">
              <w:rPr>
                <w:sz w:val="24"/>
                <w:szCs w:val="24"/>
              </w:rPr>
              <w:t xml:space="preserve">Durvju specifikācijā D-1; D-2; D-3 – projekta lapa AR-13 un durvju specifikācijā D-5; D-7; D-9 – projekta lapa AR-13.1  nav norādīta ugunsizturības pakāpe. Jautājums, vai ir nepieciešams iepriekš norādītās durvis aprīkot ar </w:t>
            </w:r>
            <w:proofErr w:type="spellStart"/>
            <w:r w:rsidRPr="001656BA">
              <w:rPr>
                <w:sz w:val="24"/>
                <w:szCs w:val="24"/>
              </w:rPr>
              <w:t>pašaizvēršanas</w:t>
            </w:r>
            <w:proofErr w:type="spellEnd"/>
            <w:r w:rsidRPr="001656BA">
              <w:rPr>
                <w:sz w:val="24"/>
                <w:szCs w:val="24"/>
              </w:rPr>
              <w:t xml:space="preserve"> mehānismu bez atslēgām, bet ar panikas rokturi?</w:t>
            </w:r>
          </w:p>
        </w:tc>
        <w:tc>
          <w:tcPr>
            <w:tcW w:w="4253" w:type="dxa"/>
          </w:tcPr>
          <w:p w:rsidR="001656BA" w:rsidRPr="001656BA" w:rsidRDefault="001656BA" w:rsidP="001656BA">
            <w:pPr>
              <w:jc w:val="both"/>
              <w:rPr>
                <w:sz w:val="24"/>
                <w:szCs w:val="24"/>
              </w:rPr>
            </w:pPr>
            <w:r w:rsidRPr="001656BA">
              <w:rPr>
                <w:sz w:val="24"/>
                <w:szCs w:val="24"/>
              </w:rPr>
              <w:t>Projekta lapas AR-13 un AR-13.1 norādīts  -  furnitūra šīm durvīm   – atbilstoši prasībām analogs “</w:t>
            </w:r>
            <w:proofErr w:type="spellStart"/>
            <w:r w:rsidRPr="001656BA">
              <w:rPr>
                <w:sz w:val="24"/>
                <w:szCs w:val="24"/>
              </w:rPr>
              <w:t>Mi</w:t>
            </w:r>
            <w:proofErr w:type="spellEnd"/>
            <w:r w:rsidRPr="001656BA">
              <w:rPr>
                <w:sz w:val="24"/>
                <w:szCs w:val="24"/>
              </w:rPr>
              <w:t xml:space="preserve"> </w:t>
            </w:r>
            <w:proofErr w:type="spellStart"/>
            <w:r w:rsidRPr="001656BA">
              <w:rPr>
                <w:sz w:val="24"/>
                <w:szCs w:val="24"/>
              </w:rPr>
              <w:t>Casa</w:t>
            </w:r>
            <w:proofErr w:type="spellEnd"/>
            <w:r w:rsidRPr="001656BA">
              <w:rPr>
                <w:sz w:val="24"/>
                <w:szCs w:val="24"/>
              </w:rPr>
              <w:t>”</w:t>
            </w:r>
          </w:p>
        </w:tc>
      </w:tr>
      <w:tr w:rsidR="001656BA" w:rsidRPr="001656BA" w:rsidTr="00DE170F">
        <w:tc>
          <w:tcPr>
            <w:tcW w:w="9918" w:type="dxa"/>
            <w:gridSpan w:val="3"/>
          </w:tcPr>
          <w:p w:rsidR="001656BA" w:rsidRPr="001656BA" w:rsidRDefault="001656BA" w:rsidP="001656BA">
            <w:pPr>
              <w:jc w:val="center"/>
              <w:rPr>
                <w:b/>
                <w:sz w:val="24"/>
                <w:szCs w:val="24"/>
              </w:rPr>
            </w:pPr>
          </w:p>
          <w:p w:rsidR="001656BA" w:rsidRPr="001656BA" w:rsidRDefault="001656BA" w:rsidP="001656BA">
            <w:pPr>
              <w:jc w:val="center"/>
              <w:rPr>
                <w:b/>
                <w:sz w:val="24"/>
                <w:szCs w:val="24"/>
              </w:rPr>
            </w:pPr>
            <w:r w:rsidRPr="001656BA">
              <w:rPr>
                <w:b/>
                <w:sz w:val="24"/>
                <w:szCs w:val="24"/>
              </w:rPr>
              <w:t>16.vidusskola</w:t>
            </w:r>
          </w:p>
          <w:p w:rsidR="001656BA" w:rsidRPr="001656BA" w:rsidRDefault="001656BA" w:rsidP="001656BA">
            <w:pPr>
              <w:jc w:val="center"/>
              <w:rPr>
                <w:sz w:val="24"/>
                <w:szCs w:val="24"/>
              </w:rPr>
            </w:pP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1.</w:t>
            </w:r>
          </w:p>
        </w:tc>
        <w:tc>
          <w:tcPr>
            <w:tcW w:w="5103" w:type="dxa"/>
          </w:tcPr>
          <w:p w:rsidR="001656BA" w:rsidRPr="001656BA" w:rsidRDefault="001656BA" w:rsidP="001656BA">
            <w:pPr>
              <w:jc w:val="both"/>
              <w:rPr>
                <w:sz w:val="24"/>
                <w:szCs w:val="24"/>
              </w:rPr>
            </w:pPr>
            <w:r w:rsidRPr="001656BA">
              <w:rPr>
                <w:sz w:val="24"/>
                <w:szCs w:val="24"/>
              </w:rPr>
              <w:t xml:space="preserve">Durvju specifikācijā D-1; D-2 – projekta lapa AR-12 ir norādīta ugunsizturības pakāpe EI-15. Vai ir nepieciešams iepriekš norādītās durvis aprīkot ar </w:t>
            </w:r>
            <w:proofErr w:type="spellStart"/>
            <w:r w:rsidRPr="001656BA">
              <w:rPr>
                <w:sz w:val="24"/>
                <w:szCs w:val="24"/>
              </w:rPr>
              <w:t>pašaizvēršanas</w:t>
            </w:r>
            <w:proofErr w:type="spellEnd"/>
            <w:r w:rsidRPr="001656BA">
              <w:rPr>
                <w:sz w:val="24"/>
                <w:szCs w:val="24"/>
              </w:rPr>
              <w:t xml:space="preserve"> mehānismu bez atslēgām, bet ar panikas rokturi saskaņā ar piezīmēm punktā Nr.8?</w:t>
            </w:r>
          </w:p>
        </w:tc>
        <w:tc>
          <w:tcPr>
            <w:tcW w:w="4253" w:type="dxa"/>
          </w:tcPr>
          <w:p w:rsidR="001656BA" w:rsidRPr="001656BA" w:rsidRDefault="001656BA" w:rsidP="001656BA">
            <w:pPr>
              <w:jc w:val="both"/>
              <w:rPr>
                <w:sz w:val="24"/>
                <w:szCs w:val="24"/>
              </w:rPr>
            </w:pPr>
            <w:r w:rsidRPr="001656BA">
              <w:rPr>
                <w:sz w:val="24"/>
                <w:szCs w:val="24"/>
              </w:rPr>
              <w:t>Projekta lapa AR-12 norādīts  -  furnitūra šīm durvīm   – atbilstoši prasībām analogs “</w:t>
            </w:r>
            <w:proofErr w:type="spellStart"/>
            <w:r w:rsidRPr="001656BA">
              <w:rPr>
                <w:sz w:val="24"/>
                <w:szCs w:val="24"/>
              </w:rPr>
              <w:t>Mi</w:t>
            </w:r>
            <w:proofErr w:type="spellEnd"/>
            <w:r w:rsidRPr="001656BA">
              <w:rPr>
                <w:sz w:val="24"/>
                <w:szCs w:val="24"/>
              </w:rPr>
              <w:t xml:space="preserve"> </w:t>
            </w:r>
            <w:proofErr w:type="spellStart"/>
            <w:r w:rsidRPr="001656BA">
              <w:rPr>
                <w:sz w:val="24"/>
                <w:szCs w:val="24"/>
              </w:rPr>
              <w:t>Casa</w:t>
            </w:r>
            <w:proofErr w:type="spellEnd"/>
            <w:r w:rsidRPr="001656BA">
              <w:rPr>
                <w:sz w:val="24"/>
                <w:szCs w:val="24"/>
              </w:rPr>
              <w:t>”. EI-15 durvis  jānodrošina ar aizvēršanas mehānismu (155.punkts LBN 201-15) un  ar nospiežamo ugunsdrošo rokturi.</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2.</w:t>
            </w:r>
          </w:p>
        </w:tc>
        <w:tc>
          <w:tcPr>
            <w:tcW w:w="5103" w:type="dxa"/>
          </w:tcPr>
          <w:p w:rsidR="001656BA" w:rsidRPr="001656BA" w:rsidRDefault="001656BA" w:rsidP="001656BA">
            <w:pPr>
              <w:jc w:val="both"/>
              <w:rPr>
                <w:sz w:val="24"/>
                <w:szCs w:val="24"/>
              </w:rPr>
            </w:pPr>
            <w:r w:rsidRPr="001656BA">
              <w:rPr>
                <w:sz w:val="24"/>
                <w:szCs w:val="24"/>
              </w:rPr>
              <w:t>Būvdarbu apjomu sarakstā Nr.1.4. punktā 10 (sienu aizsardzība) nav norādīts konkrēts materiāls sienu plātnēm, lai pasargātu sienas no mehāniskajiem bojājumiem. Lūdzu norādīt konkrētu materiālu no kura ir izgatavotas sienu plātnes?</w:t>
            </w:r>
          </w:p>
        </w:tc>
        <w:tc>
          <w:tcPr>
            <w:tcW w:w="4253" w:type="dxa"/>
          </w:tcPr>
          <w:p w:rsidR="001656BA" w:rsidRPr="001656BA" w:rsidRDefault="001656BA" w:rsidP="001656BA">
            <w:pPr>
              <w:jc w:val="both"/>
              <w:rPr>
                <w:sz w:val="24"/>
                <w:szCs w:val="24"/>
              </w:rPr>
            </w:pPr>
            <w:r w:rsidRPr="001656BA">
              <w:rPr>
                <w:sz w:val="24"/>
                <w:szCs w:val="24"/>
              </w:rPr>
              <w:t>Laminēts MDF dēlis 10x300mm pa telpas perimetru.</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3.</w:t>
            </w:r>
          </w:p>
        </w:tc>
        <w:tc>
          <w:tcPr>
            <w:tcW w:w="5103" w:type="dxa"/>
          </w:tcPr>
          <w:p w:rsidR="001656BA" w:rsidRPr="001656BA" w:rsidRDefault="001656BA" w:rsidP="001656BA">
            <w:pPr>
              <w:jc w:val="both"/>
              <w:rPr>
                <w:sz w:val="24"/>
                <w:szCs w:val="24"/>
              </w:rPr>
            </w:pPr>
            <w:r w:rsidRPr="001656BA">
              <w:rPr>
                <w:sz w:val="24"/>
                <w:szCs w:val="24"/>
              </w:rPr>
              <w:t xml:space="preserve">Darba apjomos 2.2. “Ventilācija” 32.pozīcija “Siltinātas </w:t>
            </w:r>
            <w:proofErr w:type="spellStart"/>
            <w:r w:rsidRPr="001656BA">
              <w:rPr>
                <w:sz w:val="24"/>
                <w:szCs w:val="24"/>
              </w:rPr>
              <w:t>ventkameras</w:t>
            </w:r>
            <w:proofErr w:type="spellEnd"/>
            <w:r w:rsidRPr="001656BA">
              <w:rPr>
                <w:sz w:val="24"/>
                <w:szCs w:val="24"/>
              </w:rPr>
              <w:t xml:space="preserve"> izbūve 5.2x2.85x2.0m”, 1 </w:t>
            </w:r>
            <w:proofErr w:type="spellStart"/>
            <w:r w:rsidRPr="001656BA">
              <w:rPr>
                <w:sz w:val="24"/>
                <w:szCs w:val="24"/>
              </w:rPr>
              <w:t>kpl</w:t>
            </w:r>
            <w:proofErr w:type="spellEnd"/>
            <w:r w:rsidRPr="001656BA">
              <w:rPr>
                <w:sz w:val="24"/>
                <w:szCs w:val="24"/>
              </w:rPr>
              <w:t xml:space="preserve">. Lūdzam iesniegt rasējumus siltinātās </w:t>
            </w:r>
            <w:proofErr w:type="spellStart"/>
            <w:r w:rsidRPr="001656BA">
              <w:rPr>
                <w:sz w:val="24"/>
                <w:szCs w:val="24"/>
              </w:rPr>
              <w:t>ventkameras</w:t>
            </w:r>
            <w:proofErr w:type="spellEnd"/>
            <w:r w:rsidRPr="001656BA">
              <w:rPr>
                <w:sz w:val="24"/>
                <w:szCs w:val="24"/>
              </w:rPr>
              <w:t xml:space="preserve"> izbūvei?</w:t>
            </w:r>
          </w:p>
        </w:tc>
        <w:tc>
          <w:tcPr>
            <w:tcW w:w="4253" w:type="dxa"/>
          </w:tcPr>
          <w:p w:rsidR="001656BA" w:rsidRPr="001656BA" w:rsidRDefault="001656BA" w:rsidP="001656BA">
            <w:pPr>
              <w:jc w:val="both"/>
              <w:rPr>
                <w:sz w:val="24"/>
                <w:szCs w:val="24"/>
              </w:rPr>
            </w:pPr>
            <w:proofErr w:type="spellStart"/>
            <w:r w:rsidRPr="001656BA">
              <w:rPr>
                <w:sz w:val="24"/>
                <w:szCs w:val="24"/>
              </w:rPr>
              <w:t>Ventiekārtu</w:t>
            </w:r>
            <w:proofErr w:type="spellEnd"/>
            <w:r w:rsidRPr="001656BA">
              <w:rPr>
                <w:sz w:val="24"/>
                <w:szCs w:val="24"/>
              </w:rPr>
              <w:t xml:space="preserve"> paredzēts uzstādīt jau esošā siltinātā </w:t>
            </w:r>
            <w:proofErr w:type="spellStart"/>
            <w:r w:rsidRPr="001656BA">
              <w:rPr>
                <w:sz w:val="24"/>
                <w:szCs w:val="24"/>
              </w:rPr>
              <w:t>ventkamerā</w:t>
            </w:r>
            <w:proofErr w:type="spellEnd"/>
            <w:r w:rsidRPr="001656BA">
              <w:rPr>
                <w:sz w:val="24"/>
                <w:szCs w:val="24"/>
              </w:rPr>
              <w:t>, siltinājumu paredzēt daļēji no telpas iekšpuses (grīdai un sienai pie sporta zāles)  kā skaņas izolāciju. Izolācijas materiāls akmens vate.</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4.</w:t>
            </w:r>
          </w:p>
        </w:tc>
        <w:tc>
          <w:tcPr>
            <w:tcW w:w="5103" w:type="dxa"/>
          </w:tcPr>
          <w:p w:rsidR="001656BA" w:rsidRPr="001656BA" w:rsidRDefault="001656BA" w:rsidP="001656BA">
            <w:pPr>
              <w:jc w:val="both"/>
              <w:rPr>
                <w:sz w:val="24"/>
                <w:szCs w:val="24"/>
              </w:rPr>
            </w:pPr>
            <w:r w:rsidRPr="001656BA">
              <w:rPr>
                <w:sz w:val="24"/>
                <w:szCs w:val="24"/>
              </w:rPr>
              <w:t xml:space="preserve">Būvprojekta BK daļas rasējumos BK-2 un BK-3 attēlota pārsedžu un AVK caurumu ierīkošana jumtā. Lokālo tāmju pozīcijās nav iekļauti šie darbu apjomi. Lūdzam precizēt. </w:t>
            </w:r>
          </w:p>
        </w:tc>
        <w:tc>
          <w:tcPr>
            <w:tcW w:w="4253" w:type="dxa"/>
          </w:tcPr>
          <w:p w:rsidR="001656BA" w:rsidRPr="001656BA" w:rsidRDefault="001656BA" w:rsidP="001656BA">
            <w:pPr>
              <w:jc w:val="both"/>
              <w:rPr>
                <w:sz w:val="24"/>
                <w:szCs w:val="24"/>
              </w:rPr>
            </w:pPr>
            <w:r w:rsidRPr="001656BA">
              <w:rPr>
                <w:sz w:val="24"/>
                <w:szCs w:val="24"/>
              </w:rPr>
              <w:t>Šie darbu apjomi iekļauti tāmē Nr. 2.2  -  poz. 30 un 31</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5.</w:t>
            </w:r>
          </w:p>
        </w:tc>
        <w:tc>
          <w:tcPr>
            <w:tcW w:w="5103" w:type="dxa"/>
          </w:tcPr>
          <w:p w:rsidR="001656BA" w:rsidRPr="001656BA" w:rsidRDefault="001656BA" w:rsidP="001656BA">
            <w:pPr>
              <w:jc w:val="both"/>
              <w:rPr>
                <w:sz w:val="24"/>
                <w:szCs w:val="24"/>
              </w:rPr>
            </w:pPr>
            <w:r w:rsidRPr="001656BA">
              <w:rPr>
                <w:sz w:val="24"/>
                <w:szCs w:val="24"/>
              </w:rPr>
              <w:t>Būvprojekts AR daļas rasējumā AR-11 “Grīdu specifikācija” tabulas “Nosaukums” daļā ir norādītas telpas, kurās paredzēts ierīkot grīdu tipu G-1. Kopējais grīdu G-1 apjoms saskaņā ar telpu plāniem sastāda 2189,7 m2.  Turpretī tabulas daļā “Platība” norādīts apjoms 1645,8 m2. Lūdzam precizēt pareizo apjomu.</w:t>
            </w:r>
          </w:p>
        </w:tc>
        <w:tc>
          <w:tcPr>
            <w:tcW w:w="4253" w:type="dxa"/>
          </w:tcPr>
          <w:p w:rsidR="001656BA" w:rsidRPr="001656BA" w:rsidRDefault="001656BA" w:rsidP="001656BA">
            <w:pPr>
              <w:jc w:val="both"/>
              <w:rPr>
                <w:sz w:val="24"/>
                <w:szCs w:val="24"/>
              </w:rPr>
            </w:pPr>
            <w:r w:rsidRPr="001656BA">
              <w:rPr>
                <w:sz w:val="24"/>
                <w:szCs w:val="24"/>
              </w:rPr>
              <w:t>Grīdu tips G-1 – linolejs. Saskaņā ar lapām AR-5; AR-6 un AR-7 – grīdas plāni  - kopējais grīdu G-1 apjoms sastāda 1645,8 m2.</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lastRenderedPageBreak/>
              <w:t>6.</w:t>
            </w:r>
          </w:p>
        </w:tc>
        <w:tc>
          <w:tcPr>
            <w:tcW w:w="5103" w:type="dxa"/>
          </w:tcPr>
          <w:p w:rsidR="001656BA" w:rsidRPr="001656BA" w:rsidRDefault="001656BA" w:rsidP="001656BA">
            <w:pPr>
              <w:jc w:val="both"/>
              <w:rPr>
                <w:sz w:val="24"/>
                <w:szCs w:val="24"/>
              </w:rPr>
            </w:pPr>
            <w:r w:rsidRPr="001656BA">
              <w:rPr>
                <w:sz w:val="24"/>
                <w:szCs w:val="24"/>
              </w:rPr>
              <w:t xml:space="preserve">Būvprojekta AR daļas rasējumā 12 “Durvju specifikācija” norādītas durvis D-2   1 </w:t>
            </w:r>
            <w:proofErr w:type="spellStart"/>
            <w:r w:rsidRPr="001656BA">
              <w:rPr>
                <w:sz w:val="24"/>
                <w:szCs w:val="24"/>
              </w:rPr>
              <w:t>gb</w:t>
            </w:r>
            <w:proofErr w:type="spellEnd"/>
            <w:r w:rsidRPr="001656BA">
              <w:rPr>
                <w:sz w:val="24"/>
                <w:szCs w:val="24"/>
              </w:rPr>
              <w:t>., bet rasējumā AR-3 tās nav attēlotas. Lūdzam precizēt.</w:t>
            </w:r>
          </w:p>
        </w:tc>
        <w:tc>
          <w:tcPr>
            <w:tcW w:w="4253" w:type="dxa"/>
          </w:tcPr>
          <w:p w:rsidR="001656BA" w:rsidRPr="001656BA" w:rsidRDefault="001656BA" w:rsidP="001656BA">
            <w:pPr>
              <w:jc w:val="both"/>
              <w:rPr>
                <w:sz w:val="24"/>
                <w:szCs w:val="24"/>
              </w:rPr>
            </w:pPr>
            <w:r w:rsidRPr="001656BA">
              <w:rPr>
                <w:sz w:val="24"/>
                <w:szCs w:val="24"/>
              </w:rPr>
              <w:t xml:space="preserve">Durvis D-2 atrodas telpā 51 </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7.</w:t>
            </w:r>
          </w:p>
        </w:tc>
        <w:tc>
          <w:tcPr>
            <w:tcW w:w="5103" w:type="dxa"/>
          </w:tcPr>
          <w:p w:rsidR="001656BA" w:rsidRPr="001656BA" w:rsidRDefault="001656BA" w:rsidP="001656BA">
            <w:pPr>
              <w:jc w:val="both"/>
              <w:rPr>
                <w:sz w:val="24"/>
                <w:szCs w:val="24"/>
              </w:rPr>
            </w:pPr>
            <w:r w:rsidRPr="001656BA">
              <w:rPr>
                <w:sz w:val="24"/>
                <w:szCs w:val="24"/>
              </w:rPr>
              <w:t xml:space="preserve">Kabinetos atrodas betona </w:t>
            </w:r>
            <w:proofErr w:type="spellStart"/>
            <w:r w:rsidRPr="001656BA">
              <w:rPr>
                <w:sz w:val="24"/>
                <w:szCs w:val="24"/>
              </w:rPr>
              <w:t>podiumi</w:t>
            </w:r>
            <w:proofErr w:type="spellEnd"/>
            <w:r w:rsidRPr="001656BA">
              <w:rPr>
                <w:sz w:val="24"/>
                <w:szCs w:val="24"/>
              </w:rPr>
              <w:t xml:space="preserve"> 1,5x4,5m ( h=0,15m). Ir paredzēta šo </w:t>
            </w:r>
            <w:proofErr w:type="spellStart"/>
            <w:r w:rsidRPr="001656BA">
              <w:rPr>
                <w:sz w:val="24"/>
                <w:szCs w:val="24"/>
              </w:rPr>
              <w:t>podiumu</w:t>
            </w:r>
            <w:proofErr w:type="spellEnd"/>
            <w:r w:rsidRPr="001656BA">
              <w:rPr>
                <w:sz w:val="24"/>
                <w:szCs w:val="24"/>
              </w:rPr>
              <w:t xml:space="preserve"> </w:t>
            </w:r>
            <w:proofErr w:type="spellStart"/>
            <w:r w:rsidRPr="001656BA">
              <w:rPr>
                <w:sz w:val="24"/>
                <w:szCs w:val="24"/>
              </w:rPr>
              <w:t>demontāža?Ja</w:t>
            </w:r>
            <w:proofErr w:type="spellEnd"/>
            <w:r w:rsidRPr="001656BA">
              <w:rPr>
                <w:sz w:val="24"/>
                <w:szCs w:val="24"/>
              </w:rPr>
              <w:t xml:space="preserve"> jā, tad kurā no pozīcijām  šis apjoms ir iekļauts?  </w:t>
            </w:r>
          </w:p>
        </w:tc>
        <w:tc>
          <w:tcPr>
            <w:tcW w:w="4253" w:type="dxa"/>
          </w:tcPr>
          <w:p w:rsidR="001656BA" w:rsidRPr="001656BA" w:rsidRDefault="001656BA" w:rsidP="001656BA">
            <w:pPr>
              <w:jc w:val="both"/>
              <w:rPr>
                <w:sz w:val="24"/>
                <w:szCs w:val="24"/>
              </w:rPr>
            </w:pPr>
            <w:r w:rsidRPr="001656BA">
              <w:rPr>
                <w:sz w:val="24"/>
                <w:szCs w:val="24"/>
              </w:rPr>
              <w:t>Šis apjoms iekļauts  tāmē 1-1  poz.4.</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8</w:t>
            </w:r>
            <w:r w:rsidRPr="001656BA">
              <w:rPr>
                <w:sz w:val="24"/>
                <w:szCs w:val="24"/>
              </w:rPr>
              <w:t>.</w:t>
            </w:r>
          </w:p>
        </w:tc>
        <w:tc>
          <w:tcPr>
            <w:tcW w:w="5103" w:type="dxa"/>
          </w:tcPr>
          <w:p w:rsidR="001656BA" w:rsidRPr="001656BA" w:rsidRDefault="001656BA" w:rsidP="001656BA">
            <w:pPr>
              <w:jc w:val="both"/>
              <w:rPr>
                <w:sz w:val="24"/>
                <w:szCs w:val="24"/>
              </w:rPr>
            </w:pPr>
            <w:r w:rsidRPr="001656BA">
              <w:rPr>
                <w:sz w:val="24"/>
                <w:szCs w:val="24"/>
              </w:rPr>
              <w:t xml:space="preserve">Saskaņā ar tehnisko specifikāciju durvju D4 izmērs 1.5x2.10. Esošais durvju ailes izmērs  1.90x2.07. Lai ierīkotu durvis D4 saskaņā ar būvprojektu, būs nepieciešama durvju ailes platuma samazināšana un augstuma  palielināšana. Tas pats analoģiski ar durvīm D2. Darba apjomos nav paredzēti šie darbi. Lūdzam iekļaut šos darbus apjomos.  </w:t>
            </w:r>
          </w:p>
        </w:tc>
        <w:tc>
          <w:tcPr>
            <w:tcW w:w="4253" w:type="dxa"/>
          </w:tcPr>
          <w:p w:rsidR="001656BA" w:rsidRPr="001656BA" w:rsidRDefault="001656BA" w:rsidP="001656BA">
            <w:pPr>
              <w:jc w:val="both"/>
              <w:rPr>
                <w:sz w:val="24"/>
                <w:szCs w:val="24"/>
              </w:rPr>
            </w:pPr>
            <w:r w:rsidRPr="001656BA">
              <w:rPr>
                <w:sz w:val="24"/>
                <w:szCs w:val="24"/>
              </w:rPr>
              <w:t xml:space="preserve">Montēt atbilstoši AR-12 piezīmei Nr.2 </w:t>
            </w:r>
            <w:r w:rsidRPr="001656BA">
              <w:rPr>
                <w:i/>
                <w:sz w:val="24"/>
                <w:szCs w:val="24"/>
              </w:rPr>
              <w:t>„Pirms durvju pasūtīšanas un izgatavošanas, precizēt dabā izmērus, piesaistes un aizpildījuma augstumu, kā arī konsultēties ar piegādātāj firmu speciālistiem par efektīvākajiem montāžas risinājumiem.”</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9</w:t>
            </w:r>
            <w:r w:rsidRPr="001656BA">
              <w:rPr>
                <w:sz w:val="24"/>
                <w:szCs w:val="24"/>
              </w:rPr>
              <w:t>.</w:t>
            </w:r>
          </w:p>
        </w:tc>
        <w:tc>
          <w:tcPr>
            <w:tcW w:w="5103" w:type="dxa"/>
          </w:tcPr>
          <w:p w:rsidR="001656BA" w:rsidRPr="001656BA" w:rsidRDefault="001656BA" w:rsidP="001656BA">
            <w:pPr>
              <w:jc w:val="both"/>
              <w:rPr>
                <w:sz w:val="24"/>
                <w:szCs w:val="24"/>
              </w:rPr>
            </w:pPr>
            <w:r w:rsidRPr="001656BA">
              <w:rPr>
                <w:sz w:val="24"/>
                <w:szCs w:val="24"/>
              </w:rPr>
              <w:t>Saskaņā ar tehnisko specifikāciju durvju D1 izmērs 950x2100mm. Esošais durvju ailes izmērs  850x1870mm. Sporta zālē (telpa Nr. 25) zemo griestu apšuvuma dēļ nav iespējama durvju ailes augstuma palielināšana līdz 2100mm. Lūdzam precizēt.</w:t>
            </w:r>
          </w:p>
        </w:tc>
        <w:tc>
          <w:tcPr>
            <w:tcW w:w="4253" w:type="dxa"/>
          </w:tcPr>
          <w:p w:rsidR="001656BA" w:rsidRPr="001656BA" w:rsidRDefault="001656BA" w:rsidP="001656BA">
            <w:pPr>
              <w:jc w:val="both"/>
              <w:rPr>
                <w:sz w:val="24"/>
                <w:szCs w:val="24"/>
              </w:rPr>
            </w:pPr>
            <w:r w:rsidRPr="001656BA">
              <w:rPr>
                <w:sz w:val="24"/>
                <w:szCs w:val="24"/>
              </w:rPr>
              <w:t>Durvis D-1 paredzēt montēt atbilstoši esošajam ailes izmēram.</w:t>
            </w:r>
          </w:p>
        </w:tc>
      </w:tr>
      <w:tr w:rsidR="001656BA" w:rsidRPr="001656BA" w:rsidTr="001656BA">
        <w:tc>
          <w:tcPr>
            <w:tcW w:w="562" w:type="dxa"/>
          </w:tcPr>
          <w:p w:rsidR="001656BA" w:rsidRPr="001656BA" w:rsidRDefault="001656BA" w:rsidP="00AA3D79">
            <w:pPr>
              <w:jc w:val="center"/>
              <w:rPr>
                <w:sz w:val="24"/>
                <w:szCs w:val="24"/>
              </w:rPr>
            </w:pPr>
            <w:r w:rsidRPr="001656BA">
              <w:rPr>
                <w:sz w:val="24"/>
                <w:szCs w:val="24"/>
              </w:rPr>
              <w:t>10</w:t>
            </w:r>
            <w:r w:rsidRPr="001656BA">
              <w:rPr>
                <w:sz w:val="24"/>
                <w:szCs w:val="24"/>
              </w:rPr>
              <w:t>.</w:t>
            </w:r>
          </w:p>
        </w:tc>
        <w:tc>
          <w:tcPr>
            <w:tcW w:w="5103" w:type="dxa"/>
          </w:tcPr>
          <w:p w:rsidR="001656BA" w:rsidRPr="001656BA" w:rsidRDefault="001656BA" w:rsidP="001656BA">
            <w:pPr>
              <w:jc w:val="both"/>
              <w:rPr>
                <w:sz w:val="24"/>
                <w:szCs w:val="24"/>
              </w:rPr>
            </w:pPr>
            <w:r w:rsidRPr="001656BA">
              <w:rPr>
                <w:sz w:val="24"/>
                <w:szCs w:val="24"/>
              </w:rPr>
              <w:t>Rasējuma lapā BK-2 „</w:t>
            </w:r>
            <w:proofErr w:type="spellStart"/>
            <w:r w:rsidRPr="001656BA">
              <w:rPr>
                <w:sz w:val="24"/>
                <w:szCs w:val="24"/>
              </w:rPr>
              <w:t>Ventkamera</w:t>
            </w:r>
            <w:proofErr w:type="spellEnd"/>
            <w:r w:rsidRPr="001656BA">
              <w:rPr>
                <w:sz w:val="24"/>
                <w:szCs w:val="24"/>
              </w:rPr>
              <w:t>” ir norādīta starpsiena ar pārsedzes PR2 ierīkošanu. Šīs starpsienas reāli  nav. Darba apjomos nav norādīta starpsienas un pārsedzes izbūve. Lūdzam precizēt.</w:t>
            </w:r>
          </w:p>
        </w:tc>
        <w:tc>
          <w:tcPr>
            <w:tcW w:w="4253" w:type="dxa"/>
          </w:tcPr>
          <w:p w:rsidR="001656BA" w:rsidRPr="001656BA" w:rsidRDefault="001656BA" w:rsidP="00A500CB">
            <w:pPr>
              <w:jc w:val="both"/>
              <w:rPr>
                <w:sz w:val="24"/>
                <w:szCs w:val="24"/>
              </w:rPr>
            </w:pPr>
            <w:r w:rsidRPr="001656BA">
              <w:rPr>
                <w:sz w:val="24"/>
                <w:szCs w:val="24"/>
              </w:rPr>
              <w:t xml:space="preserve">Pārsedzi var attiecināt uz AVK apjomā norādīto „siltinātas </w:t>
            </w:r>
            <w:proofErr w:type="spellStart"/>
            <w:r w:rsidRPr="001656BA">
              <w:rPr>
                <w:sz w:val="24"/>
                <w:szCs w:val="24"/>
              </w:rPr>
              <w:t>ventkameras</w:t>
            </w:r>
            <w:proofErr w:type="spellEnd"/>
            <w:r w:rsidRPr="001656BA">
              <w:rPr>
                <w:sz w:val="24"/>
                <w:szCs w:val="24"/>
              </w:rPr>
              <w:t xml:space="preserve"> izbūve” poz.Nr.32. Pārsedzes PR-4 un starpsienas izbūve nav nepieciešama. </w:t>
            </w:r>
          </w:p>
        </w:tc>
      </w:tr>
    </w:tbl>
    <w:p w:rsidR="001656BA" w:rsidRDefault="001656BA" w:rsidP="001656BA">
      <w:pPr>
        <w:rPr>
          <w:sz w:val="24"/>
          <w:szCs w:val="24"/>
        </w:rPr>
      </w:pPr>
    </w:p>
    <w:p w:rsidR="002B4DB0" w:rsidRDefault="002B4DB0" w:rsidP="002B4DB0">
      <w:pPr>
        <w:widowControl/>
        <w:shd w:val="clear" w:color="auto" w:fill="FFFFFF"/>
        <w:autoSpaceDE/>
        <w:autoSpaceDN/>
        <w:adjustRightInd/>
        <w:spacing w:line="360" w:lineRule="auto"/>
        <w:jc w:val="both"/>
        <w:rPr>
          <w:b/>
        </w:rPr>
      </w:pPr>
      <w:r w:rsidRPr="002B4DB0">
        <w:rPr>
          <w:u w:val="single"/>
        </w:rPr>
        <w:t xml:space="preserve">Pagarināt </w:t>
      </w:r>
      <w:r w:rsidRPr="002B4DB0">
        <w:rPr>
          <w:u w:val="single"/>
        </w:rPr>
        <w:t>piedāvājumu iesniegšanas termiņ</w:t>
      </w:r>
      <w:r w:rsidRPr="002B4DB0">
        <w:rPr>
          <w:u w:val="single"/>
        </w:rPr>
        <w:t>u</w:t>
      </w:r>
      <w:r w:rsidRPr="002B4DB0">
        <w:rPr>
          <w:b/>
        </w:rPr>
        <w:t xml:space="preserve"> </w:t>
      </w:r>
      <w:r w:rsidRPr="002B4DB0">
        <w:rPr>
          <w:b/>
        </w:rPr>
        <w:t>l</w:t>
      </w:r>
      <w:r w:rsidRPr="002B4DB0">
        <w:rPr>
          <w:b/>
        </w:rPr>
        <w:t>īdz 2018.gada 4.jūlijam, plkst.10.00.</w:t>
      </w:r>
    </w:p>
    <w:p w:rsidR="002B4DB0" w:rsidRPr="002B4DB0" w:rsidRDefault="002B4DB0" w:rsidP="002B4DB0">
      <w:pPr>
        <w:widowControl/>
        <w:shd w:val="clear" w:color="auto" w:fill="FFFFFF"/>
        <w:autoSpaceDE/>
        <w:autoSpaceDN/>
        <w:adjustRightInd/>
        <w:spacing w:line="360" w:lineRule="auto"/>
      </w:pPr>
      <w:r>
        <w:t xml:space="preserve"> </w:t>
      </w:r>
      <w:bookmarkStart w:id="0" w:name="_GoBack"/>
      <w:bookmarkEnd w:id="0"/>
      <w:r w:rsidRPr="002B4DB0">
        <w:t>Iepirkumu komisija</w:t>
      </w:r>
    </w:p>
    <w:p w:rsidR="00A500CB" w:rsidRPr="001656BA" w:rsidRDefault="00A500CB" w:rsidP="001656BA">
      <w:pPr>
        <w:rPr>
          <w:sz w:val="24"/>
          <w:szCs w:val="24"/>
        </w:rPr>
      </w:pPr>
    </w:p>
    <w:sectPr w:rsidR="00A500CB" w:rsidRPr="001656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4700B"/>
    <w:multiLevelType w:val="hybridMultilevel"/>
    <w:tmpl w:val="05AAB930"/>
    <w:lvl w:ilvl="0" w:tplc="28A493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490175FC"/>
    <w:multiLevelType w:val="multilevel"/>
    <w:tmpl w:val="8F56793A"/>
    <w:lvl w:ilvl="0">
      <w:start w:val="1"/>
      <w:numFmt w:val="decimal"/>
      <w:lvlText w:val="%1."/>
      <w:lvlJc w:val="left"/>
      <w:pPr>
        <w:ind w:left="720" w:hanging="360"/>
      </w:pPr>
    </w:lvl>
    <w:lvl w:ilvl="1">
      <w:start w:val="1"/>
      <w:numFmt w:val="decimal"/>
      <w:isLgl/>
      <w:lvlText w:val="%1.%2."/>
      <w:lvlJc w:val="left"/>
      <w:pPr>
        <w:ind w:left="1080" w:hanging="720"/>
      </w:pPr>
      <w:rPr>
        <w:b/>
        <w:u w:val="single"/>
      </w:rPr>
    </w:lvl>
    <w:lvl w:ilvl="2">
      <w:start w:val="1"/>
      <w:numFmt w:val="decimal"/>
      <w:isLgl/>
      <w:lvlText w:val="%1.%2.%3."/>
      <w:lvlJc w:val="left"/>
      <w:pPr>
        <w:ind w:left="1080" w:hanging="720"/>
      </w:pPr>
      <w:rPr>
        <w:b/>
        <w:u w:val="single"/>
      </w:rPr>
    </w:lvl>
    <w:lvl w:ilvl="3">
      <w:start w:val="1"/>
      <w:numFmt w:val="decimal"/>
      <w:isLgl/>
      <w:lvlText w:val="%1.%2.%3.%4."/>
      <w:lvlJc w:val="left"/>
      <w:pPr>
        <w:ind w:left="1440" w:hanging="1080"/>
      </w:pPr>
      <w:rPr>
        <w:b/>
        <w:u w:val="single"/>
      </w:rPr>
    </w:lvl>
    <w:lvl w:ilvl="4">
      <w:start w:val="1"/>
      <w:numFmt w:val="decimal"/>
      <w:isLgl/>
      <w:lvlText w:val="%1.%2.%3.%4.%5."/>
      <w:lvlJc w:val="left"/>
      <w:pPr>
        <w:ind w:left="1440" w:hanging="1080"/>
      </w:pPr>
      <w:rPr>
        <w:b/>
        <w:u w:val="single"/>
      </w:rPr>
    </w:lvl>
    <w:lvl w:ilvl="5">
      <w:start w:val="1"/>
      <w:numFmt w:val="decimal"/>
      <w:isLgl/>
      <w:lvlText w:val="%1.%2.%3.%4.%5.%6."/>
      <w:lvlJc w:val="left"/>
      <w:pPr>
        <w:ind w:left="1800" w:hanging="1440"/>
      </w:pPr>
      <w:rPr>
        <w:b/>
        <w:u w:val="single"/>
      </w:rPr>
    </w:lvl>
    <w:lvl w:ilvl="6">
      <w:start w:val="1"/>
      <w:numFmt w:val="decimal"/>
      <w:isLgl/>
      <w:lvlText w:val="%1.%2.%3.%4.%5.%6.%7."/>
      <w:lvlJc w:val="left"/>
      <w:pPr>
        <w:ind w:left="1800" w:hanging="1440"/>
      </w:pPr>
      <w:rPr>
        <w:b/>
        <w:u w:val="single"/>
      </w:rPr>
    </w:lvl>
    <w:lvl w:ilvl="7">
      <w:start w:val="1"/>
      <w:numFmt w:val="decimal"/>
      <w:isLgl/>
      <w:lvlText w:val="%1.%2.%3.%4.%5.%6.%7.%8."/>
      <w:lvlJc w:val="left"/>
      <w:pPr>
        <w:ind w:left="2160" w:hanging="1800"/>
      </w:pPr>
      <w:rPr>
        <w:b/>
        <w:u w:val="single"/>
      </w:rPr>
    </w:lvl>
    <w:lvl w:ilvl="8">
      <w:start w:val="1"/>
      <w:numFmt w:val="decimal"/>
      <w:isLgl/>
      <w:lvlText w:val="%1.%2.%3.%4.%5.%6.%7.%8.%9."/>
      <w:lvlJc w:val="left"/>
      <w:pPr>
        <w:ind w:left="2160" w:hanging="1800"/>
      </w:pPr>
      <w:rPr>
        <w:b/>
        <w:u w:val="singl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BA"/>
    <w:rsid w:val="001656BA"/>
    <w:rsid w:val="002B4DB0"/>
    <w:rsid w:val="008460DA"/>
    <w:rsid w:val="00A5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4691-87AE-4D04-901E-B028229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BA"/>
    <w:pPr>
      <w:widowControl w:val="0"/>
      <w:autoSpaceDE w:val="0"/>
      <w:autoSpaceDN w:val="0"/>
      <w:adjustRightInd w:val="0"/>
      <w:spacing w:after="0" w:line="240" w:lineRule="auto"/>
      <w:jc w:val="right"/>
    </w:pPr>
    <w:rPr>
      <w:rFonts w:ascii="Times New Roman" w:eastAsia="Times New Roman" w:hAnsi="Times New Roman" w:cs="Times New Roman"/>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5998">
      <w:bodyDiv w:val="1"/>
      <w:marLeft w:val="0"/>
      <w:marRight w:val="0"/>
      <w:marTop w:val="0"/>
      <w:marBottom w:val="0"/>
      <w:divBdr>
        <w:top w:val="none" w:sz="0" w:space="0" w:color="auto"/>
        <w:left w:val="none" w:sz="0" w:space="0" w:color="auto"/>
        <w:bottom w:val="none" w:sz="0" w:space="0" w:color="auto"/>
        <w:right w:val="none" w:sz="0" w:space="0" w:color="auto"/>
      </w:divBdr>
    </w:div>
    <w:div w:id="12338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2018-06-12T11:04:00Z</dcterms:created>
  <dcterms:modified xsi:type="dcterms:W3CDTF">2018-06-12T11:17:00Z</dcterms:modified>
</cp:coreProperties>
</file>