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05F9" w:rsidRPr="00AF7373" w:rsidRDefault="000805F9" w:rsidP="00C17686">
      <w:pPr>
        <w:jc w:val="center"/>
        <w:rPr>
          <w:lang w:val="lv-LV"/>
        </w:rPr>
      </w:pPr>
      <w:r w:rsidRPr="00AF7373">
        <w:rPr>
          <w:lang w:val="lv-LV"/>
        </w:rPr>
        <w:t>Daugavpils pilsētas domes iepirkumu komisija</w:t>
      </w:r>
    </w:p>
    <w:p w:rsidR="0058208F" w:rsidRPr="00AF7373" w:rsidRDefault="0058208F" w:rsidP="00C17686">
      <w:pPr>
        <w:jc w:val="center"/>
        <w:rPr>
          <w:b/>
          <w:bCs/>
          <w:lang w:val="lv-LV"/>
        </w:rPr>
      </w:pPr>
      <w:r w:rsidRPr="00AF7373">
        <w:rPr>
          <w:b/>
          <w:bCs/>
          <w:lang w:val="lv-LV"/>
        </w:rPr>
        <w:t>“</w:t>
      </w:r>
      <w:r w:rsidR="00E16B70" w:rsidRPr="00AF7373">
        <w:rPr>
          <w:b/>
          <w:bCs/>
          <w:lang w:val="lv-LV"/>
        </w:rPr>
        <w:t>Būvniecības darbu (ielu pārbūve) veikšana Daugavpils pilsētas rūpniecisko teritoriju publiskās infrastruktūras attīstībai (SAM 5.6.2. ietvaros)”</w:t>
      </w:r>
    </w:p>
    <w:p w:rsidR="0058208F" w:rsidRPr="00AF7373" w:rsidRDefault="0058208F" w:rsidP="00C17686">
      <w:pPr>
        <w:jc w:val="center"/>
        <w:rPr>
          <w:lang w:val="lv-LV"/>
        </w:rPr>
      </w:pPr>
      <w:r w:rsidRPr="00AF7373">
        <w:rPr>
          <w:lang w:val="lv-LV"/>
        </w:rPr>
        <w:t>identifikācijas numurs DPD 201</w:t>
      </w:r>
      <w:r w:rsidR="00B2677D" w:rsidRPr="00AF7373">
        <w:rPr>
          <w:lang w:val="lv-LV"/>
        </w:rPr>
        <w:t>8</w:t>
      </w:r>
      <w:r w:rsidRPr="00AF7373">
        <w:rPr>
          <w:lang w:val="lv-LV"/>
        </w:rPr>
        <w:t>/</w:t>
      </w:r>
      <w:r w:rsidR="00B2677D" w:rsidRPr="00AF7373">
        <w:rPr>
          <w:lang w:val="lv-LV"/>
        </w:rPr>
        <w:t>106</w:t>
      </w:r>
    </w:p>
    <w:p w:rsidR="000805F9" w:rsidRPr="00AF7373" w:rsidRDefault="000805F9" w:rsidP="00C17686">
      <w:pPr>
        <w:jc w:val="center"/>
        <w:rPr>
          <w:b/>
          <w:lang w:val="lv-LV"/>
        </w:rPr>
      </w:pPr>
    </w:p>
    <w:p w:rsidR="000805F9" w:rsidRPr="00AF7373" w:rsidRDefault="000805F9" w:rsidP="00C17686">
      <w:pPr>
        <w:jc w:val="center"/>
        <w:rPr>
          <w:b/>
          <w:caps/>
          <w:lang w:val="lv-LV"/>
        </w:rPr>
      </w:pPr>
      <w:r w:rsidRPr="00AF7373">
        <w:rPr>
          <w:b/>
          <w:caps/>
          <w:lang w:val="lv-LV"/>
        </w:rPr>
        <w:t xml:space="preserve">Atbildes </w:t>
      </w:r>
    </w:p>
    <w:p w:rsidR="000805F9" w:rsidRPr="00AF7373" w:rsidRDefault="000805F9" w:rsidP="00C17686">
      <w:pPr>
        <w:jc w:val="center"/>
        <w:rPr>
          <w:b/>
          <w:caps/>
          <w:lang w:val="lv-LV"/>
        </w:rPr>
      </w:pPr>
      <w:r w:rsidRPr="00AF7373">
        <w:rPr>
          <w:b/>
          <w:caps/>
          <w:lang w:val="lv-LV"/>
        </w:rPr>
        <w:t xml:space="preserve">uz piegādātāju jautājumiem </w:t>
      </w:r>
    </w:p>
    <w:p w:rsidR="000805F9" w:rsidRPr="00AF7373" w:rsidRDefault="00FD27FD" w:rsidP="00C17686">
      <w:pPr>
        <w:jc w:val="center"/>
        <w:rPr>
          <w:b/>
          <w:caps/>
          <w:lang w:val="lv-LV"/>
        </w:rPr>
      </w:pPr>
      <w:r w:rsidRPr="00AF7373">
        <w:rPr>
          <w:b/>
          <w:caps/>
          <w:lang w:val="lv-LV"/>
        </w:rPr>
        <w:t>Nr.5</w:t>
      </w:r>
    </w:p>
    <w:p w:rsidR="000805F9" w:rsidRPr="00AF7373" w:rsidRDefault="000805F9" w:rsidP="00C17686">
      <w:pPr>
        <w:jc w:val="center"/>
        <w:rPr>
          <w:b/>
          <w:lang w:val="lv-LV"/>
        </w:rPr>
      </w:pPr>
    </w:p>
    <w:p w:rsidR="00D8472E" w:rsidRPr="00AF7373" w:rsidRDefault="00D8472E" w:rsidP="00D8472E">
      <w:pPr>
        <w:jc w:val="center"/>
        <w:rPr>
          <w:b/>
          <w:i/>
          <w:u w:val="single"/>
          <w:lang w:val="lv-LV"/>
        </w:rPr>
      </w:pPr>
      <w:r w:rsidRPr="00AF7373">
        <w:rPr>
          <w:b/>
          <w:i/>
          <w:u w:val="single"/>
          <w:lang w:val="lv-LV"/>
        </w:rPr>
        <w:t>A daļai - Spaļu ielas pārbūve posmā no Slāvu ielas līdz Smilškalna ielai un piebraucama ceļa pārbūve no Spaļu ielas līdz zemes gabalam ar kadastra apzīmējumu 05000071213, Daugavpilī</w:t>
      </w:r>
    </w:p>
    <w:p w:rsidR="00D8472E" w:rsidRPr="00AF7373" w:rsidRDefault="00D8472E" w:rsidP="00D8472E">
      <w:pPr>
        <w:jc w:val="both"/>
        <w:rPr>
          <w:b/>
          <w:i/>
          <w:u w:val="single"/>
          <w:lang w:val="lv-LV"/>
        </w:rPr>
      </w:pPr>
    </w:p>
    <w:p w:rsidR="00D8472E" w:rsidRPr="00AF7373" w:rsidRDefault="00D8472E" w:rsidP="00D8472E">
      <w:pPr>
        <w:jc w:val="both"/>
        <w:rPr>
          <w:i/>
          <w:lang w:val="lv-LV"/>
        </w:rPr>
      </w:pPr>
      <w:r w:rsidRPr="00AF7373">
        <w:rPr>
          <w:i/>
          <w:lang w:val="lv-LV"/>
        </w:rPr>
        <w:t>5.1.jautājums</w:t>
      </w:r>
    </w:p>
    <w:p w:rsidR="00D8472E" w:rsidRPr="00AF7373" w:rsidRDefault="00D8472E" w:rsidP="00D8472E">
      <w:pPr>
        <w:jc w:val="both"/>
        <w:rPr>
          <w:i/>
          <w:lang w:val="lv-LV"/>
        </w:rPr>
      </w:pPr>
      <w:r w:rsidRPr="00AF7373">
        <w:rPr>
          <w:i/>
          <w:lang w:val="lv-LV"/>
        </w:rPr>
        <w:t xml:space="preserve">Projektam pievienotajā Darba apjomu saraksts (turpmāk tekstā – tāme) ir iekļauta izmaksu pozīcija Nr.26 “Esošas siltumtrases demontāža, ieskaitot pārseguma plātņu, kameru u.c. konstruktīvo elementu demontāžu, t.sk. cauruļu demontāžu un aizvešanu uz Būvuzņēmēja </w:t>
      </w:r>
      <w:proofErr w:type="spellStart"/>
      <w:r w:rsidRPr="00AF7373">
        <w:rPr>
          <w:i/>
          <w:lang w:val="lv-LV"/>
        </w:rPr>
        <w:t>atbērtni</w:t>
      </w:r>
      <w:proofErr w:type="spellEnd"/>
      <w:r w:rsidRPr="00AF7373">
        <w:rPr>
          <w:i/>
          <w:lang w:val="lv-LV"/>
        </w:rPr>
        <w:t>”. Lūdzam norādīt, kurā trases piketā ir paredzēts tāmē norādītais darbs?</w:t>
      </w:r>
    </w:p>
    <w:p w:rsidR="00D8472E" w:rsidRPr="00AF7373" w:rsidRDefault="00D8472E" w:rsidP="00D8472E">
      <w:pPr>
        <w:jc w:val="both"/>
        <w:rPr>
          <w:b/>
          <w:lang w:val="lv-LV"/>
        </w:rPr>
      </w:pPr>
      <w:r w:rsidRPr="00AF7373">
        <w:rPr>
          <w:b/>
          <w:lang w:val="lv-LV"/>
        </w:rPr>
        <w:t>5.1.atbilde</w:t>
      </w:r>
    </w:p>
    <w:p w:rsidR="00D8472E" w:rsidRPr="00AF7373" w:rsidRDefault="00D8472E" w:rsidP="00D8472E">
      <w:pPr>
        <w:jc w:val="both"/>
        <w:rPr>
          <w:b/>
          <w:lang w:val="lv-LV"/>
        </w:rPr>
      </w:pPr>
      <w:r w:rsidRPr="00AF7373">
        <w:rPr>
          <w:lang w:val="lv-LV"/>
        </w:rPr>
        <w:t>Minētā pozīcija paredzēta jaunā piebraucamā ceļa būvdarbu zonā TS-2, ~ Pk 0+32.</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5.2.jautājums</w:t>
      </w:r>
    </w:p>
    <w:p w:rsidR="00D8472E" w:rsidRPr="00AF7373" w:rsidRDefault="00D8472E" w:rsidP="00D8472E">
      <w:pPr>
        <w:jc w:val="both"/>
        <w:rPr>
          <w:i/>
          <w:lang w:val="lv-LV"/>
        </w:rPr>
      </w:pPr>
      <w:r w:rsidRPr="00AF7373">
        <w:rPr>
          <w:i/>
          <w:lang w:val="lv-LV"/>
        </w:rPr>
        <w:t xml:space="preserve">Tāmē ir iekļauta izmaksu pozīcija Nr.15 “Ūdens rezervuāra (~400m2) demontāža un </w:t>
      </w:r>
      <w:proofErr w:type="spellStart"/>
      <w:r w:rsidRPr="00AF7373">
        <w:rPr>
          <w:i/>
          <w:lang w:val="lv-LV"/>
        </w:rPr>
        <w:t>utilzācija</w:t>
      </w:r>
      <w:proofErr w:type="spellEnd"/>
      <w:r w:rsidRPr="00AF7373">
        <w:rPr>
          <w:i/>
          <w:lang w:val="lv-LV"/>
        </w:rPr>
        <w:t xml:space="preserve">, </w:t>
      </w:r>
      <w:proofErr w:type="spellStart"/>
      <w:r w:rsidRPr="00AF7373">
        <w:rPr>
          <w:i/>
          <w:lang w:val="lv-LV"/>
        </w:rPr>
        <w:t>t.sk.būvbedres</w:t>
      </w:r>
      <w:proofErr w:type="spellEnd"/>
      <w:r w:rsidRPr="00AF7373">
        <w:rPr>
          <w:i/>
          <w:lang w:val="lv-LV"/>
        </w:rPr>
        <w:t xml:space="preserve"> aizbēršana ar uzbēruma grunti” ar doto apjomu 1 </w:t>
      </w:r>
      <w:proofErr w:type="spellStart"/>
      <w:r w:rsidRPr="00AF7373">
        <w:rPr>
          <w:i/>
          <w:lang w:val="lv-LV"/>
        </w:rPr>
        <w:t>kpl</w:t>
      </w:r>
      <w:proofErr w:type="spellEnd"/>
      <w:r w:rsidRPr="00AF7373">
        <w:rPr>
          <w:i/>
          <w:lang w:val="lv-LV"/>
        </w:rPr>
        <w:t>. Ņemot vērā esošo situāciju dabā (rezervuārs ir zem zemes), lūdzam norādīt konkrētus veicamos darbus (zemes / rezervuāra demontāžas darbi)  un to apjomus kvantitatīvās mērvienībās, kas būtu iekļaujami izmaksu aprēķinos.</w:t>
      </w:r>
    </w:p>
    <w:p w:rsidR="00D8472E" w:rsidRPr="00AF7373" w:rsidRDefault="00D8472E" w:rsidP="00D8472E">
      <w:pPr>
        <w:jc w:val="both"/>
        <w:rPr>
          <w:b/>
          <w:lang w:val="lv-LV"/>
        </w:rPr>
      </w:pPr>
      <w:r w:rsidRPr="00AF7373">
        <w:rPr>
          <w:b/>
          <w:lang w:val="lv-LV"/>
        </w:rPr>
        <w:t>5.2.atbilde</w:t>
      </w:r>
    </w:p>
    <w:p w:rsidR="00D8472E" w:rsidRPr="00AF7373" w:rsidRDefault="00D8472E" w:rsidP="00D8472E">
      <w:pPr>
        <w:rPr>
          <w:lang w:val="lv-LV"/>
        </w:rPr>
      </w:pPr>
      <w:r w:rsidRPr="00AF7373">
        <w:rPr>
          <w:lang w:val="lv-LV"/>
        </w:rPr>
        <w:t>Dotajā pozīcijā ar daudzumu 1kompl. paredzēts veikt sekojošos darbus:</w:t>
      </w:r>
    </w:p>
    <w:p w:rsidR="00D8472E" w:rsidRPr="00AF7373" w:rsidRDefault="00D8472E" w:rsidP="00D8472E">
      <w:pPr>
        <w:rPr>
          <w:lang w:val="lv-LV"/>
        </w:rPr>
      </w:pPr>
      <w:r w:rsidRPr="00AF7373">
        <w:rPr>
          <w:lang w:val="lv-LV"/>
        </w:rPr>
        <w:t>Ūdens rezervuāra ~ 400m2 demontāžai un utilizācija, t.sk,</w:t>
      </w:r>
    </w:p>
    <w:p w:rsidR="00D8472E" w:rsidRPr="00AF7373" w:rsidRDefault="00D8472E" w:rsidP="00D8472E">
      <w:pPr>
        <w:rPr>
          <w:lang w:val="lv-LV"/>
        </w:rPr>
      </w:pPr>
      <w:r w:rsidRPr="00AF7373">
        <w:rPr>
          <w:lang w:val="lv-LV"/>
        </w:rPr>
        <w:t>Ūdens rezervuāra būves ~ 1100 m3 demontāža un utilizācija.</w:t>
      </w:r>
    </w:p>
    <w:p w:rsidR="00D8472E" w:rsidRPr="00AF7373" w:rsidRDefault="00D8472E" w:rsidP="00D8472E">
      <w:pPr>
        <w:rPr>
          <w:lang w:val="lv-LV"/>
        </w:rPr>
      </w:pPr>
      <w:r w:rsidRPr="00AF7373">
        <w:rPr>
          <w:lang w:val="lv-LV"/>
        </w:rPr>
        <w:t>Esoša uzbēruma norakšana ~ 540m3</w:t>
      </w:r>
    </w:p>
    <w:p w:rsidR="00D8472E" w:rsidRPr="00AF7373" w:rsidRDefault="00D8472E" w:rsidP="00D8472E">
      <w:pPr>
        <w:rPr>
          <w:lang w:val="lv-LV"/>
        </w:rPr>
      </w:pPr>
      <w:r w:rsidRPr="00AF7373">
        <w:rPr>
          <w:lang w:val="lv-LV"/>
        </w:rPr>
        <w:t>Būvbedres aizbēršana līdz projektētajām augstuma atzīmēm no pievestas grunts ~ 425 m3.</w:t>
      </w:r>
    </w:p>
    <w:p w:rsidR="00D8472E" w:rsidRPr="00AF7373" w:rsidRDefault="00D8472E" w:rsidP="00D8472E">
      <w:pPr>
        <w:jc w:val="both"/>
        <w:rPr>
          <w:b/>
          <w:lang w:val="lv-LV"/>
        </w:rPr>
      </w:pP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5.3.jautājums</w:t>
      </w:r>
    </w:p>
    <w:p w:rsidR="00D8472E" w:rsidRPr="00AF7373" w:rsidRDefault="00D8472E" w:rsidP="00D8472E">
      <w:pPr>
        <w:jc w:val="both"/>
        <w:rPr>
          <w:i/>
          <w:lang w:val="lv-LV"/>
        </w:rPr>
      </w:pPr>
      <w:r w:rsidRPr="00AF7373">
        <w:rPr>
          <w:i/>
          <w:lang w:val="lv-LV"/>
        </w:rPr>
        <w:t>Tāmē ir iekļautas izmaksu pozīcijas Nr. 28, 29, 497 un 498 “ Aku vāku inspekcija un līmeņošana izmantojot 40t (12 t) "peldošos vākus", nepieciešamības gadījumā veicot akas remontu un pārsedzes nomaiņu, veca vāka transportēšana uz Pasūtītāja noradīto vietu 10 km attālumā” ar dotajiem apjomiem 29+10 un 5+1 gab. Lūdzam precizēt – līmeņošanai izmantot esošos aku vākus, vai arī šajā izmaksu pozīcijā ir paredzēta aku vāku nomaiņa uz jauniem “peldošajiem vākiem”?</w:t>
      </w:r>
    </w:p>
    <w:p w:rsidR="00D8472E" w:rsidRPr="00AF7373" w:rsidRDefault="00D8472E" w:rsidP="00D8472E">
      <w:pPr>
        <w:jc w:val="both"/>
        <w:rPr>
          <w:b/>
          <w:lang w:val="lv-LV"/>
        </w:rPr>
      </w:pPr>
      <w:r w:rsidRPr="00AF7373">
        <w:rPr>
          <w:b/>
          <w:lang w:val="lv-LV"/>
        </w:rPr>
        <w:t>5.3.atbilde</w:t>
      </w:r>
    </w:p>
    <w:p w:rsidR="00D8472E" w:rsidRPr="00AF7373" w:rsidRDefault="00D8472E" w:rsidP="00D8472E">
      <w:pPr>
        <w:jc w:val="both"/>
        <w:rPr>
          <w:b/>
          <w:lang w:val="lv-LV"/>
        </w:rPr>
      </w:pPr>
      <w:r w:rsidRPr="00AF7373">
        <w:rPr>
          <w:lang w:val="lv-LV"/>
        </w:rPr>
        <w:t>Būvdarbu apjomu sarakstā ir veiktas korekcijas. Skaidrojums. Izmaksu pozīcijās jāparedz jaunie peldoša tipa aku vāki.</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5.4.jautājums</w:t>
      </w:r>
    </w:p>
    <w:p w:rsidR="00D8472E" w:rsidRPr="00AF7373" w:rsidRDefault="00D8472E" w:rsidP="00D8472E">
      <w:pPr>
        <w:jc w:val="both"/>
        <w:rPr>
          <w:lang w:val="lv-LV"/>
        </w:rPr>
      </w:pPr>
      <w:r w:rsidRPr="00AF7373">
        <w:rPr>
          <w:lang w:val="lv-LV"/>
        </w:rPr>
        <w:t>Lūdzam skaidrojumu, kāpēc tāmē atsevišķām darbu sadaļām: Sadzīves kanalizācija – K1; Ūdensapgāde Ū1; Komunikāciju pārbūve; Elektroapgādes kabeļu pārcelšana ar sarkanu krāsu ir klāt pierakstīts teksts “(bojāšanas risks)”?</w:t>
      </w:r>
    </w:p>
    <w:p w:rsidR="00D8472E" w:rsidRPr="00AF7373" w:rsidRDefault="00D8472E" w:rsidP="00D8472E">
      <w:pPr>
        <w:jc w:val="both"/>
        <w:rPr>
          <w:b/>
          <w:lang w:val="lv-LV"/>
        </w:rPr>
      </w:pPr>
      <w:r w:rsidRPr="00AF7373">
        <w:rPr>
          <w:b/>
          <w:lang w:val="lv-LV"/>
        </w:rPr>
        <w:t>5.4.atbilde</w:t>
      </w:r>
    </w:p>
    <w:p w:rsidR="00D8472E" w:rsidRPr="00AF7373" w:rsidRDefault="00D8472E" w:rsidP="00D8472E">
      <w:pPr>
        <w:jc w:val="both"/>
        <w:rPr>
          <w:i/>
          <w:lang w:val="lv-LV"/>
        </w:rPr>
      </w:pPr>
      <w:r w:rsidRPr="00AF7373">
        <w:rPr>
          <w:b/>
          <w:u w:val="single"/>
          <w:lang w:val="lv-LV"/>
        </w:rPr>
        <w:t>Atbilde uz šādu jautājumu tika sniegta iepriekš –</w:t>
      </w:r>
      <w:r w:rsidRPr="00AF7373">
        <w:rPr>
          <w:u w:val="single"/>
          <w:lang w:val="lv-LV"/>
        </w:rPr>
        <w:t xml:space="preserve"> </w:t>
      </w:r>
      <w:r w:rsidRPr="00AF7373">
        <w:rPr>
          <w:b/>
          <w:u w:val="single"/>
          <w:lang w:val="lv-LV"/>
        </w:rPr>
        <w:t>3.2.atbilde:</w:t>
      </w:r>
      <w:r w:rsidRPr="00AF7373">
        <w:rPr>
          <w:b/>
          <w:lang w:val="lv-LV"/>
        </w:rPr>
        <w:t xml:space="preserve"> </w:t>
      </w:r>
      <w:r w:rsidRPr="00AF7373">
        <w:rPr>
          <w:i/>
          <w:lang w:val="lv-LV"/>
        </w:rPr>
        <w:t xml:space="preserve">Doto būvprojektu plānots realizēt ERAF projekta ietvaros (SAM 5.6.2.). Atbilstoši MK 2015. gada 10.novembra  noteikumiem Nr. 645 „Darbības programmas "Izaugsme un nodarbinātība" 5.6.2. specifiskā atbalsta mērķa "Teritoriju </w:t>
      </w:r>
      <w:proofErr w:type="spellStart"/>
      <w:r w:rsidRPr="00AF7373">
        <w:rPr>
          <w:i/>
          <w:lang w:val="lv-LV"/>
        </w:rPr>
        <w:t>revitalizācija</w:t>
      </w:r>
      <w:proofErr w:type="spellEnd"/>
      <w:r w:rsidRPr="00AF7373">
        <w:rPr>
          <w:i/>
          <w:lang w:val="lv-LV"/>
        </w:rPr>
        <w:t xml:space="preserve">, reģenerējot degradētās teritorijas atbilstoši pašvaldību integrētajām attīstības programmām" īstenošanas noteikumi”, Projekta tiešās attiecināmās izmaksas ir t.sk. virszemes un pazemes komunikāciju infrastruktūras pārbūve, nepalielinot tās apkalpes jaudu raksturojošos tehniskos parametrus, ja, veicot projektā plānotās satiksmes pārvadu, ielu, ceļu infrastruktūras būvniecības vai teritorijas labiekārtošanas darbības, saskaņā ar sertificēta būvinženiera ekspertīzes atzinumā norādīto pastāv sabiedriskā pakalpojuma sniegšanai nepieciešamās infrastruktūras </w:t>
      </w:r>
      <w:r w:rsidRPr="00AF7373">
        <w:rPr>
          <w:i/>
          <w:u w:val="single"/>
          <w:lang w:val="lv-LV"/>
        </w:rPr>
        <w:t>bojāšanas risks</w:t>
      </w:r>
      <w:r w:rsidRPr="00AF7373">
        <w:rPr>
          <w:i/>
          <w:lang w:val="lv-LV"/>
        </w:rPr>
        <w:t xml:space="preserve"> vai nav iespējams izvairīties no virszemes vai pazemes komunikāciju infrastruktūras pārbūves vietās, kurās nav papildu pieprasījuma pēc sabiedriskajiem pakalpojumiem, elektroapgādes vai gāzes apgādes pakalpojumiem, nodrošinot, ka investīcijas nerada priekšrocības inženiertīklu īpašniekam un atbilst nosacījumiem par valsts atbalstu komercdarbībai. Ņemot vērā MK noteikumu prasības dotā piezīme ir noradīta informatīvi, lai uzraugošas iestādes precīzi redzētu, kuras pozīcijas un kāpēc ir attiecināmas.</w:t>
      </w:r>
    </w:p>
    <w:p w:rsidR="00D8472E" w:rsidRPr="00AF7373" w:rsidRDefault="00D8472E" w:rsidP="00D8472E">
      <w:pPr>
        <w:jc w:val="both"/>
        <w:rPr>
          <w:b/>
          <w:lang w:val="lv-LV"/>
        </w:rPr>
      </w:pPr>
    </w:p>
    <w:p w:rsidR="00D8472E" w:rsidRPr="00AF7373" w:rsidRDefault="00D8472E" w:rsidP="00D8472E">
      <w:pPr>
        <w:jc w:val="both"/>
        <w:rPr>
          <w:b/>
          <w:lang w:val="lv-LV"/>
        </w:rPr>
      </w:pPr>
    </w:p>
    <w:p w:rsidR="00D8472E" w:rsidRPr="00AF7373" w:rsidRDefault="00D8472E" w:rsidP="00D8472E">
      <w:pPr>
        <w:jc w:val="center"/>
        <w:rPr>
          <w:b/>
          <w:i/>
          <w:u w:val="single"/>
          <w:lang w:val="lv-LV"/>
        </w:rPr>
      </w:pPr>
      <w:r w:rsidRPr="00AF7373">
        <w:rPr>
          <w:b/>
          <w:i/>
          <w:u w:val="single"/>
          <w:lang w:val="lv-LV"/>
        </w:rPr>
        <w:t xml:space="preserve">B daļai - Ielu tīkla un inženiertīklu (infrastruktūras) būvniecība </w:t>
      </w:r>
      <w:proofErr w:type="spellStart"/>
      <w:r w:rsidRPr="00AF7373">
        <w:rPr>
          <w:b/>
          <w:i/>
          <w:u w:val="single"/>
          <w:lang w:val="lv-LV"/>
        </w:rPr>
        <w:t>Križu</w:t>
      </w:r>
      <w:proofErr w:type="spellEnd"/>
      <w:r w:rsidRPr="00AF7373">
        <w:rPr>
          <w:b/>
          <w:i/>
          <w:u w:val="single"/>
          <w:lang w:val="lv-LV"/>
        </w:rPr>
        <w:t xml:space="preserve"> rūpnieciskajā zonā, Viršu ielā 60 (05000310200) un </w:t>
      </w:r>
      <w:proofErr w:type="spellStart"/>
      <w:r w:rsidRPr="00AF7373">
        <w:rPr>
          <w:b/>
          <w:i/>
          <w:u w:val="single"/>
          <w:lang w:val="lv-LV"/>
        </w:rPr>
        <w:t>blakusteritorijā</w:t>
      </w:r>
      <w:proofErr w:type="spellEnd"/>
      <w:r w:rsidRPr="00AF7373">
        <w:rPr>
          <w:b/>
          <w:i/>
          <w:u w:val="single"/>
          <w:lang w:val="lv-LV"/>
        </w:rPr>
        <w:t>, Daugavpilī</w:t>
      </w:r>
    </w:p>
    <w:p w:rsidR="00D8472E" w:rsidRPr="00AF7373" w:rsidRDefault="00D8472E" w:rsidP="00D8472E">
      <w:pPr>
        <w:jc w:val="both"/>
        <w:rPr>
          <w:b/>
          <w:i/>
          <w:lang w:val="lv-LV"/>
        </w:rPr>
      </w:pPr>
    </w:p>
    <w:p w:rsidR="00D8472E" w:rsidRPr="00AF7373" w:rsidRDefault="00D8472E" w:rsidP="00D8472E">
      <w:pPr>
        <w:jc w:val="both"/>
        <w:rPr>
          <w:i/>
          <w:lang w:val="lv-LV"/>
        </w:rPr>
      </w:pPr>
      <w:r w:rsidRPr="00AF7373">
        <w:rPr>
          <w:i/>
          <w:lang w:val="lv-LV"/>
        </w:rPr>
        <w:t>5.5.jautājums</w:t>
      </w:r>
    </w:p>
    <w:p w:rsidR="00D8472E" w:rsidRPr="00AF7373" w:rsidRDefault="00D8472E" w:rsidP="00D8472E">
      <w:pPr>
        <w:jc w:val="both"/>
        <w:rPr>
          <w:i/>
          <w:lang w:val="lv-LV"/>
        </w:rPr>
      </w:pPr>
      <w:r w:rsidRPr="00AF7373">
        <w:rPr>
          <w:i/>
          <w:lang w:val="lv-LV"/>
        </w:rPr>
        <w:t xml:space="preserve">Lūdzam Pasūtītāja apstiprinājumu, ka tāmes izmaksu pozīcijās Nr. 2.10 un 2.11 komunikāciju vāku regulēšana (kopā 91 </w:t>
      </w:r>
      <w:proofErr w:type="spellStart"/>
      <w:r w:rsidRPr="00AF7373">
        <w:rPr>
          <w:i/>
          <w:lang w:val="lv-LV"/>
        </w:rPr>
        <w:t>gab</w:t>
      </w:r>
      <w:proofErr w:type="spellEnd"/>
      <w:r w:rsidRPr="00AF7373">
        <w:rPr>
          <w:i/>
          <w:lang w:val="lv-LV"/>
        </w:rPr>
        <w:t xml:space="preserve">) paredzēta </w:t>
      </w:r>
      <w:proofErr w:type="spellStart"/>
      <w:r w:rsidRPr="00AF7373">
        <w:rPr>
          <w:i/>
          <w:lang w:val="lv-LV"/>
        </w:rPr>
        <w:t>jaunizbūvētajiem</w:t>
      </w:r>
      <w:proofErr w:type="spellEnd"/>
      <w:r w:rsidRPr="00AF7373">
        <w:rPr>
          <w:i/>
          <w:lang w:val="lv-LV"/>
        </w:rPr>
        <w:t xml:space="preserve"> komunikāciju vākiem, </w:t>
      </w:r>
      <w:bookmarkStart w:id="0" w:name="_Hlk523829099"/>
      <w:r w:rsidRPr="00AF7373">
        <w:rPr>
          <w:i/>
          <w:lang w:val="lv-LV"/>
        </w:rPr>
        <w:t>lai tos nolīmeņotu jaunā seguma līmenī</w:t>
      </w:r>
      <w:bookmarkEnd w:id="0"/>
      <w:r w:rsidRPr="00AF7373">
        <w:rPr>
          <w:i/>
          <w:lang w:val="lv-LV"/>
        </w:rPr>
        <w:t>?</w:t>
      </w:r>
    </w:p>
    <w:p w:rsidR="00D8472E" w:rsidRPr="00AF7373" w:rsidRDefault="00D8472E" w:rsidP="00D8472E">
      <w:pPr>
        <w:jc w:val="both"/>
        <w:rPr>
          <w:b/>
          <w:lang w:val="lv-LV"/>
        </w:rPr>
      </w:pPr>
      <w:r w:rsidRPr="00AF7373">
        <w:rPr>
          <w:b/>
          <w:lang w:val="lv-LV"/>
        </w:rPr>
        <w:t>5.5.atbilde</w:t>
      </w:r>
    </w:p>
    <w:p w:rsidR="00D8472E" w:rsidRPr="00AF7373" w:rsidRDefault="00D8472E" w:rsidP="00D8472E">
      <w:pPr>
        <w:rPr>
          <w:lang w:val="lv-LV"/>
        </w:rPr>
      </w:pPr>
      <w:r w:rsidRPr="00AF7373">
        <w:rPr>
          <w:lang w:val="lv-LV"/>
        </w:rPr>
        <w:t xml:space="preserve">Komunikāciju vāku regulēšana 91gab. paredzēta </w:t>
      </w:r>
      <w:proofErr w:type="spellStart"/>
      <w:r w:rsidRPr="00AF7373">
        <w:rPr>
          <w:lang w:val="lv-LV"/>
        </w:rPr>
        <w:t>jaunizbūvētajiem</w:t>
      </w:r>
      <w:proofErr w:type="spellEnd"/>
      <w:r w:rsidRPr="00AF7373">
        <w:rPr>
          <w:lang w:val="lv-LV"/>
        </w:rPr>
        <w:t xml:space="preserve"> komunikāciju vākiem, lai tos nolīmeņotu jaunā seguma līmenī.</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5.6.jautājums</w:t>
      </w:r>
    </w:p>
    <w:p w:rsidR="00D8472E" w:rsidRPr="00AF7373" w:rsidRDefault="00D8472E" w:rsidP="00D8472E">
      <w:pPr>
        <w:jc w:val="both"/>
        <w:rPr>
          <w:i/>
          <w:lang w:val="lv-LV"/>
        </w:rPr>
      </w:pPr>
      <w:r w:rsidRPr="00AF7373">
        <w:rPr>
          <w:i/>
          <w:lang w:val="lv-LV"/>
        </w:rPr>
        <w:t>Pēc esošās situācijas dabā, trases posmā ASS-1 starp Pk 0+00 – 2+80 kreisajā pusē atrodas veci betona žoga stabi. Diemžēl tāmē šādu stabu demontāža nav atrodama, tāpēc lūdzam skaidrojumu, vai šie stabi ir demontējami, un, ja ir, lūdzu norādīt demontējamo apjomu m3.</w:t>
      </w:r>
    </w:p>
    <w:p w:rsidR="00D8472E" w:rsidRPr="00AF7373" w:rsidRDefault="00D8472E" w:rsidP="00D8472E">
      <w:pPr>
        <w:jc w:val="both"/>
        <w:rPr>
          <w:b/>
          <w:lang w:val="lv-LV"/>
        </w:rPr>
      </w:pPr>
      <w:r w:rsidRPr="00AF7373">
        <w:rPr>
          <w:b/>
          <w:lang w:val="lv-LV"/>
        </w:rPr>
        <w:t>5.6.atbilde</w:t>
      </w:r>
    </w:p>
    <w:p w:rsidR="00D8472E" w:rsidRPr="00AF7373" w:rsidRDefault="00D8472E" w:rsidP="00D8472E">
      <w:pPr>
        <w:jc w:val="both"/>
        <w:rPr>
          <w:b/>
          <w:lang w:val="lv-LV"/>
        </w:rPr>
      </w:pPr>
      <w:r w:rsidRPr="00AF7373">
        <w:rPr>
          <w:lang w:val="lv-LV"/>
        </w:rPr>
        <w:t>Būvdarbu apjomu sarakstā ir papildināta pozīcija.</w:t>
      </w:r>
    </w:p>
    <w:p w:rsidR="00D8472E" w:rsidRPr="00AF7373" w:rsidRDefault="00D8472E" w:rsidP="00D8472E">
      <w:pPr>
        <w:jc w:val="both"/>
        <w:rPr>
          <w:b/>
          <w:lang w:val="lv-LV"/>
        </w:rPr>
      </w:pPr>
    </w:p>
    <w:p w:rsidR="00D8472E" w:rsidRPr="00AF7373" w:rsidRDefault="00D8472E" w:rsidP="00D8472E">
      <w:pPr>
        <w:jc w:val="center"/>
        <w:rPr>
          <w:b/>
          <w:i/>
          <w:u w:val="single"/>
          <w:lang w:val="lv-LV"/>
        </w:rPr>
      </w:pPr>
      <w:r w:rsidRPr="00AF7373">
        <w:rPr>
          <w:b/>
          <w:i/>
          <w:u w:val="single"/>
          <w:lang w:val="lv-LV"/>
        </w:rPr>
        <w:t xml:space="preserve">C daļai - Iekraušanas un izkraušanas laukuma būvniecība pie dzelzceļa uz zemes gabaliem ar </w:t>
      </w:r>
      <w:proofErr w:type="spellStart"/>
      <w:r w:rsidRPr="00AF7373">
        <w:rPr>
          <w:b/>
          <w:i/>
          <w:u w:val="single"/>
          <w:lang w:val="lv-LV"/>
        </w:rPr>
        <w:t>kadstra</w:t>
      </w:r>
      <w:proofErr w:type="spellEnd"/>
      <w:r w:rsidRPr="00AF7373">
        <w:rPr>
          <w:b/>
          <w:i/>
          <w:u w:val="single"/>
          <w:lang w:val="lv-LV"/>
        </w:rPr>
        <w:t xml:space="preserve"> apzīmējumiem 05000034002, 05000034007, Daugavpilī</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5.7.jautājums</w:t>
      </w:r>
    </w:p>
    <w:p w:rsidR="00D8472E" w:rsidRPr="00AF7373" w:rsidRDefault="00D8472E" w:rsidP="00D8472E">
      <w:pPr>
        <w:jc w:val="both"/>
        <w:rPr>
          <w:i/>
          <w:lang w:val="lv-LV"/>
        </w:rPr>
      </w:pPr>
      <w:r w:rsidRPr="00AF7373">
        <w:rPr>
          <w:i/>
          <w:lang w:val="lv-LV"/>
        </w:rPr>
        <w:t>Pēc esošās situācijas dabā, vietā kur plānots būvēt jauno betona atbalsta sienu, atrodas betona sekciju žogs un veci betona apgaismes stabi. Tāmē šādu objektu demontāža nav iekļauta. Ņemot vērā lielo demontējamo apjomu, lūdzam norādīt precīzu demontējamā betona žoga apjomu m3 un demontējamo apgaismes stabu skaitu. Papildus, lūdzam norādīt, kurā izmaksu pozīcijā, ja būs nepieciešams, šo darbu izmaksas ir iekļaujamas?</w:t>
      </w:r>
    </w:p>
    <w:p w:rsidR="00D8472E" w:rsidRPr="00AF7373" w:rsidRDefault="00D8472E" w:rsidP="00D8472E">
      <w:pPr>
        <w:jc w:val="both"/>
        <w:rPr>
          <w:b/>
          <w:lang w:val="lv-LV"/>
        </w:rPr>
      </w:pPr>
      <w:r w:rsidRPr="00AF7373">
        <w:rPr>
          <w:b/>
          <w:lang w:val="lv-LV"/>
        </w:rPr>
        <w:t>5.7.atbilde</w:t>
      </w:r>
    </w:p>
    <w:p w:rsidR="00D8472E" w:rsidRPr="00AF7373" w:rsidRDefault="00D8472E" w:rsidP="00D8472E">
      <w:pPr>
        <w:jc w:val="both"/>
        <w:rPr>
          <w:b/>
          <w:lang w:val="lv-LV"/>
        </w:rPr>
      </w:pPr>
      <w:r w:rsidRPr="00AF7373">
        <w:rPr>
          <w:lang w:val="lv-LV"/>
        </w:rPr>
        <w:t>Būvdarbu apjomu sarakstā ir papildinātas pozīcijas.</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5.8.jautājums</w:t>
      </w:r>
    </w:p>
    <w:p w:rsidR="00D8472E" w:rsidRPr="00AF7373" w:rsidRDefault="00D8472E" w:rsidP="00D8472E">
      <w:pPr>
        <w:jc w:val="both"/>
        <w:rPr>
          <w:i/>
          <w:lang w:val="lv-LV"/>
        </w:rPr>
      </w:pPr>
      <w:r w:rsidRPr="00AF7373">
        <w:rPr>
          <w:i/>
          <w:lang w:val="lv-LV"/>
        </w:rPr>
        <w:t xml:space="preserve">Ņemot vērā esošo situāciju dabā, ka </w:t>
      </w:r>
      <w:proofErr w:type="spellStart"/>
      <w:r w:rsidRPr="00AF7373">
        <w:rPr>
          <w:i/>
          <w:lang w:val="lv-LV"/>
        </w:rPr>
        <w:t>jaunizbūvējamā</w:t>
      </w:r>
      <w:proofErr w:type="spellEnd"/>
      <w:r w:rsidRPr="00AF7373">
        <w:rPr>
          <w:i/>
          <w:lang w:val="lv-LV"/>
        </w:rPr>
        <w:t xml:space="preserve"> objekta lokācijā nav atrodami koki, ir tikai krūmi un mazas atvases (koki, iespējams, ir izcirsti Silikātu ielas pārbūves projekta ietvaros), lūdzu sniegt skaidrojumu, kuros piketos atrodas izmaksu pozīcijās Nr. 4, 5, 6, 7 norādītie zāģējamie koki. Tāpat, ņemot vērā iepriekš minēto, lūdzam skaidrojumu, kur atrodas koki, kuriem atbilstoši izmaksu pozīcijā Nr. 8 paredzēta vainagu apkopšana/veidošana?</w:t>
      </w:r>
    </w:p>
    <w:p w:rsidR="00D8472E" w:rsidRPr="00AF7373" w:rsidRDefault="00D8472E" w:rsidP="00D8472E">
      <w:pPr>
        <w:jc w:val="both"/>
        <w:rPr>
          <w:b/>
          <w:lang w:val="lv-LV"/>
        </w:rPr>
      </w:pPr>
      <w:r w:rsidRPr="00AF7373">
        <w:rPr>
          <w:b/>
          <w:lang w:val="lv-LV"/>
        </w:rPr>
        <w:t>5.8.atbilde</w:t>
      </w:r>
    </w:p>
    <w:p w:rsidR="00D8472E" w:rsidRPr="00AF7373" w:rsidRDefault="00D8472E" w:rsidP="00D8472E">
      <w:pPr>
        <w:jc w:val="both"/>
        <w:rPr>
          <w:b/>
          <w:lang w:val="lv-LV"/>
        </w:rPr>
      </w:pPr>
      <w:r w:rsidRPr="00AF7373">
        <w:rPr>
          <w:lang w:val="lv-LV"/>
        </w:rPr>
        <w:t>Būvdarbu apjomu sarakstā veiktas izmaiņas.</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5.9.jautājums</w:t>
      </w:r>
    </w:p>
    <w:p w:rsidR="00D8472E" w:rsidRPr="00AF7373" w:rsidRDefault="00D8472E" w:rsidP="00D8472E">
      <w:pPr>
        <w:jc w:val="both"/>
        <w:rPr>
          <w:i/>
          <w:lang w:val="lv-LV"/>
        </w:rPr>
      </w:pPr>
      <w:r w:rsidRPr="00AF7373">
        <w:rPr>
          <w:i/>
          <w:lang w:val="lv-LV"/>
        </w:rPr>
        <w:t>Pēc esošās situācijas dabā, trases beigu daļā šobrīd zaļajā zonā ir redzami lieli betona elementi, kuru demontāža/aizvākšana nav iekļauta tāme. Lūdzam skaidrojumu vai šie elementi ir demontējami/utilizējami un, ja ir, lūdzu norādīt to apjomu m3.</w:t>
      </w:r>
    </w:p>
    <w:p w:rsidR="00D8472E" w:rsidRPr="00AF7373" w:rsidRDefault="00D8472E" w:rsidP="00D8472E">
      <w:pPr>
        <w:jc w:val="both"/>
        <w:rPr>
          <w:b/>
          <w:lang w:val="lv-LV"/>
        </w:rPr>
      </w:pPr>
      <w:r w:rsidRPr="00AF7373">
        <w:rPr>
          <w:b/>
          <w:lang w:val="lv-LV"/>
        </w:rPr>
        <w:t>5.9.atbilde</w:t>
      </w:r>
    </w:p>
    <w:p w:rsidR="00D8472E" w:rsidRPr="00AF7373" w:rsidRDefault="00D8472E" w:rsidP="00D8472E">
      <w:pPr>
        <w:jc w:val="both"/>
        <w:rPr>
          <w:b/>
          <w:lang w:val="lv-LV"/>
        </w:rPr>
      </w:pPr>
      <w:r w:rsidRPr="00AF7373">
        <w:rPr>
          <w:lang w:val="lv-LV"/>
        </w:rPr>
        <w:t>Būvdarbu apjomu sarakstā ir papildinātas pozīcijas.</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5.10.jautājums</w:t>
      </w:r>
    </w:p>
    <w:p w:rsidR="00D8472E" w:rsidRPr="00AF7373" w:rsidRDefault="00D8472E" w:rsidP="00D8472E">
      <w:pPr>
        <w:jc w:val="both"/>
        <w:rPr>
          <w:i/>
          <w:lang w:val="lv-LV"/>
        </w:rPr>
      </w:pPr>
      <w:r w:rsidRPr="00AF7373">
        <w:rPr>
          <w:i/>
          <w:lang w:val="lv-LV"/>
        </w:rPr>
        <w:t xml:space="preserve">Tāmes izmaksu pozīcijā Nr. 68 iekļauta </w:t>
      </w:r>
      <w:proofErr w:type="spellStart"/>
      <w:r w:rsidRPr="00AF7373">
        <w:rPr>
          <w:i/>
          <w:lang w:val="lv-LV"/>
        </w:rPr>
        <w:t>divviru</w:t>
      </w:r>
      <w:proofErr w:type="spellEnd"/>
      <w:r w:rsidRPr="00AF7373">
        <w:rPr>
          <w:i/>
          <w:lang w:val="lv-LV"/>
        </w:rPr>
        <w:t xml:space="preserve"> vārtu izbūve ar kopējo garumu L=10.50 metri, tomēr projektam pievienotajā rasējumā GP-1 redzams, ka Pk 1+50 paredzēti </w:t>
      </w:r>
      <w:proofErr w:type="spellStart"/>
      <w:r w:rsidRPr="00AF7373">
        <w:rPr>
          <w:i/>
          <w:lang w:val="lv-LV"/>
        </w:rPr>
        <w:t>divviru</w:t>
      </w:r>
      <w:proofErr w:type="spellEnd"/>
      <w:r w:rsidRPr="00AF7373">
        <w:rPr>
          <w:i/>
          <w:lang w:val="lv-LV"/>
        </w:rPr>
        <w:t xml:space="preserve"> vārti ar kopējo garumu L=10.00 metri. Lūdzam apstiprinājumu, ka korekts ir rasējumā norādītais vārtu garums – 10.00 metri?</w:t>
      </w:r>
    </w:p>
    <w:p w:rsidR="00D8472E" w:rsidRPr="00AF7373" w:rsidRDefault="00D8472E" w:rsidP="00D8472E">
      <w:pPr>
        <w:jc w:val="both"/>
        <w:rPr>
          <w:b/>
          <w:lang w:val="lv-LV"/>
        </w:rPr>
      </w:pPr>
      <w:r w:rsidRPr="00AF7373">
        <w:rPr>
          <w:b/>
          <w:lang w:val="lv-LV"/>
        </w:rPr>
        <w:t>5.10.atbilde</w:t>
      </w:r>
    </w:p>
    <w:p w:rsidR="00D8472E" w:rsidRPr="00AF7373" w:rsidRDefault="00D8472E" w:rsidP="00D8472E">
      <w:pPr>
        <w:jc w:val="both"/>
        <w:rPr>
          <w:b/>
          <w:lang w:val="lv-LV"/>
        </w:rPr>
      </w:pPr>
      <w:r w:rsidRPr="00AF7373">
        <w:rPr>
          <w:lang w:val="lv-LV"/>
        </w:rPr>
        <w:t>Apstiprināts. Būvdarbu apjomu sarakstā veiktas korekcijas.</w:t>
      </w:r>
    </w:p>
    <w:p w:rsidR="00D8472E" w:rsidRPr="00AF7373" w:rsidRDefault="00D8472E" w:rsidP="00D8472E">
      <w:pPr>
        <w:jc w:val="both"/>
        <w:rPr>
          <w:b/>
          <w:lang w:val="lv-LV"/>
        </w:rPr>
      </w:pPr>
    </w:p>
    <w:p w:rsidR="00D8472E" w:rsidRPr="00AF7373" w:rsidRDefault="00D8472E" w:rsidP="00D8472E">
      <w:pPr>
        <w:jc w:val="center"/>
        <w:rPr>
          <w:b/>
          <w:i/>
          <w:u w:val="single"/>
          <w:lang w:val="lv-LV"/>
        </w:rPr>
      </w:pPr>
      <w:r w:rsidRPr="00AF7373">
        <w:rPr>
          <w:b/>
          <w:i/>
          <w:u w:val="single"/>
          <w:lang w:val="lv-LV"/>
        </w:rPr>
        <w:t>D daļai - “PIEBRAUCAMAIS CEĻS UN STĀVLAUKUMS, MARIJAS IELA, DAUGAVPILS”</w:t>
      </w:r>
    </w:p>
    <w:p w:rsidR="00D8472E" w:rsidRPr="00AF7373" w:rsidRDefault="00D8472E" w:rsidP="00D8472E">
      <w:pPr>
        <w:jc w:val="both"/>
        <w:rPr>
          <w:i/>
          <w:lang w:val="lv-LV"/>
        </w:rPr>
      </w:pPr>
      <w:r w:rsidRPr="00AF7373">
        <w:rPr>
          <w:i/>
          <w:lang w:val="lv-LV"/>
        </w:rPr>
        <w:t>5.11.jautājums</w:t>
      </w:r>
    </w:p>
    <w:p w:rsidR="00D8472E" w:rsidRPr="00AF7373" w:rsidRDefault="00D8472E" w:rsidP="00D8472E">
      <w:pPr>
        <w:jc w:val="both"/>
        <w:rPr>
          <w:i/>
          <w:lang w:val="lv-LV"/>
        </w:rPr>
      </w:pPr>
      <w:r w:rsidRPr="00AF7373">
        <w:rPr>
          <w:i/>
          <w:lang w:val="lv-LV"/>
        </w:rPr>
        <w:t xml:space="preserve">Tāmē ir iekļauta izmaksu pozīcija Nr. 19 “Betona kāpnes nogāzei un izbūve” ar doto apjomu 12 m. Ņemot vērā, ka projektam pievienotajā specifikācijā nav sniegta informācija par </w:t>
      </w:r>
      <w:proofErr w:type="spellStart"/>
      <w:r w:rsidRPr="00AF7373">
        <w:rPr>
          <w:i/>
          <w:lang w:val="lv-LV"/>
        </w:rPr>
        <w:t>jaunizbūvējamām</w:t>
      </w:r>
      <w:proofErr w:type="spellEnd"/>
      <w:r w:rsidRPr="00AF7373">
        <w:rPr>
          <w:i/>
          <w:lang w:val="lv-LV"/>
        </w:rPr>
        <w:t xml:space="preserve"> kāpnēm nogāzei, lūdzam sniegt sekojošu informāciju: plānotais kāpņu platums, margas ir/nav jāizbūvē un ja ir nepieciešamas margas, </w:t>
      </w:r>
      <w:bookmarkStart w:id="1" w:name="_Hlk523829432"/>
      <w:r w:rsidRPr="00AF7373">
        <w:rPr>
          <w:i/>
          <w:lang w:val="lv-LV"/>
        </w:rPr>
        <w:t>lūdzu norādīt margu specifikācija un to kopējo garumu</w:t>
      </w:r>
      <w:bookmarkEnd w:id="1"/>
      <w:r w:rsidRPr="00AF7373">
        <w:rPr>
          <w:i/>
          <w:lang w:val="lv-LV"/>
        </w:rPr>
        <w:t>.</w:t>
      </w:r>
    </w:p>
    <w:p w:rsidR="00D8472E" w:rsidRPr="00AF7373" w:rsidRDefault="00D8472E" w:rsidP="00D8472E">
      <w:pPr>
        <w:jc w:val="both"/>
        <w:rPr>
          <w:b/>
          <w:lang w:val="lv-LV"/>
        </w:rPr>
      </w:pPr>
      <w:r w:rsidRPr="00AF7373">
        <w:rPr>
          <w:b/>
          <w:lang w:val="lv-LV"/>
        </w:rPr>
        <w:t>5.11.atbilde</w:t>
      </w:r>
    </w:p>
    <w:p w:rsidR="00D8472E" w:rsidRPr="00AF7373" w:rsidRDefault="00D8472E" w:rsidP="00D8472E">
      <w:pPr>
        <w:jc w:val="both"/>
        <w:rPr>
          <w:b/>
          <w:lang w:val="lv-LV"/>
        </w:rPr>
      </w:pPr>
      <w:r w:rsidRPr="00AF7373">
        <w:rPr>
          <w:lang w:val="lv-LV"/>
        </w:rPr>
        <w:t>Ņemts vērā. Ir pievienota margu specifikācija.</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5.12.jautājums</w:t>
      </w:r>
    </w:p>
    <w:p w:rsidR="00D8472E" w:rsidRPr="00AF7373" w:rsidRDefault="00D8472E" w:rsidP="00D8472E">
      <w:pPr>
        <w:jc w:val="both"/>
        <w:rPr>
          <w:i/>
          <w:lang w:val="lv-LV"/>
        </w:rPr>
      </w:pPr>
      <w:r w:rsidRPr="00AF7373">
        <w:rPr>
          <w:i/>
          <w:lang w:val="lv-LV"/>
        </w:rPr>
        <w:t>Tāmē iekļauta izmaksu pozīcija Nr. 22 “</w:t>
      </w:r>
      <w:proofErr w:type="spellStart"/>
      <w:r w:rsidRPr="00AF7373">
        <w:rPr>
          <w:i/>
          <w:lang w:val="lv-LV"/>
        </w:rPr>
        <w:t>Dzelzbetona</w:t>
      </w:r>
      <w:proofErr w:type="spellEnd"/>
      <w:r w:rsidRPr="00AF7373">
        <w:rPr>
          <w:i/>
          <w:lang w:val="lv-LV"/>
        </w:rPr>
        <w:t xml:space="preserve"> atbalstsiena pieminekļa zonā un izbūve (t.sk. visi palīgmateriāli - apdare, jumtiņi)” ar doto apjomu 26 metri. Diemžēl projektam pievienotajos rasējumos atbalsta sienas augstums ir norādīts kā mainīgs, kas neļauj veikt korektu nepieciešamo materiālu un darbu apjomu aprēķinu. Lūdzam iesniegt izbūvējamās atbalsta sienas nepieciešamo izbūvējamo materiālu apjomu.</w:t>
      </w:r>
    </w:p>
    <w:p w:rsidR="00D8472E" w:rsidRPr="00AF7373" w:rsidRDefault="00D8472E" w:rsidP="00D8472E">
      <w:pPr>
        <w:jc w:val="both"/>
        <w:rPr>
          <w:b/>
          <w:lang w:val="lv-LV"/>
        </w:rPr>
      </w:pPr>
      <w:r w:rsidRPr="00AF7373">
        <w:rPr>
          <w:b/>
          <w:lang w:val="lv-LV"/>
        </w:rPr>
        <w:t>5.12.atbilde</w:t>
      </w:r>
    </w:p>
    <w:p w:rsidR="00D8472E" w:rsidRPr="00AF7373" w:rsidRDefault="00D8472E" w:rsidP="00D8472E">
      <w:pPr>
        <w:autoSpaceDE w:val="0"/>
        <w:autoSpaceDN w:val="0"/>
        <w:rPr>
          <w:lang w:val="lv-LV"/>
        </w:rPr>
      </w:pPr>
      <w:r w:rsidRPr="00AF7373">
        <w:rPr>
          <w:lang w:val="lv-LV"/>
        </w:rPr>
        <w:t>Atbalstsiena L=26m, augstums 0.8m, platums 0.3m, Betons – 12m3 C35/45, Apdare – 24m2, BETONA JUMTIŅŠ CPGMD 500X430X60mm – 54gab., Stiegrojums – d6mm- 52m, d12mm- 180m (B500B) + papildmateriāli – veidņi, u.c. Papildus norādām, ka stiegrojums atbalstsienai nogāzes zonai ir sekojošā apjomā d20mm – 1140m, d16mm – 1050m, d8mm – 3450m (B500B).</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5.13.jautājums</w:t>
      </w:r>
    </w:p>
    <w:p w:rsidR="00D8472E" w:rsidRPr="00AF7373" w:rsidRDefault="00D8472E" w:rsidP="00D8472E">
      <w:pPr>
        <w:jc w:val="both"/>
        <w:rPr>
          <w:i/>
          <w:lang w:val="lv-LV"/>
        </w:rPr>
      </w:pPr>
      <w:r w:rsidRPr="00AF7373">
        <w:rPr>
          <w:i/>
          <w:lang w:val="lv-LV"/>
        </w:rPr>
        <w:t>Tāmē iekļauta izmaksu pozīcija Nr. 56 “Rūpniecības uzņēmumu norobežošanas monolīta vai saliekama pamata betona tipveida sekcijas žogs un tā izbūve (</w:t>
      </w:r>
      <w:proofErr w:type="spellStart"/>
      <w:r w:rsidRPr="00AF7373">
        <w:rPr>
          <w:i/>
          <w:lang w:val="lv-LV"/>
        </w:rPr>
        <w:t>Hmin</w:t>
      </w:r>
      <w:proofErr w:type="spellEnd"/>
      <w:r w:rsidRPr="00AF7373">
        <w:rPr>
          <w:i/>
          <w:lang w:val="lv-LV"/>
        </w:rPr>
        <w:t xml:space="preserve">=2.2m). (Tipu saskaņot ar Pasūtītāju)” ar kopējo apjomu 89 metri. Diemžēl projektam pievienotajos dokumentos nav dota žoga specifikācija. Ņemot vērā, ka betona sekciju žogi ir iespējami ļoti lielā izmaksu amplitūdā, nepieciešams norādīt konkrētu žoga tipu / parametrus / </w:t>
      </w:r>
      <w:proofErr w:type="spellStart"/>
      <w:r w:rsidRPr="00AF7373">
        <w:rPr>
          <w:i/>
          <w:lang w:val="lv-LV"/>
        </w:rPr>
        <w:t>vizualizāciju</w:t>
      </w:r>
      <w:proofErr w:type="spellEnd"/>
      <w:r w:rsidRPr="00AF7373">
        <w:rPr>
          <w:i/>
          <w:lang w:val="lv-LV"/>
        </w:rPr>
        <w:t xml:space="preserve"> pirms konkursa piedāvājumu iesniegšanas.</w:t>
      </w:r>
    </w:p>
    <w:p w:rsidR="00D8472E" w:rsidRPr="00AF7373" w:rsidRDefault="00D8472E" w:rsidP="00D8472E">
      <w:pPr>
        <w:jc w:val="both"/>
        <w:rPr>
          <w:b/>
          <w:lang w:val="lv-LV"/>
        </w:rPr>
      </w:pPr>
      <w:r w:rsidRPr="00AF7373">
        <w:rPr>
          <w:b/>
          <w:lang w:val="lv-LV"/>
        </w:rPr>
        <w:t>5.13.atbilde</w:t>
      </w:r>
    </w:p>
    <w:p w:rsidR="00D8472E" w:rsidRPr="00AF7373" w:rsidRDefault="00D8472E" w:rsidP="00D8472E">
      <w:pPr>
        <w:jc w:val="both"/>
        <w:rPr>
          <w:b/>
          <w:lang w:val="lv-LV"/>
        </w:rPr>
      </w:pPr>
      <w:r w:rsidRPr="00AF7373">
        <w:rPr>
          <w:lang w:val="lv-LV"/>
        </w:rPr>
        <w:t>Ņemts vērā. Ir pievienota žoga specifikācija.</w:t>
      </w:r>
    </w:p>
    <w:p w:rsidR="00D8472E" w:rsidRPr="00AF7373" w:rsidRDefault="00D8472E" w:rsidP="00D8472E">
      <w:pPr>
        <w:jc w:val="both"/>
        <w:rPr>
          <w:b/>
          <w:lang w:val="lv-LV"/>
        </w:rPr>
      </w:pPr>
    </w:p>
    <w:p w:rsidR="00D8472E" w:rsidRPr="00AF7373" w:rsidRDefault="00D8472E" w:rsidP="00D8472E">
      <w:pPr>
        <w:jc w:val="both"/>
        <w:rPr>
          <w:i/>
          <w:lang w:val="lv-LV"/>
        </w:rPr>
      </w:pPr>
      <w:r w:rsidRPr="00AF7373">
        <w:rPr>
          <w:i/>
          <w:lang w:val="lv-LV"/>
        </w:rPr>
        <w:t>5.14.jautājums</w:t>
      </w:r>
    </w:p>
    <w:p w:rsidR="00D8472E" w:rsidRPr="00AF7373" w:rsidRDefault="00D8472E" w:rsidP="00D8472E">
      <w:pPr>
        <w:jc w:val="both"/>
        <w:rPr>
          <w:i/>
          <w:lang w:val="lv-LV"/>
        </w:rPr>
      </w:pPr>
      <w:r w:rsidRPr="00AF7373">
        <w:rPr>
          <w:i/>
          <w:lang w:val="lv-LV"/>
        </w:rPr>
        <w:t xml:space="preserve">Tāmē iekļauta izmaksu pozīcija Nr. 55 “Žoga PP305 izbūve (h=1.85) </w:t>
      </w:r>
      <w:proofErr w:type="spellStart"/>
      <w:r w:rsidRPr="00AF7373">
        <w:rPr>
          <w:i/>
          <w:lang w:val="lv-LV"/>
        </w:rPr>
        <w:t>Materiāls:Apmests</w:t>
      </w:r>
      <w:proofErr w:type="spellEnd"/>
      <w:r w:rsidRPr="00AF7373">
        <w:rPr>
          <w:i/>
          <w:lang w:val="lv-LV"/>
        </w:rPr>
        <w:t xml:space="preserve"> XPS polistirols, </w:t>
      </w:r>
      <w:proofErr w:type="spellStart"/>
      <w:r w:rsidRPr="00AF7373">
        <w:rPr>
          <w:i/>
          <w:lang w:val="lv-LV"/>
        </w:rPr>
        <w:t>Rāmis:Metāla</w:t>
      </w:r>
      <w:proofErr w:type="spellEnd"/>
      <w:r w:rsidRPr="00AF7373">
        <w:rPr>
          <w:i/>
          <w:lang w:val="lv-LV"/>
        </w:rPr>
        <w:t xml:space="preserve"> ZN+RAL (t.sk. visi palīgmateriāli) saskaņojot ar Pasūtītāju pirms izbūves” ar kopējo apjomu 30 metri. Diemžēl projektam pievienotajos dokumentos nav dota žoga specifikācija. Ņemot vērā, ka atkarībā no izvēlētajiem žoga elementiem izmaksu amplitūda ir iespējama ļoti liela, nepieciešami pasūtītāja skaidrojumi par </w:t>
      </w:r>
      <w:proofErr w:type="spellStart"/>
      <w:r w:rsidRPr="00AF7373">
        <w:rPr>
          <w:i/>
          <w:lang w:val="lv-LV"/>
        </w:rPr>
        <w:t>jaunizbūvējamā</w:t>
      </w:r>
      <w:proofErr w:type="spellEnd"/>
      <w:r w:rsidRPr="00AF7373">
        <w:rPr>
          <w:i/>
          <w:lang w:val="lv-LV"/>
        </w:rPr>
        <w:t xml:space="preserve"> žoga pārējo elementu specifikāciju pirms konkursa piedāvājuma iesniegšanas:</w:t>
      </w:r>
    </w:p>
    <w:p w:rsidR="00D8472E" w:rsidRPr="00AF7373" w:rsidRDefault="00D8472E" w:rsidP="00D8472E">
      <w:pPr>
        <w:numPr>
          <w:ilvl w:val="1"/>
          <w:numId w:val="5"/>
        </w:numPr>
        <w:ind w:left="567"/>
        <w:jc w:val="both"/>
        <w:rPr>
          <w:i/>
          <w:lang w:val="lv-LV"/>
        </w:rPr>
      </w:pPr>
      <w:r w:rsidRPr="00AF7373">
        <w:rPr>
          <w:i/>
          <w:lang w:val="lv-LV"/>
        </w:rPr>
        <w:t>Stabu materiāls;</w:t>
      </w:r>
    </w:p>
    <w:p w:rsidR="00D8472E" w:rsidRPr="00AF7373" w:rsidRDefault="00D8472E" w:rsidP="00D8472E">
      <w:pPr>
        <w:numPr>
          <w:ilvl w:val="1"/>
          <w:numId w:val="5"/>
        </w:numPr>
        <w:ind w:left="567"/>
        <w:jc w:val="both"/>
        <w:rPr>
          <w:i/>
          <w:lang w:val="lv-LV"/>
        </w:rPr>
      </w:pPr>
      <w:r w:rsidRPr="00AF7373">
        <w:rPr>
          <w:i/>
          <w:lang w:val="lv-LV"/>
        </w:rPr>
        <w:t>Stabu izmērs;</w:t>
      </w:r>
    </w:p>
    <w:p w:rsidR="00D8472E" w:rsidRPr="00AF7373" w:rsidRDefault="00D8472E" w:rsidP="00D8472E">
      <w:pPr>
        <w:numPr>
          <w:ilvl w:val="1"/>
          <w:numId w:val="5"/>
        </w:numPr>
        <w:ind w:left="567"/>
        <w:jc w:val="both"/>
        <w:rPr>
          <w:i/>
          <w:lang w:val="lv-LV"/>
        </w:rPr>
      </w:pPr>
      <w:r w:rsidRPr="00AF7373">
        <w:rPr>
          <w:i/>
          <w:lang w:val="lv-LV"/>
        </w:rPr>
        <w:t xml:space="preserve">Pamata </w:t>
      </w:r>
      <w:proofErr w:type="spellStart"/>
      <w:r w:rsidRPr="00AF7373">
        <w:rPr>
          <w:i/>
          <w:lang w:val="lv-LV"/>
        </w:rPr>
        <w:t>vizualizācija</w:t>
      </w:r>
      <w:proofErr w:type="spellEnd"/>
      <w:r w:rsidRPr="00AF7373">
        <w:rPr>
          <w:i/>
          <w:lang w:val="lv-LV"/>
        </w:rPr>
        <w:t xml:space="preserve"> (nav nepieciešama/pasēta/mūrējums?);</w:t>
      </w:r>
    </w:p>
    <w:p w:rsidR="00D8472E" w:rsidRPr="00AF7373" w:rsidRDefault="00D8472E" w:rsidP="00D8472E">
      <w:pPr>
        <w:numPr>
          <w:ilvl w:val="1"/>
          <w:numId w:val="5"/>
        </w:numPr>
        <w:ind w:left="567"/>
        <w:jc w:val="both"/>
        <w:rPr>
          <w:i/>
          <w:lang w:val="lv-LV"/>
        </w:rPr>
      </w:pPr>
      <w:r w:rsidRPr="00AF7373">
        <w:rPr>
          <w:i/>
          <w:lang w:val="lv-LV"/>
        </w:rPr>
        <w:t>Vārtu nepieciešamība;</w:t>
      </w:r>
    </w:p>
    <w:p w:rsidR="00D8472E" w:rsidRPr="00AF7373" w:rsidRDefault="00D8472E" w:rsidP="00D8472E">
      <w:pPr>
        <w:jc w:val="both"/>
        <w:rPr>
          <w:b/>
          <w:lang w:val="lv-LV"/>
        </w:rPr>
      </w:pPr>
      <w:r w:rsidRPr="00AF7373">
        <w:rPr>
          <w:b/>
          <w:lang w:val="lv-LV"/>
        </w:rPr>
        <w:t>5.14.atbilde</w:t>
      </w:r>
    </w:p>
    <w:p w:rsidR="00D8472E" w:rsidRPr="00AF7373" w:rsidRDefault="00D8472E" w:rsidP="00D8472E">
      <w:pPr>
        <w:jc w:val="both"/>
        <w:rPr>
          <w:lang w:val="lv-LV"/>
        </w:rPr>
      </w:pPr>
      <w:r w:rsidRPr="00AF7373">
        <w:rPr>
          <w:lang w:val="lv-LV"/>
        </w:rPr>
        <w:t>Ņemts vērā. Ir pievienota žoga specifikācija.</w:t>
      </w:r>
    </w:p>
    <w:p w:rsidR="00B51BA4" w:rsidRPr="00AF7373" w:rsidRDefault="00B51BA4" w:rsidP="00D8472E">
      <w:pPr>
        <w:jc w:val="both"/>
        <w:rPr>
          <w:lang w:val="lv-LV"/>
        </w:rPr>
      </w:pPr>
    </w:p>
    <w:p w:rsidR="00B51BA4" w:rsidRPr="00AF7373" w:rsidRDefault="00B51BA4" w:rsidP="00B51BA4">
      <w:pPr>
        <w:jc w:val="center"/>
        <w:rPr>
          <w:b/>
          <w:i/>
          <w:u w:val="single"/>
          <w:lang w:val="lv-LV" w:eastAsia="ru-RU"/>
        </w:rPr>
      </w:pPr>
      <w:r w:rsidRPr="00AF7373">
        <w:rPr>
          <w:b/>
          <w:i/>
          <w:u w:val="single"/>
          <w:lang w:val="lv-LV" w:eastAsia="ru-RU"/>
        </w:rPr>
        <w:t>Par iepirkuma priekšmeta “A” daļu.</w:t>
      </w:r>
    </w:p>
    <w:p w:rsidR="00B51BA4" w:rsidRPr="00AF7373" w:rsidRDefault="00B51BA4" w:rsidP="00B51BA4">
      <w:pPr>
        <w:jc w:val="both"/>
        <w:rPr>
          <w:i/>
          <w:lang w:val="lv-LV"/>
        </w:rPr>
      </w:pPr>
      <w:r w:rsidRPr="00AF7373">
        <w:rPr>
          <w:i/>
          <w:lang w:val="lv-LV"/>
        </w:rPr>
        <w:t>5.15.jautājums</w:t>
      </w:r>
    </w:p>
    <w:p w:rsidR="00B51BA4" w:rsidRPr="00AF7373" w:rsidRDefault="00B51BA4" w:rsidP="00B51BA4">
      <w:pPr>
        <w:jc w:val="both"/>
        <w:rPr>
          <w:i/>
          <w:lang w:val="lv-LV"/>
        </w:rPr>
      </w:pPr>
      <w:r w:rsidRPr="00AF7373">
        <w:rPr>
          <w:i/>
          <w:lang w:val="lv-LV"/>
        </w:rPr>
        <w:t xml:space="preserve">Iepirkuma priekšmeta “A” daļas būvdarbu apjomos 91.pozīcijā ir iekļauta “Autobusu pieturas paviljonu (analoga esošam) izbūve betona pamatos – 4 </w:t>
      </w:r>
      <w:proofErr w:type="spellStart"/>
      <w:r w:rsidRPr="00AF7373">
        <w:rPr>
          <w:i/>
          <w:lang w:val="lv-LV"/>
        </w:rPr>
        <w:t>kompl</w:t>
      </w:r>
      <w:proofErr w:type="spellEnd"/>
      <w:r w:rsidRPr="00AF7373">
        <w:rPr>
          <w:i/>
          <w:lang w:val="lv-LV"/>
        </w:rPr>
        <w:t xml:space="preserve">.” Spaļu ielas pārbūves posmā ir paviljons no tērauda un polikarbonāta Pk 0+65 </w:t>
      </w:r>
      <w:proofErr w:type="spellStart"/>
      <w:r w:rsidRPr="00AF7373">
        <w:rPr>
          <w:i/>
          <w:lang w:val="lv-LV"/>
        </w:rPr>
        <w:t>k.p</w:t>
      </w:r>
      <w:proofErr w:type="spellEnd"/>
      <w:r w:rsidRPr="00AF7373">
        <w:rPr>
          <w:i/>
          <w:lang w:val="lv-LV"/>
        </w:rPr>
        <w:t xml:space="preserve">. un betona akmens nojume Pk 2+30 </w:t>
      </w:r>
      <w:proofErr w:type="spellStart"/>
      <w:r w:rsidRPr="00AF7373">
        <w:rPr>
          <w:i/>
          <w:lang w:val="lv-LV"/>
        </w:rPr>
        <w:t>k.p</w:t>
      </w:r>
      <w:proofErr w:type="spellEnd"/>
      <w:r w:rsidRPr="00AF7373">
        <w:rPr>
          <w:i/>
          <w:lang w:val="lv-LV"/>
        </w:rPr>
        <w:t>. Lūdzam precizēt autobusu pieturas paviljonu konstrukciju.</w:t>
      </w:r>
    </w:p>
    <w:p w:rsidR="00B51BA4" w:rsidRPr="00AF7373" w:rsidRDefault="00B51BA4" w:rsidP="00B51BA4">
      <w:pPr>
        <w:jc w:val="both"/>
        <w:rPr>
          <w:b/>
          <w:lang w:val="lv-LV"/>
        </w:rPr>
      </w:pPr>
      <w:r w:rsidRPr="00AF7373">
        <w:rPr>
          <w:b/>
          <w:lang w:val="lv-LV"/>
        </w:rPr>
        <w:t>5.15.atbilde</w:t>
      </w:r>
    </w:p>
    <w:p w:rsidR="00B51BA4" w:rsidRPr="00AF7373" w:rsidRDefault="00B51BA4" w:rsidP="00B51BA4">
      <w:pPr>
        <w:jc w:val="both"/>
        <w:rPr>
          <w:lang w:val="lv-LV"/>
        </w:rPr>
      </w:pPr>
      <w:r w:rsidRPr="00AF7373">
        <w:rPr>
          <w:lang w:val="lv-LV"/>
        </w:rPr>
        <w:t>Ņemts vērā. Ir pievienota paviljona specifikācija, ir veikti precizējumi apjomu sarakstā.</w:t>
      </w:r>
    </w:p>
    <w:p w:rsidR="00B51BA4" w:rsidRPr="00AF7373" w:rsidRDefault="00B51BA4" w:rsidP="00D8472E">
      <w:pPr>
        <w:jc w:val="both"/>
        <w:rPr>
          <w:lang w:val="lv-LV"/>
        </w:rPr>
      </w:pPr>
    </w:p>
    <w:p w:rsidR="00FD27FD" w:rsidRPr="00AF7373" w:rsidRDefault="00FD27FD" w:rsidP="00C17686">
      <w:pPr>
        <w:jc w:val="both"/>
        <w:rPr>
          <w:lang w:val="lv-LV"/>
        </w:rPr>
      </w:pPr>
    </w:p>
    <w:p w:rsidR="000805F9" w:rsidRPr="00AF7373" w:rsidRDefault="002164BD" w:rsidP="00C17686">
      <w:pPr>
        <w:jc w:val="right"/>
        <w:rPr>
          <w:lang w:val="lv-LV"/>
        </w:rPr>
      </w:pPr>
      <w:r>
        <w:rPr>
          <w:lang w:val="lv-LV"/>
        </w:rPr>
        <w:t xml:space="preserve">  </w:t>
      </w:r>
      <w:bookmarkStart w:id="2" w:name="_GoBack"/>
      <w:bookmarkEnd w:id="2"/>
      <w:r w:rsidR="000805F9" w:rsidRPr="00AF7373">
        <w:rPr>
          <w:lang w:val="lv-LV"/>
        </w:rPr>
        <w:t>Iepirkumu komisija</w:t>
      </w:r>
    </w:p>
    <w:sectPr w:rsidR="000805F9" w:rsidRPr="00AF7373" w:rsidSect="00EB3396">
      <w:pgSz w:w="12240" w:h="15840"/>
      <w:pgMar w:top="1134" w:right="1134"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B4701"/>
    <w:multiLevelType w:val="hybridMultilevel"/>
    <w:tmpl w:val="78FCE18E"/>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77A2FA4"/>
    <w:multiLevelType w:val="hybridMultilevel"/>
    <w:tmpl w:val="4650C64E"/>
    <w:lvl w:ilvl="0" w:tplc="E776442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15:restartNumberingAfterBreak="0">
    <w:nsid w:val="66FC111E"/>
    <w:multiLevelType w:val="hybridMultilevel"/>
    <w:tmpl w:val="F402751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73B83330"/>
    <w:multiLevelType w:val="hybridMultilevel"/>
    <w:tmpl w:val="6D968FCE"/>
    <w:lvl w:ilvl="0" w:tplc="C2249646">
      <w:start w:val="9"/>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15:restartNumberingAfterBreak="0">
    <w:nsid w:val="78356B65"/>
    <w:multiLevelType w:val="hybridMultilevel"/>
    <w:tmpl w:val="A07C43EE"/>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5F9"/>
    <w:rsid w:val="000805F9"/>
    <w:rsid w:val="001D3A65"/>
    <w:rsid w:val="001F1C4C"/>
    <w:rsid w:val="002164BD"/>
    <w:rsid w:val="00320C0E"/>
    <w:rsid w:val="00343B5C"/>
    <w:rsid w:val="00412CFA"/>
    <w:rsid w:val="0058208F"/>
    <w:rsid w:val="006778B0"/>
    <w:rsid w:val="00787CAC"/>
    <w:rsid w:val="00822DEF"/>
    <w:rsid w:val="00AF7373"/>
    <w:rsid w:val="00B2677D"/>
    <w:rsid w:val="00B51BA4"/>
    <w:rsid w:val="00C15D5B"/>
    <w:rsid w:val="00C17686"/>
    <w:rsid w:val="00CB7D6F"/>
    <w:rsid w:val="00D8472E"/>
    <w:rsid w:val="00E16B70"/>
    <w:rsid w:val="00EB3396"/>
    <w:rsid w:val="00EB6A62"/>
    <w:rsid w:val="00FD27FD"/>
    <w:rsid w:val="00FE02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A93DBF-991F-4AB5-AB75-406F5B0BB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05F9"/>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unhideWhenUsed/>
    <w:rsid w:val="000805F9"/>
    <w:pPr>
      <w:spacing w:after="120" w:line="276" w:lineRule="auto"/>
    </w:pPr>
    <w:rPr>
      <w:rFonts w:ascii="Calibri" w:eastAsia="Calibri" w:hAnsi="Calibri"/>
      <w:sz w:val="22"/>
      <w:szCs w:val="22"/>
      <w:lang w:val="ru-RU"/>
    </w:rPr>
  </w:style>
  <w:style w:type="character" w:customStyle="1" w:styleId="BodyTextChar">
    <w:name w:val="Body Text Char"/>
    <w:basedOn w:val="DefaultParagraphFont"/>
    <w:link w:val="BodyText"/>
    <w:uiPriority w:val="99"/>
    <w:rsid w:val="000805F9"/>
    <w:rPr>
      <w:rFonts w:ascii="Calibri" w:eastAsia="Calibri" w:hAnsi="Calibri" w:cs="Times New Roman"/>
      <w:lang w:val="ru-RU"/>
    </w:rPr>
  </w:style>
  <w:style w:type="paragraph" w:styleId="ListParagraph">
    <w:name w:val="List Paragraph"/>
    <w:basedOn w:val="Normal"/>
    <w:link w:val="ListParagraphChar"/>
    <w:uiPriority w:val="34"/>
    <w:qFormat/>
    <w:rsid w:val="0058208F"/>
    <w:pPr>
      <w:ind w:left="720"/>
      <w:contextualSpacing/>
    </w:pPr>
  </w:style>
  <w:style w:type="character" w:customStyle="1" w:styleId="c5">
    <w:name w:val="c5"/>
    <w:rsid w:val="00822DEF"/>
    <w:rPr>
      <w:rFonts w:ascii="Lucida Sans Unicode" w:hAnsi="Lucida Sans Unicode" w:cs="Lucida Sans Unicode" w:hint="default"/>
    </w:rPr>
  </w:style>
  <w:style w:type="character" w:customStyle="1" w:styleId="c4">
    <w:name w:val="c4"/>
    <w:rsid w:val="00822DEF"/>
    <w:rPr>
      <w:rFonts w:ascii="Arial" w:hAnsi="Arial" w:cs="Arial" w:hint="default"/>
    </w:rPr>
  </w:style>
  <w:style w:type="table" w:styleId="TableGrid">
    <w:name w:val="Table Grid"/>
    <w:basedOn w:val="TableNormal"/>
    <w:uiPriority w:val="39"/>
    <w:rsid w:val="00B267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qFormat/>
    <w:locked/>
    <w:rsid w:val="00B2677D"/>
    <w:rPr>
      <w:rFonts w:ascii="Times New Roman" w:eastAsia="Times New Roman" w:hAnsi="Times New Roman" w:cs="Times New Roman"/>
      <w:sz w:val="24"/>
      <w:szCs w:val="24"/>
      <w:lang w:val="en-GB"/>
    </w:rPr>
  </w:style>
  <w:style w:type="character" w:customStyle="1" w:styleId="apple-converted-space">
    <w:name w:val="apple-converted-space"/>
    <w:rsid w:val="00B26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2401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64A86C-EC79-4BC3-9ABF-7C77F61543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1441</Words>
  <Characters>8219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Anatolijs Krivins</dc:creator>
  <cp:keywords/>
  <dc:description/>
  <cp:lastModifiedBy>Anatolijs Krivins</cp:lastModifiedBy>
  <cp:revision>8</cp:revision>
  <cp:lastPrinted>2018-09-07T12:07:00Z</cp:lastPrinted>
  <dcterms:created xsi:type="dcterms:W3CDTF">2018-09-07T12:05:00Z</dcterms:created>
  <dcterms:modified xsi:type="dcterms:W3CDTF">2018-09-07T12:07:00Z</dcterms:modified>
</cp:coreProperties>
</file>