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F0A" w:rsidRDefault="00AA3F0A" w:rsidP="00AA3F0A">
      <w:pPr>
        <w:jc w:val="center"/>
        <w:rPr>
          <w:lang w:val="lv-LV"/>
        </w:rPr>
      </w:pPr>
      <w:r>
        <w:rPr>
          <w:lang w:val="lv-LV"/>
        </w:rPr>
        <w:t>Daugavpils pilsētas domes iepirkumu komisija</w:t>
      </w:r>
    </w:p>
    <w:p w:rsidR="00AA3F0A" w:rsidRDefault="00AA3F0A" w:rsidP="00AA3F0A">
      <w:pPr>
        <w:jc w:val="center"/>
        <w:rPr>
          <w:b/>
          <w:bCs/>
          <w:lang w:val="lv-LV"/>
        </w:rPr>
      </w:pPr>
      <w:r>
        <w:rPr>
          <w:b/>
          <w:bCs/>
          <w:lang w:val="lv-LV"/>
        </w:rPr>
        <w:t xml:space="preserve">““Smiltenes ielas </w:t>
      </w:r>
      <w:proofErr w:type="spellStart"/>
      <w:r>
        <w:rPr>
          <w:b/>
          <w:bCs/>
          <w:lang w:val="lv-LV"/>
        </w:rPr>
        <w:t>divlīmeņu</w:t>
      </w:r>
      <w:proofErr w:type="spellEnd"/>
      <w:r>
        <w:rPr>
          <w:b/>
          <w:bCs/>
          <w:lang w:val="lv-LV"/>
        </w:rPr>
        <w:t xml:space="preserve"> pārvada ar </w:t>
      </w:r>
      <w:proofErr w:type="spellStart"/>
      <w:r>
        <w:rPr>
          <w:b/>
          <w:bCs/>
          <w:lang w:val="lv-LV"/>
        </w:rPr>
        <w:t>pievadiem</w:t>
      </w:r>
      <w:proofErr w:type="spellEnd"/>
      <w:r>
        <w:rPr>
          <w:b/>
          <w:bCs/>
          <w:lang w:val="lv-LV"/>
        </w:rPr>
        <w:t xml:space="preserve"> būvniecība līdz Smilšu un Kauņu ielu krustojumam, Daugavpilī” KF projekta ietvaros (SAM 6.1.4.2.)”</w:t>
      </w:r>
    </w:p>
    <w:p w:rsidR="00AA3F0A" w:rsidRDefault="00AA3F0A" w:rsidP="00AA3F0A">
      <w:pPr>
        <w:jc w:val="center"/>
        <w:rPr>
          <w:lang w:val="lv-LV"/>
        </w:rPr>
      </w:pPr>
      <w:r>
        <w:rPr>
          <w:lang w:val="lv-LV"/>
        </w:rPr>
        <w:t>identifikācijas numurs DPD 2016/175</w:t>
      </w:r>
    </w:p>
    <w:p w:rsidR="00AA3F0A" w:rsidRDefault="00AA3F0A" w:rsidP="00AA3F0A">
      <w:pPr>
        <w:jc w:val="center"/>
        <w:rPr>
          <w:b/>
          <w:lang w:val="lv-LV"/>
        </w:rPr>
      </w:pPr>
    </w:p>
    <w:p w:rsidR="00AA3F0A" w:rsidRPr="00AA3F0A" w:rsidRDefault="00AA3F0A" w:rsidP="00AA3F0A">
      <w:pPr>
        <w:jc w:val="center"/>
        <w:rPr>
          <w:b/>
          <w:caps/>
          <w:lang w:val="lv-LV"/>
        </w:rPr>
      </w:pPr>
      <w:r w:rsidRPr="00AA3F0A">
        <w:rPr>
          <w:b/>
          <w:caps/>
          <w:lang w:val="lv-LV"/>
        </w:rPr>
        <w:t xml:space="preserve">Atbildes </w:t>
      </w:r>
    </w:p>
    <w:p w:rsidR="00AA3F0A" w:rsidRDefault="00AA3F0A" w:rsidP="00AA3F0A">
      <w:pPr>
        <w:jc w:val="center"/>
        <w:rPr>
          <w:b/>
          <w:caps/>
          <w:lang w:val="lv-LV"/>
        </w:rPr>
      </w:pPr>
      <w:r w:rsidRPr="00AA3F0A">
        <w:rPr>
          <w:b/>
          <w:caps/>
          <w:lang w:val="lv-LV"/>
        </w:rPr>
        <w:t xml:space="preserve">uz piegādātāju jautājumiem </w:t>
      </w:r>
    </w:p>
    <w:p w:rsidR="00AA3F0A" w:rsidRPr="00AA3F0A" w:rsidRDefault="0020514A" w:rsidP="00AA3F0A">
      <w:pPr>
        <w:jc w:val="center"/>
        <w:rPr>
          <w:b/>
          <w:caps/>
          <w:lang w:val="lv-LV"/>
        </w:rPr>
      </w:pPr>
      <w:r>
        <w:rPr>
          <w:b/>
          <w:caps/>
          <w:lang w:val="lv-LV"/>
        </w:rPr>
        <w:t>Nr.3</w:t>
      </w:r>
    </w:p>
    <w:p w:rsidR="00AA3F0A" w:rsidRDefault="00AA3F0A" w:rsidP="00AA3F0A">
      <w:pPr>
        <w:jc w:val="center"/>
        <w:rPr>
          <w:b/>
          <w:lang w:val="lv-LV"/>
        </w:rPr>
      </w:pPr>
    </w:p>
    <w:p w:rsidR="008555C1" w:rsidRDefault="008555C1" w:rsidP="008555C1">
      <w:pPr>
        <w:rPr>
          <w:i/>
          <w:lang w:val="lv-LV"/>
        </w:rPr>
      </w:pPr>
      <w:r>
        <w:rPr>
          <w:i/>
          <w:lang w:val="lv-LV"/>
        </w:rPr>
        <w:t>3.1.jautājums</w:t>
      </w:r>
    </w:p>
    <w:p w:rsidR="008555C1" w:rsidRDefault="008555C1" w:rsidP="008555C1">
      <w:pPr>
        <w:jc w:val="both"/>
        <w:rPr>
          <w:i/>
          <w:lang w:val="lv-LV"/>
        </w:rPr>
      </w:pPr>
      <w:r>
        <w:rPr>
          <w:i/>
          <w:lang w:val="lv-LV"/>
        </w:rPr>
        <w:t>Konkursam pievienotajā dokumentā “</w:t>
      </w:r>
      <w:proofErr w:type="spellStart"/>
      <w:r>
        <w:rPr>
          <w:i/>
          <w:lang w:val="lv-LV"/>
        </w:rPr>
        <w:t>Buvprojekts</w:t>
      </w:r>
      <w:proofErr w:type="spellEnd"/>
      <w:r>
        <w:rPr>
          <w:i/>
          <w:lang w:val="lv-LV"/>
        </w:rPr>
        <w:t xml:space="preserve">” sadaļas “1_VD” </w:t>
      </w:r>
      <w:proofErr w:type="spellStart"/>
      <w:r>
        <w:rPr>
          <w:i/>
          <w:lang w:val="lv-LV"/>
        </w:rPr>
        <w:t>apakšsadaļā</w:t>
      </w:r>
      <w:proofErr w:type="spellEnd"/>
      <w:r>
        <w:rPr>
          <w:i/>
          <w:lang w:val="lv-LV"/>
        </w:rPr>
        <w:t xml:space="preserve"> “11_Skaidrojosais_apraksts” iekļauts dokuments ar nosaukumu “apraksts”. Šajā projektētāju sagatavotajā dokumentā apakšpunktā Nr. 2.8. “Pasākumi vides trokšņu līmeņu samazināšanai” atrodama informācija par to, ka tika izskatīta iespēja Smilšu, Kauņas un Dīķu ielās nomainīt logus sa</w:t>
      </w:r>
      <w:bookmarkStart w:id="0" w:name="_GoBack"/>
      <w:bookmarkEnd w:id="0"/>
      <w:r>
        <w:rPr>
          <w:i/>
          <w:lang w:val="lv-LV"/>
        </w:rPr>
        <w:t>istībā ar paaugstinātu trokšņu līmeni, tomēr paskaidrojuma raksta pēdējā rindkopā iekļauta informācija, ka: “tomēr projektēšanas gaitā tika pieņemts lēmums veikt trokšņu samazināšanas pasākumus izbūvējot trokšņu aizsargsienu, tādejādi atsakoties no logu nomaiņas, lai nodrošinātu LBN 016-11 minētās prasības”. Iepazīstoties ar konkursam pievienoto dokumentu “Darbu_apjomi_1_karta”, redzams, ka darbu apjomos iekļauta izmaksu pozīcija Nr. 1.6.10. “Jaunu fasādes logu izbūve ieskaitot esošo logu demontāžu, uzmērīšanu, jaunu logu piegādi. Apjomu precizēt darbu gaitā, atbilstoši aktuālajai situācijai dabā” ar plānoto darbu apjomu 101 gab. Tāpat “Darbu_apjomi_1_karta” atrodas izmaksu pozīcijas Nr. 1.5.8. un 1.5.9., kurās paredzētas trokšņu sienas izbūve ar kopējo plānoto apjomu 174 m. Lūdzam sniegt skaidrojumu par logu izbūvi/</w:t>
      </w:r>
      <w:proofErr w:type="spellStart"/>
      <w:r>
        <w:rPr>
          <w:i/>
          <w:lang w:val="lv-LV"/>
        </w:rPr>
        <w:t>neizbūvi</w:t>
      </w:r>
      <w:proofErr w:type="spellEnd"/>
      <w:r>
        <w:rPr>
          <w:i/>
          <w:lang w:val="lv-LV"/>
        </w:rPr>
        <w:t xml:space="preserve"> vai trokšņu sienas izbūvi/</w:t>
      </w:r>
      <w:proofErr w:type="spellStart"/>
      <w:r>
        <w:rPr>
          <w:i/>
          <w:lang w:val="lv-LV"/>
        </w:rPr>
        <w:t>neizbūvi</w:t>
      </w:r>
      <w:proofErr w:type="spellEnd"/>
      <w:r>
        <w:rPr>
          <w:i/>
          <w:lang w:val="lv-LV"/>
        </w:rPr>
        <w:t>?</w:t>
      </w:r>
    </w:p>
    <w:p w:rsidR="008555C1" w:rsidRDefault="008555C1" w:rsidP="008555C1">
      <w:pPr>
        <w:jc w:val="both"/>
        <w:rPr>
          <w:b/>
          <w:bCs/>
          <w:lang w:val="lv-LV"/>
        </w:rPr>
      </w:pPr>
      <w:r>
        <w:rPr>
          <w:b/>
          <w:bCs/>
          <w:lang w:val="lv-LV"/>
        </w:rPr>
        <w:t>3.1.atbilde</w:t>
      </w:r>
    </w:p>
    <w:p w:rsidR="008555C1" w:rsidRDefault="008555C1" w:rsidP="008555C1">
      <w:pPr>
        <w:jc w:val="both"/>
        <w:rPr>
          <w:bCs/>
          <w:lang w:val="lv-LV"/>
        </w:rPr>
      </w:pPr>
      <w:r>
        <w:rPr>
          <w:bCs/>
          <w:lang w:val="lv-LV"/>
        </w:rPr>
        <w:t>Logu izbūve un trokšņu sienas izbūve notiek atbilstoši Darbu apjomiem. Skaidrojošajā aprakstā ir drukas kļūda “</w:t>
      </w:r>
      <w:r>
        <w:rPr>
          <w:i/>
          <w:lang w:val="lv-LV"/>
        </w:rPr>
        <w:t>tādejādi atsakoties</w:t>
      </w:r>
      <w:r>
        <w:rPr>
          <w:bCs/>
          <w:lang w:val="lv-LV"/>
        </w:rPr>
        <w:t>”, - jālasa “vienlaicīgi neatsakoties”.</w:t>
      </w:r>
    </w:p>
    <w:p w:rsidR="008555C1" w:rsidRDefault="008555C1" w:rsidP="008555C1">
      <w:pPr>
        <w:ind w:firstLine="720"/>
        <w:jc w:val="both"/>
        <w:rPr>
          <w:bCs/>
          <w:lang w:val="lv-LV"/>
        </w:rPr>
      </w:pPr>
    </w:p>
    <w:p w:rsidR="008555C1" w:rsidRDefault="008555C1" w:rsidP="008555C1">
      <w:pPr>
        <w:jc w:val="both"/>
        <w:rPr>
          <w:i/>
          <w:lang w:val="lv-LV"/>
        </w:rPr>
      </w:pPr>
      <w:r>
        <w:rPr>
          <w:i/>
          <w:lang w:val="lv-LV"/>
        </w:rPr>
        <w:t xml:space="preserve">3.2.jautājums </w:t>
      </w:r>
    </w:p>
    <w:p w:rsidR="008555C1" w:rsidRDefault="008555C1" w:rsidP="008555C1">
      <w:pPr>
        <w:jc w:val="both"/>
        <w:rPr>
          <w:i/>
          <w:lang w:val="lv-LV"/>
        </w:rPr>
      </w:pPr>
      <w:r>
        <w:rPr>
          <w:i/>
          <w:lang w:val="lv-LV"/>
        </w:rPr>
        <w:t>Konkursam pievienotajā dokumentā “</w:t>
      </w:r>
      <w:proofErr w:type="spellStart"/>
      <w:r>
        <w:rPr>
          <w:i/>
          <w:lang w:val="lv-LV"/>
        </w:rPr>
        <w:t>Buvprojekts</w:t>
      </w:r>
      <w:proofErr w:type="spellEnd"/>
      <w:r>
        <w:rPr>
          <w:i/>
          <w:lang w:val="lv-LV"/>
        </w:rPr>
        <w:t>” ir iekļauts dokuments “</w:t>
      </w:r>
      <w:proofErr w:type="spellStart"/>
      <w:r>
        <w:rPr>
          <w:i/>
          <w:lang w:val="lv-LV"/>
        </w:rPr>
        <w:t>Specifikacijas_parvads_A_dala</w:t>
      </w:r>
      <w:proofErr w:type="spellEnd"/>
      <w:r>
        <w:rPr>
          <w:i/>
          <w:lang w:val="lv-LV"/>
        </w:rPr>
        <w:t xml:space="preserve">”, kur punktā Nr.3 norādīts, ka: “Atgūtais materiāls, t.sk. aku vāki un lietus </w:t>
      </w:r>
      <w:proofErr w:type="spellStart"/>
      <w:r>
        <w:rPr>
          <w:i/>
          <w:lang w:val="lv-LV"/>
        </w:rPr>
        <w:t>gūlijas</w:t>
      </w:r>
      <w:proofErr w:type="spellEnd"/>
      <w:r>
        <w:rPr>
          <w:i/>
          <w:lang w:val="lv-LV"/>
        </w:rPr>
        <w:t xml:space="preserve"> (režģis), grunts, grants, šķembas, safrēzētais asfalts, esošā apgaismojuma instalācija  u.c., izņemot bīstamus atkritumus, kurus jāutilizē, ir pašvaldības īpašums, kuru pēc demontāžas ir jānodod uz norādīto vietu sastādot nodošanas - pieņemšanas aktu”. Iepazīstoties ar konkursam pievienoto dokumentu “Darbu_apjomi_1_karta”, redzams, ka visās izmaksu pozīcijās kurās paredzēti demontāžas, rakšanas darbi (koku, krūmu zāģēšana; asfaltbetona seguma nojaukšana/frēzēšana; grunts ierakums; apmaļu demontāža) rakstīts, ka demontēto materiālu izved uz būvuzņēmēja </w:t>
      </w:r>
      <w:proofErr w:type="spellStart"/>
      <w:r>
        <w:rPr>
          <w:i/>
          <w:lang w:val="lv-LV"/>
        </w:rPr>
        <w:t>atbērtni</w:t>
      </w:r>
      <w:proofErr w:type="spellEnd"/>
      <w:r>
        <w:rPr>
          <w:i/>
          <w:lang w:val="lv-LV"/>
        </w:rPr>
        <w:t xml:space="preserve">. Lūdzam pasūtītāja skaidrojumu par demontāžas un rakšanas darbos radušā materiāla izvešanu – tā jāveic uz pasūtītāja </w:t>
      </w:r>
      <w:proofErr w:type="spellStart"/>
      <w:r>
        <w:rPr>
          <w:i/>
          <w:lang w:val="lv-LV"/>
        </w:rPr>
        <w:t>atbērtni</w:t>
      </w:r>
      <w:proofErr w:type="spellEnd"/>
      <w:r>
        <w:rPr>
          <w:i/>
          <w:lang w:val="lv-LV"/>
        </w:rPr>
        <w:t xml:space="preserve"> vai būvuzņēmēja </w:t>
      </w:r>
      <w:proofErr w:type="spellStart"/>
      <w:r>
        <w:rPr>
          <w:i/>
          <w:lang w:val="lv-LV"/>
        </w:rPr>
        <w:t>atbērtni</w:t>
      </w:r>
      <w:proofErr w:type="spellEnd"/>
      <w:r>
        <w:rPr>
          <w:i/>
          <w:lang w:val="lv-LV"/>
        </w:rPr>
        <w:t xml:space="preserve">. </w:t>
      </w:r>
    </w:p>
    <w:p w:rsidR="008555C1" w:rsidRDefault="008555C1" w:rsidP="008555C1">
      <w:pPr>
        <w:jc w:val="both"/>
        <w:rPr>
          <w:b/>
          <w:bCs/>
          <w:lang w:val="lv-LV"/>
        </w:rPr>
      </w:pPr>
      <w:r>
        <w:rPr>
          <w:b/>
          <w:bCs/>
          <w:lang w:val="lv-LV"/>
        </w:rPr>
        <w:t>3.2.atbilde</w:t>
      </w:r>
    </w:p>
    <w:p w:rsidR="008555C1" w:rsidRDefault="008555C1" w:rsidP="008555C1">
      <w:pPr>
        <w:jc w:val="both"/>
        <w:rPr>
          <w:lang w:val="lv-LV"/>
        </w:rPr>
      </w:pPr>
      <w:r>
        <w:rPr>
          <w:bCs/>
          <w:lang w:val="lv-LV"/>
        </w:rPr>
        <w:t xml:space="preserve">Pasūtītājs aktualizēs Darbu apjomus. Lūdzam sekot līdzi informācijai </w:t>
      </w:r>
      <w:r>
        <w:rPr>
          <w:lang w:val="lv-LV"/>
        </w:rPr>
        <w:t xml:space="preserve">pasūtītāja mājas lapā </w:t>
      </w:r>
      <w:r w:rsidRPr="008555C1">
        <w:rPr>
          <w:lang w:val="lv-LV"/>
        </w:rPr>
        <w:t>www.daugavpils.lv</w:t>
      </w:r>
      <w:r>
        <w:rPr>
          <w:lang w:val="lv-LV"/>
        </w:rPr>
        <w:t>, kur tiks publicētas visas aktualitātes.</w:t>
      </w:r>
    </w:p>
    <w:p w:rsidR="008555C1" w:rsidRPr="008555C1" w:rsidRDefault="008555C1" w:rsidP="008555C1">
      <w:pPr>
        <w:jc w:val="both"/>
        <w:rPr>
          <w:rStyle w:val="Hyperlink"/>
          <w:color w:val="auto"/>
          <w:lang w:val="lv-LV"/>
        </w:rPr>
      </w:pPr>
      <w:r>
        <w:rPr>
          <w:bCs/>
          <w:lang w:val="lv-LV"/>
        </w:rPr>
        <w:t xml:space="preserve">Papildus norādām, ka tiek gatavoti Nolikuma grozījumi, kas tiks publicēti </w:t>
      </w:r>
      <w:r>
        <w:rPr>
          <w:lang w:val="lv-LV"/>
        </w:rPr>
        <w:t xml:space="preserve">pasūtītāja mājas lapā </w:t>
      </w:r>
      <w:r w:rsidRPr="008555C1">
        <w:rPr>
          <w:lang w:val="lv-LV"/>
        </w:rPr>
        <w:t>www.daugavpils.lv</w:t>
      </w:r>
      <w:r w:rsidRPr="008555C1">
        <w:rPr>
          <w:rStyle w:val="Hyperlink"/>
          <w:color w:val="auto"/>
          <w:u w:val="none"/>
          <w:lang w:val="lv-LV"/>
        </w:rPr>
        <w:t xml:space="preserve"> un </w:t>
      </w:r>
      <w:r w:rsidRPr="008555C1">
        <w:rPr>
          <w:lang w:val="lv-LV"/>
        </w:rPr>
        <w:t>www.iub.gov.lv</w:t>
      </w:r>
      <w:r w:rsidRPr="008555C1">
        <w:rPr>
          <w:rStyle w:val="Hyperlink"/>
          <w:lang w:val="lv-LV"/>
        </w:rPr>
        <w:t>.</w:t>
      </w:r>
    </w:p>
    <w:p w:rsidR="008555C1" w:rsidRDefault="008555C1" w:rsidP="00AA3F0A">
      <w:pPr>
        <w:jc w:val="right"/>
        <w:rPr>
          <w:lang w:val="lv-LV"/>
        </w:rPr>
      </w:pPr>
    </w:p>
    <w:p w:rsidR="00AA3F0A" w:rsidRDefault="00AA3F0A" w:rsidP="00AA3F0A">
      <w:pPr>
        <w:jc w:val="right"/>
        <w:rPr>
          <w:lang w:val="lv-LV"/>
        </w:rPr>
      </w:pPr>
      <w:r>
        <w:rPr>
          <w:lang w:val="lv-LV"/>
        </w:rPr>
        <w:t>Iepirkumu komisija</w:t>
      </w:r>
    </w:p>
    <w:sectPr w:rsidR="00AA3F0A" w:rsidSect="00AA3F0A">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4D0C"/>
    <w:multiLevelType w:val="multilevel"/>
    <w:tmpl w:val="AF8C0394"/>
    <w:lvl w:ilvl="0">
      <w:start w:val="3"/>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CC737CC"/>
    <w:multiLevelType w:val="hybridMultilevel"/>
    <w:tmpl w:val="52423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90175FC"/>
    <w:multiLevelType w:val="hybridMultilevel"/>
    <w:tmpl w:val="AA6CA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44352DF"/>
    <w:multiLevelType w:val="singleLevel"/>
    <w:tmpl w:val="D640E590"/>
    <w:lvl w:ilvl="0">
      <w:start w:val="1"/>
      <w:numFmt w:val="decimal"/>
      <w:lvlText w:val="%1."/>
      <w:legacy w:legacy="1" w:legacySpace="0" w:legacyIndent="0"/>
      <w:lvlJc w:val="left"/>
      <w:pPr>
        <w:ind w:left="0" w:firstLine="0"/>
      </w:pPr>
      <w:rPr>
        <w:rFonts w:ascii="Times New Roman" w:hAnsi="Times New Roman" w:cs="Times New Roman" w:hint="default"/>
      </w:rPr>
    </w:lvl>
  </w:abstractNum>
  <w:num w:numId="1">
    <w:abstractNumId w:val="3"/>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0A"/>
    <w:rsid w:val="00054B77"/>
    <w:rsid w:val="00080EAC"/>
    <w:rsid w:val="00170095"/>
    <w:rsid w:val="0020514A"/>
    <w:rsid w:val="005A3EDF"/>
    <w:rsid w:val="005D2A12"/>
    <w:rsid w:val="006F100F"/>
    <w:rsid w:val="008555C1"/>
    <w:rsid w:val="00AA3F0A"/>
    <w:rsid w:val="00AE62AB"/>
    <w:rsid w:val="00AF5EA0"/>
    <w:rsid w:val="00B904AB"/>
    <w:rsid w:val="00BB45C7"/>
    <w:rsid w:val="00C52424"/>
    <w:rsid w:val="00FD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64FD5-C401-4F41-8A8D-1415226E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F0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A3F0A"/>
    <w:pPr>
      <w:keepNext/>
      <w:jc w:val="center"/>
      <w:outlineLvl w:val="0"/>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3F0A"/>
    <w:rPr>
      <w:rFonts w:ascii="Times New Roman" w:eastAsia="Times New Roman" w:hAnsi="Times New Roman" w:cs="Times New Roman"/>
      <w:b/>
      <w:bCs/>
      <w:sz w:val="24"/>
      <w:szCs w:val="24"/>
      <w:lang w:val="lv-LV"/>
    </w:rPr>
  </w:style>
  <w:style w:type="character" w:styleId="Hyperlink">
    <w:name w:val="Hyperlink"/>
    <w:uiPriority w:val="99"/>
    <w:unhideWhenUsed/>
    <w:rsid w:val="00AA3F0A"/>
    <w:rPr>
      <w:color w:val="0563C1"/>
      <w:u w:val="single"/>
    </w:rPr>
  </w:style>
  <w:style w:type="paragraph" w:styleId="Header">
    <w:name w:val="header"/>
    <w:basedOn w:val="Normal"/>
    <w:link w:val="HeaderChar"/>
    <w:semiHidden/>
    <w:unhideWhenUsed/>
    <w:rsid w:val="00AA3F0A"/>
    <w:pPr>
      <w:tabs>
        <w:tab w:val="center" w:pos="4153"/>
        <w:tab w:val="right" w:pos="8306"/>
      </w:tabs>
    </w:pPr>
  </w:style>
  <w:style w:type="character" w:customStyle="1" w:styleId="HeaderChar">
    <w:name w:val="Header Char"/>
    <w:basedOn w:val="DefaultParagraphFont"/>
    <w:link w:val="Header"/>
    <w:semiHidden/>
    <w:rsid w:val="00AA3F0A"/>
    <w:rPr>
      <w:rFonts w:ascii="Times New Roman" w:eastAsia="Times New Roman" w:hAnsi="Times New Roman" w:cs="Times New Roman"/>
      <w:sz w:val="24"/>
      <w:szCs w:val="24"/>
      <w:lang w:val="en-GB"/>
    </w:rPr>
  </w:style>
  <w:style w:type="paragraph" w:styleId="Footer">
    <w:name w:val="footer"/>
    <w:basedOn w:val="Normal"/>
    <w:link w:val="FooterChar"/>
    <w:semiHidden/>
    <w:unhideWhenUsed/>
    <w:rsid w:val="00AA3F0A"/>
    <w:pPr>
      <w:tabs>
        <w:tab w:val="center" w:pos="4320"/>
        <w:tab w:val="right" w:pos="8640"/>
      </w:tabs>
    </w:pPr>
    <w:rPr>
      <w:sz w:val="20"/>
      <w:szCs w:val="20"/>
      <w:lang w:val="en-US"/>
    </w:rPr>
  </w:style>
  <w:style w:type="character" w:customStyle="1" w:styleId="FooterChar">
    <w:name w:val="Footer Char"/>
    <w:basedOn w:val="DefaultParagraphFont"/>
    <w:link w:val="Footer"/>
    <w:semiHidden/>
    <w:rsid w:val="00AA3F0A"/>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AA3F0A"/>
    <w:pPr>
      <w:ind w:firstLine="540"/>
      <w:jc w:val="both"/>
    </w:pPr>
    <w:rPr>
      <w:sz w:val="28"/>
      <w:lang w:val="lv-LV"/>
    </w:rPr>
  </w:style>
  <w:style w:type="character" w:customStyle="1" w:styleId="BodyTextIndentChar">
    <w:name w:val="Body Text Indent Char"/>
    <w:basedOn w:val="DefaultParagraphFont"/>
    <w:link w:val="BodyTextIndent"/>
    <w:semiHidden/>
    <w:rsid w:val="00AA3F0A"/>
    <w:rPr>
      <w:rFonts w:ascii="Times New Roman" w:eastAsia="Times New Roman" w:hAnsi="Times New Roman" w:cs="Times New Roman"/>
      <w:sz w:val="28"/>
      <w:szCs w:val="24"/>
      <w:lang w:val="lv-LV"/>
    </w:rPr>
  </w:style>
  <w:style w:type="paragraph" w:styleId="BodyText2">
    <w:name w:val="Body Text 2"/>
    <w:basedOn w:val="Normal"/>
    <w:link w:val="BodyText2Char"/>
    <w:semiHidden/>
    <w:unhideWhenUsed/>
    <w:rsid w:val="00AA3F0A"/>
    <w:pPr>
      <w:jc w:val="center"/>
    </w:pPr>
    <w:rPr>
      <w:color w:val="000000"/>
      <w:szCs w:val="28"/>
      <w:lang w:val="lv-LV"/>
    </w:rPr>
  </w:style>
  <w:style w:type="character" w:customStyle="1" w:styleId="BodyText2Char">
    <w:name w:val="Body Text 2 Char"/>
    <w:basedOn w:val="DefaultParagraphFont"/>
    <w:link w:val="BodyText2"/>
    <w:semiHidden/>
    <w:rsid w:val="00AA3F0A"/>
    <w:rPr>
      <w:rFonts w:ascii="Times New Roman" w:eastAsia="Times New Roman" w:hAnsi="Times New Roman" w:cs="Times New Roman"/>
      <w:color w:val="000000"/>
      <w:sz w:val="24"/>
      <w:szCs w:val="28"/>
      <w:lang w:val="lv-LV"/>
    </w:rPr>
  </w:style>
  <w:style w:type="paragraph" w:styleId="BodyText3">
    <w:name w:val="Body Text 3"/>
    <w:basedOn w:val="Normal"/>
    <w:link w:val="BodyText3Char"/>
    <w:semiHidden/>
    <w:unhideWhenUsed/>
    <w:rsid w:val="00AA3F0A"/>
    <w:rPr>
      <w:rFonts w:ascii="Tahoma" w:hAnsi="Tahoma" w:cs="Tahoma"/>
      <w:color w:val="000000"/>
      <w:szCs w:val="28"/>
      <w:lang w:val="lv-LV"/>
    </w:rPr>
  </w:style>
  <w:style w:type="character" w:customStyle="1" w:styleId="BodyText3Char">
    <w:name w:val="Body Text 3 Char"/>
    <w:basedOn w:val="DefaultParagraphFont"/>
    <w:link w:val="BodyText3"/>
    <w:semiHidden/>
    <w:rsid w:val="00AA3F0A"/>
    <w:rPr>
      <w:rFonts w:ascii="Tahoma" w:eastAsia="Times New Roman" w:hAnsi="Tahoma" w:cs="Tahoma"/>
      <w:color w:val="000000"/>
      <w:sz w:val="24"/>
      <w:szCs w:val="28"/>
      <w:lang w:val="lv-LV"/>
    </w:rPr>
  </w:style>
  <w:style w:type="paragraph" w:styleId="ListParagraph">
    <w:name w:val="List Paragraph"/>
    <w:basedOn w:val="Normal"/>
    <w:uiPriority w:val="99"/>
    <w:qFormat/>
    <w:rsid w:val="00AA3F0A"/>
    <w:pPr>
      <w:ind w:left="720"/>
    </w:pPr>
    <w:rPr>
      <w:lang w:val="en-US"/>
    </w:rPr>
  </w:style>
  <w:style w:type="paragraph" w:customStyle="1" w:styleId="Style">
    <w:name w:val="Style"/>
    <w:rsid w:val="00AA3F0A"/>
    <w:pPr>
      <w:widowControl w:val="0"/>
      <w:autoSpaceDE w:val="0"/>
      <w:autoSpaceDN w:val="0"/>
      <w:adjustRightInd w:val="0"/>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476991">
      <w:bodyDiv w:val="1"/>
      <w:marLeft w:val="0"/>
      <w:marRight w:val="0"/>
      <w:marTop w:val="0"/>
      <w:marBottom w:val="0"/>
      <w:divBdr>
        <w:top w:val="none" w:sz="0" w:space="0" w:color="auto"/>
        <w:left w:val="none" w:sz="0" w:space="0" w:color="auto"/>
        <w:bottom w:val="none" w:sz="0" w:space="0" w:color="auto"/>
        <w:right w:val="none" w:sz="0" w:space="0" w:color="auto"/>
      </w:divBdr>
    </w:div>
    <w:div w:id="1840389749">
      <w:bodyDiv w:val="1"/>
      <w:marLeft w:val="0"/>
      <w:marRight w:val="0"/>
      <w:marTop w:val="0"/>
      <w:marBottom w:val="0"/>
      <w:divBdr>
        <w:top w:val="none" w:sz="0" w:space="0" w:color="auto"/>
        <w:left w:val="none" w:sz="0" w:space="0" w:color="auto"/>
        <w:bottom w:val="none" w:sz="0" w:space="0" w:color="auto"/>
        <w:right w:val="none" w:sz="0" w:space="0" w:color="auto"/>
      </w:divBdr>
    </w:div>
    <w:div w:id="213401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F9228-A411-4401-A54B-6D4A3BA4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3</cp:revision>
  <dcterms:created xsi:type="dcterms:W3CDTF">2017-03-13T13:11:00Z</dcterms:created>
  <dcterms:modified xsi:type="dcterms:W3CDTF">2017-03-13T15:14:00Z</dcterms:modified>
</cp:coreProperties>
</file>